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976A99" w:rsidRPr="00EE2407" w:rsidTr="00EE2407">
        <w:trPr>
          <w:trHeight w:val="574"/>
        </w:trPr>
        <w:tc>
          <w:tcPr>
            <w:tcW w:w="9600" w:type="dxa"/>
            <w:tcBorders>
              <w:top w:val="single" w:sz="6" w:space="0" w:color="DDDDDD"/>
            </w:tcBorders>
            <w:shd w:val="clear" w:color="auto" w:fill="auto"/>
            <w:noWrap/>
            <w:tcMar>
              <w:top w:w="120" w:type="dxa"/>
              <w:left w:w="120" w:type="dxa"/>
              <w:bottom w:w="120" w:type="dxa"/>
              <w:right w:w="120" w:type="dxa"/>
            </w:tcMar>
            <w:hideMark/>
          </w:tcPr>
          <w:p w:rsidR="00976A99" w:rsidRPr="00976A99" w:rsidRDefault="00976A99" w:rsidP="00976A99">
            <w:pPr>
              <w:widowControl/>
              <w:spacing w:after="300"/>
              <w:rPr>
                <w:rFonts w:ascii="新細明體" w:eastAsia="新細明體" w:hAnsi="新細明體" w:cs="新細明體"/>
                <w:b/>
                <w:kern w:val="0"/>
                <w:sz w:val="28"/>
                <w:szCs w:val="28"/>
              </w:rPr>
            </w:pPr>
            <w:r w:rsidRPr="00976A99">
              <w:rPr>
                <w:rFonts w:ascii="新細明體" w:eastAsia="新細明體" w:hAnsi="新細明體" w:cs="新細明體"/>
                <w:b/>
                <w:kern w:val="0"/>
                <w:sz w:val="28"/>
                <w:szCs w:val="28"/>
              </w:rPr>
              <w:t>建築法 </w:t>
            </w:r>
          </w:p>
        </w:tc>
      </w:tr>
      <w:tr w:rsidR="00976A99" w:rsidRPr="00EE2407" w:rsidTr="00552E9A">
        <w:tc>
          <w:tcPr>
            <w:tcW w:w="9600" w:type="dxa"/>
            <w:tcBorders>
              <w:top w:val="single" w:sz="6" w:space="0" w:color="DDDDDD"/>
            </w:tcBorders>
            <w:shd w:val="clear" w:color="auto" w:fill="auto"/>
            <w:noWrap/>
            <w:tcMar>
              <w:top w:w="120" w:type="dxa"/>
              <w:left w:w="120" w:type="dxa"/>
              <w:bottom w:w="120" w:type="dxa"/>
              <w:right w:w="120" w:type="dxa"/>
            </w:tcMar>
            <w:hideMark/>
          </w:tcPr>
          <w:p w:rsidR="00976A99" w:rsidRPr="00976A99" w:rsidRDefault="00976A99" w:rsidP="00976A99">
            <w:pPr>
              <w:widowControl/>
              <w:spacing w:after="300"/>
              <w:rPr>
                <w:rFonts w:ascii="新細明體" w:eastAsia="新細明體" w:hAnsi="新細明體" w:cs="新細明體"/>
                <w:kern w:val="0"/>
                <w:sz w:val="22"/>
              </w:rPr>
            </w:pPr>
            <w:bookmarkStart w:id="0" w:name="_GoBack"/>
            <w:bookmarkEnd w:id="0"/>
            <w:r w:rsidRPr="00976A99">
              <w:rPr>
                <w:rFonts w:ascii="新細明體" w:eastAsia="新細明體" w:hAnsi="新細明體" w:cs="新細明體"/>
                <w:b/>
                <w:bCs/>
                <w:kern w:val="0"/>
                <w:sz w:val="22"/>
              </w:rPr>
              <w:t>修正日期：</w:t>
            </w:r>
            <w:r w:rsidRPr="00976A99">
              <w:rPr>
                <w:rFonts w:ascii="新細明體" w:eastAsia="新細明體" w:hAnsi="新細明體" w:cs="新細明體"/>
                <w:kern w:val="0"/>
                <w:sz w:val="22"/>
              </w:rPr>
              <w:t>民國 100 年 01 月 05 日</w:t>
            </w:r>
          </w:p>
        </w:tc>
      </w:tr>
    </w:tbl>
    <w:p w:rsidR="00976A99" w:rsidRPr="00976A99" w:rsidRDefault="00976A99" w:rsidP="00976A99">
      <w:pPr>
        <w:widowControl/>
        <w:shd w:val="clear" w:color="auto" w:fill="FFFFFF"/>
        <w:rPr>
          <w:rFonts w:ascii="inherit" w:eastAsia="細明體" w:hAnsi="inherit" w:cs="新細明體"/>
          <w:b/>
          <w:bCs/>
          <w:color w:val="333333"/>
          <w:kern w:val="0"/>
          <w:sz w:val="23"/>
          <w:szCs w:val="23"/>
        </w:rPr>
      </w:pPr>
      <w:r w:rsidRPr="00976A99">
        <w:rPr>
          <w:rFonts w:ascii="inherit" w:eastAsia="細明體" w:hAnsi="inherit" w:cs="新細明體"/>
          <w:b/>
          <w:bCs/>
          <w:color w:val="333333"/>
          <w:kern w:val="0"/>
          <w:sz w:val="23"/>
          <w:szCs w:val="23"/>
        </w:rPr>
        <w:t>第</w:t>
      </w:r>
      <w:r w:rsidRPr="00976A99">
        <w:rPr>
          <w:rFonts w:ascii="inherit" w:eastAsia="細明體" w:hAnsi="inherit" w:cs="新細明體"/>
          <w:b/>
          <w:bCs/>
          <w:color w:val="333333"/>
          <w:kern w:val="0"/>
          <w:sz w:val="23"/>
          <w:szCs w:val="23"/>
        </w:rPr>
        <w:t xml:space="preserve"> </w:t>
      </w:r>
      <w:proofErr w:type="gramStart"/>
      <w:r w:rsidRPr="00976A99">
        <w:rPr>
          <w:rFonts w:ascii="inherit" w:eastAsia="細明體" w:hAnsi="inherit" w:cs="新細明體"/>
          <w:b/>
          <w:bCs/>
          <w:color w:val="333333"/>
          <w:kern w:val="0"/>
          <w:sz w:val="23"/>
          <w:szCs w:val="23"/>
        </w:rPr>
        <w:t>一</w:t>
      </w:r>
      <w:proofErr w:type="gramEnd"/>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章</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總則</w:t>
      </w:r>
    </w:p>
    <w:p w:rsidR="00976A99" w:rsidRPr="00976A99" w:rsidRDefault="00976A99" w:rsidP="00976A99">
      <w:pPr>
        <w:widowControl/>
        <w:shd w:val="clear" w:color="auto" w:fill="FFFFFF"/>
        <w:spacing w:line="383" w:lineRule="atLeast"/>
        <w:rPr>
          <w:rFonts w:ascii="細明體" w:eastAsia="細明體" w:hAnsi="細明體" w:cs="新細明體"/>
          <w:color w:val="000000"/>
          <w:kern w:val="0"/>
          <w:sz w:val="23"/>
          <w:szCs w:val="23"/>
        </w:rPr>
      </w:pPr>
      <w:r w:rsidRPr="00976A99">
        <w:rPr>
          <w:rFonts w:ascii="細明體" w:eastAsia="細明體" w:hAnsi="細明體" w:cs="新細明體" w:hint="eastAsia"/>
          <w:color w:val="000000"/>
          <w:kern w:val="0"/>
          <w:sz w:val="23"/>
          <w:szCs w:val="23"/>
        </w:rPr>
        <w:t>第 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000000"/>
          <w:kern w:val="0"/>
          <w:sz w:val="23"/>
          <w:szCs w:val="23"/>
        </w:rPr>
      </w:pPr>
      <w:r w:rsidRPr="00976A99">
        <w:rPr>
          <w:rFonts w:ascii="細明體" w:eastAsia="細明體" w:hAnsi="細明體" w:cs="新細明體" w:hint="eastAsia"/>
          <w:color w:val="000000"/>
          <w:kern w:val="0"/>
          <w:sz w:val="23"/>
          <w:szCs w:val="23"/>
        </w:rPr>
        <w:t>為實施建築管理，以維護公共安全、公共交通、公共衛生及增進市容觀瞻</w:t>
      </w:r>
      <w:r w:rsidRPr="00976A99">
        <w:rPr>
          <w:rFonts w:ascii="細明體" w:eastAsia="細明體" w:hAnsi="細明體" w:cs="新細明體" w:hint="eastAsia"/>
          <w:color w:val="000000"/>
          <w:kern w:val="0"/>
          <w:sz w:val="23"/>
          <w:szCs w:val="23"/>
        </w:rPr>
        <w:br/>
        <w:t>，特制定本法；本法未規定者，適用其他法律之規定。</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主管建築機關，在中央為內政部；在直轄市為直轄市政府；在縣 (市) 為</w:t>
      </w:r>
      <w:r w:rsidRPr="00976A99">
        <w:rPr>
          <w:rFonts w:ascii="細明體" w:eastAsia="細明體" w:hAnsi="細明體" w:cs="新細明體" w:hint="eastAsia"/>
          <w:color w:val="333333"/>
          <w:kern w:val="0"/>
          <w:sz w:val="23"/>
          <w:szCs w:val="23"/>
        </w:rPr>
        <w:br/>
        <w:t>縣 (市) 政府。</w:t>
      </w:r>
      <w:r w:rsidRPr="00976A99">
        <w:rPr>
          <w:rFonts w:ascii="細明體" w:eastAsia="細明體" w:hAnsi="細明體" w:cs="新細明體" w:hint="eastAsia"/>
          <w:color w:val="333333"/>
          <w:kern w:val="0"/>
          <w:sz w:val="23"/>
          <w:szCs w:val="23"/>
        </w:rPr>
        <w:br/>
        <w:t>在第三條規定之地區，如以特設之管理機關為主管建築機關者，應經內政</w:t>
      </w:r>
      <w:r w:rsidRPr="00976A99">
        <w:rPr>
          <w:rFonts w:ascii="細明體" w:eastAsia="細明體" w:hAnsi="細明體" w:cs="新細明體" w:hint="eastAsia"/>
          <w:color w:val="333333"/>
          <w:kern w:val="0"/>
          <w:sz w:val="23"/>
          <w:szCs w:val="23"/>
        </w:rPr>
        <w:br/>
        <w:t>部之核定。</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 xml:space="preserve">本法適用地區如左：                                              </w:t>
      </w:r>
      <w:r w:rsidRPr="00976A99">
        <w:rPr>
          <w:rFonts w:ascii="細明體" w:eastAsia="細明體" w:hAnsi="細明體" w:cs="新細明體" w:hint="eastAsia"/>
          <w:color w:val="333333"/>
          <w:kern w:val="0"/>
          <w:sz w:val="23"/>
          <w:szCs w:val="23"/>
        </w:rPr>
        <w:br/>
        <w:t xml:space="preserve">一、實施都市計畫地區。                                          </w:t>
      </w:r>
      <w:r w:rsidRPr="00976A99">
        <w:rPr>
          <w:rFonts w:ascii="細明體" w:eastAsia="細明體" w:hAnsi="細明體" w:cs="新細明體" w:hint="eastAsia"/>
          <w:color w:val="333333"/>
          <w:kern w:val="0"/>
          <w:sz w:val="23"/>
          <w:szCs w:val="23"/>
        </w:rPr>
        <w:br/>
        <w:t xml:space="preserve">二、實施區域計畫地區。                                          </w:t>
      </w:r>
      <w:r w:rsidRPr="00976A99">
        <w:rPr>
          <w:rFonts w:ascii="細明體" w:eastAsia="細明體" w:hAnsi="細明體" w:cs="新細明體" w:hint="eastAsia"/>
          <w:color w:val="333333"/>
          <w:kern w:val="0"/>
          <w:sz w:val="23"/>
          <w:szCs w:val="23"/>
        </w:rPr>
        <w:br/>
        <w:t xml:space="preserve">三、經內政部指定地區。                                          </w:t>
      </w:r>
      <w:r w:rsidRPr="00976A99">
        <w:rPr>
          <w:rFonts w:ascii="細明體" w:eastAsia="細明體" w:hAnsi="細明體" w:cs="新細明體" w:hint="eastAsia"/>
          <w:color w:val="333333"/>
          <w:kern w:val="0"/>
          <w:sz w:val="23"/>
          <w:szCs w:val="23"/>
        </w:rPr>
        <w:br/>
        <w:t>前項</w:t>
      </w:r>
      <w:proofErr w:type="gramStart"/>
      <w:r w:rsidRPr="00976A99">
        <w:rPr>
          <w:rFonts w:ascii="細明體" w:eastAsia="細明體" w:hAnsi="細明體" w:cs="新細明體" w:hint="eastAsia"/>
          <w:color w:val="333333"/>
          <w:kern w:val="0"/>
          <w:sz w:val="23"/>
          <w:szCs w:val="23"/>
        </w:rPr>
        <w:t>地區外供公眾</w:t>
      </w:r>
      <w:proofErr w:type="gramEnd"/>
      <w:r w:rsidRPr="00976A99">
        <w:rPr>
          <w:rFonts w:ascii="細明體" w:eastAsia="細明體" w:hAnsi="細明體" w:cs="新細明體" w:hint="eastAsia"/>
          <w:color w:val="333333"/>
          <w:kern w:val="0"/>
          <w:sz w:val="23"/>
          <w:szCs w:val="23"/>
        </w:rPr>
        <w:t xml:space="preserve">使用及公有建築物，本法亦適用之。                </w:t>
      </w:r>
      <w:r w:rsidRPr="00976A99">
        <w:rPr>
          <w:rFonts w:ascii="細明體" w:eastAsia="細明體" w:hAnsi="細明體" w:cs="新細明體" w:hint="eastAsia"/>
          <w:color w:val="333333"/>
          <w:kern w:val="0"/>
          <w:sz w:val="23"/>
          <w:szCs w:val="23"/>
        </w:rPr>
        <w:br/>
        <w:t>第一項第二款之適用範圍、申請建築之審查許可、施工管理及使用管理等</w:t>
      </w:r>
      <w:r w:rsidRPr="00976A99">
        <w:rPr>
          <w:rFonts w:ascii="細明體" w:eastAsia="細明體" w:hAnsi="細明體" w:cs="新細明體" w:hint="eastAsia"/>
          <w:color w:val="333333"/>
          <w:kern w:val="0"/>
          <w:sz w:val="23"/>
          <w:szCs w:val="23"/>
        </w:rPr>
        <w:br/>
        <w:t>事項之辦法，由中央主管建築機關定之。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本法所稱建築物，為</w:t>
      </w:r>
      <w:proofErr w:type="gramStart"/>
      <w:r w:rsidRPr="00976A99">
        <w:rPr>
          <w:rFonts w:ascii="細明體" w:eastAsia="細明體" w:hAnsi="細明體" w:cs="新細明體" w:hint="eastAsia"/>
          <w:color w:val="333333"/>
          <w:kern w:val="0"/>
          <w:sz w:val="23"/>
          <w:szCs w:val="23"/>
        </w:rPr>
        <w:t>定著</w:t>
      </w:r>
      <w:proofErr w:type="gramEnd"/>
      <w:r w:rsidRPr="00976A99">
        <w:rPr>
          <w:rFonts w:ascii="細明體" w:eastAsia="細明體" w:hAnsi="細明體" w:cs="新細明體" w:hint="eastAsia"/>
          <w:color w:val="333333"/>
          <w:kern w:val="0"/>
          <w:sz w:val="23"/>
          <w:szCs w:val="23"/>
        </w:rPr>
        <w:t>於土地上或地面下具有頂蓋、</w:t>
      </w:r>
      <w:proofErr w:type="gramStart"/>
      <w:r w:rsidRPr="00976A99">
        <w:rPr>
          <w:rFonts w:ascii="細明體" w:eastAsia="細明體" w:hAnsi="細明體" w:cs="新細明體" w:hint="eastAsia"/>
          <w:color w:val="333333"/>
          <w:kern w:val="0"/>
          <w:sz w:val="23"/>
          <w:szCs w:val="23"/>
        </w:rPr>
        <w:t>樑柱或</w:t>
      </w:r>
      <w:proofErr w:type="gramEnd"/>
      <w:r w:rsidRPr="00976A99">
        <w:rPr>
          <w:rFonts w:ascii="細明體" w:eastAsia="細明體" w:hAnsi="細明體" w:cs="新細明體" w:hint="eastAsia"/>
          <w:color w:val="333333"/>
          <w:kern w:val="0"/>
          <w:sz w:val="23"/>
          <w:szCs w:val="23"/>
        </w:rPr>
        <w:t>牆壁，</w:t>
      </w:r>
      <w:proofErr w:type="gramStart"/>
      <w:r w:rsidRPr="00976A99">
        <w:rPr>
          <w:rFonts w:ascii="細明體" w:eastAsia="細明體" w:hAnsi="細明體" w:cs="新細明體" w:hint="eastAsia"/>
          <w:color w:val="333333"/>
          <w:kern w:val="0"/>
          <w:sz w:val="23"/>
          <w:szCs w:val="23"/>
        </w:rPr>
        <w:t>供個</w:t>
      </w:r>
      <w:proofErr w:type="gramEnd"/>
      <w:r w:rsidRPr="00976A99">
        <w:rPr>
          <w:rFonts w:ascii="細明體" w:eastAsia="細明體" w:hAnsi="細明體" w:cs="新細明體" w:hint="eastAsia"/>
          <w:color w:val="333333"/>
          <w:kern w:val="0"/>
          <w:sz w:val="23"/>
          <w:szCs w:val="23"/>
        </w:rPr>
        <w:br/>
        <w:t>人或公眾使用之構造物或雜項工作物。</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本法所稱供公眾使用之建築物，為供公眾工作、營業、居住、遊覽、娛樂</w:t>
      </w:r>
      <w:r w:rsidRPr="00976A99">
        <w:rPr>
          <w:rFonts w:ascii="細明體" w:eastAsia="細明體" w:hAnsi="細明體" w:cs="新細明體" w:hint="eastAsia"/>
          <w:color w:val="333333"/>
          <w:kern w:val="0"/>
          <w:sz w:val="23"/>
          <w:szCs w:val="23"/>
        </w:rPr>
        <w:br/>
        <w:t>及其他供公眾使用之建築物。</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本法所稱公有建築物，為政府機關、公營事業機構、自治團體及具有紀念</w:t>
      </w:r>
      <w:r w:rsidRPr="00976A99">
        <w:rPr>
          <w:rFonts w:ascii="細明體" w:eastAsia="細明體" w:hAnsi="細明體" w:cs="新細明體" w:hint="eastAsia"/>
          <w:color w:val="333333"/>
          <w:kern w:val="0"/>
          <w:sz w:val="23"/>
          <w:szCs w:val="23"/>
        </w:rPr>
        <w:br/>
        <w:t>性之建築物。</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本法所稱雜項工作物，為營業爐、水塔、瞭望</w:t>
      </w:r>
      <w:proofErr w:type="gramStart"/>
      <w:r w:rsidRPr="00976A99">
        <w:rPr>
          <w:rFonts w:ascii="細明體" w:eastAsia="細明體" w:hAnsi="細明體" w:cs="新細明體" w:hint="eastAsia"/>
          <w:color w:val="333333"/>
          <w:kern w:val="0"/>
          <w:sz w:val="23"/>
          <w:szCs w:val="23"/>
        </w:rPr>
        <w:t>臺</w:t>
      </w:r>
      <w:proofErr w:type="gramEnd"/>
      <w:r w:rsidRPr="00976A99">
        <w:rPr>
          <w:rFonts w:ascii="細明體" w:eastAsia="細明體" w:hAnsi="細明體" w:cs="新細明體" w:hint="eastAsia"/>
          <w:color w:val="333333"/>
          <w:kern w:val="0"/>
          <w:sz w:val="23"/>
          <w:szCs w:val="23"/>
        </w:rPr>
        <w:t>、招牌廣告、樹立廣告</w:t>
      </w:r>
      <w:r w:rsidRPr="00976A99">
        <w:rPr>
          <w:rFonts w:ascii="細明體" w:eastAsia="細明體" w:hAnsi="細明體" w:cs="新細明體" w:hint="eastAsia"/>
          <w:color w:val="333333"/>
          <w:kern w:val="0"/>
          <w:sz w:val="23"/>
          <w:szCs w:val="23"/>
        </w:rPr>
        <w:br/>
        <w:t>、</w:t>
      </w:r>
      <w:proofErr w:type="gramStart"/>
      <w:r w:rsidRPr="00976A99">
        <w:rPr>
          <w:rFonts w:ascii="細明體" w:eastAsia="細明體" w:hAnsi="細明體" w:cs="新細明體" w:hint="eastAsia"/>
          <w:color w:val="333333"/>
          <w:kern w:val="0"/>
          <w:sz w:val="23"/>
          <w:szCs w:val="23"/>
        </w:rPr>
        <w:t>散裝倉</w:t>
      </w:r>
      <w:proofErr w:type="gramEnd"/>
      <w:r w:rsidRPr="00976A99">
        <w:rPr>
          <w:rFonts w:ascii="細明體" w:eastAsia="細明體" w:hAnsi="細明體" w:cs="新細明體" w:hint="eastAsia"/>
          <w:color w:val="333333"/>
          <w:kern w:val="0"/>
          <w:sz w:val="23"/>
          <w:szCs w:val="23"/>
        </w:rPr>
        <w:t>、廣播塔、煙囪、圍牆、機械遊樂設施、游泳池、地下儲藏庫、</w:t>
      </w:r>
      <w:r w:rsidRPr="00976A99">
        <w:rPr>
          <w:rFonts w:ascii="細明體" w:eastAsia="細明體" w:hAnsi="細明體" w:cs="新細明體" w:hint="eastAsia"/>
          <w:color w:val="333333"/>
          <w:kern w:val="0"/>
          <w:sz w:val="23"/>
          <w:szCs w:val="23"/>
        </w:rPr>
        <w:br/>
        <w:t>建築所需駁</w:t>
      </w:r>
      <w:proofErr w:type="gramStart"/>
      <w:r w:rsidRPr="00976A99">
        <w:rPr>
          <w:rFonts w:ascii="細明體" w:eastAsia="細明體" w:hAnsi="細明體" w:cs="新細明體" w:hint="eastAsia"/>
          <w:color w:val="333333"/>
          <w:kern w:val="0"/>
          <w:sz w:val="23"/>
          <w:szCs w:val="23"/>
        </w:rPr>
        <w:t>崁</w:t>
      </w:r>
      <w:proofErr w:type="gramEnd"/>
      <w:r w:rsidRPr="00976A99">
        <w:rPr>
          <w:rFonts w:ascii="細明體" w:eastAsia="細明體" w:hAnsi="細明體" w:cs="新細明體" w:hint="eastAsia"/>
          <w:color w:val="333333"/>
          <w:kern w:val="0"/>
          <w:sz w:val="23"/>
          <w:szCs w:val="23"/>
        </w:rPr>
        <w:t>、挖填土石方等工程及建築物興建完成後增設之中央系統空</w:t>
      </w:r>
      <w:r w:rsidRPr="00976A99">
        <w:rPr>
          <w:rFonts w:ascii="細明體" w:eastAsia="細明體" w:hAnsi="細明體" w:cs="新細明體" w:hint="eastAsia"/>
          <w:color w:val="333333"/>
          <w:kern w:val="0"/>
          <w:sz w:val="23"/>
          <w:szCs w:val="23"/>
        </w:rPr>
        <w:br/>
        <w:t>氣調節設備、</w:t>
      </w:r>
      <w:proofErr w:type="gramStart"/>
      <w:r w:rsidRPr="00976A99">
        <w:rPr>
          <w:rFonts w:ascii="細明體" w:eastAsia="細明體" w:hAnsi="細明體" w:cs="新細明體" w:hint="eastAsia"/>
          <w:color w:val="333333"/>
          <w:kern w:val="0"/>
          <w:sz w:val="23"/>
          <w:szCs w:val="23"/>
        </w:rPr>
        <w:t>昇</w:t>
      </w:r>
      <w:proofErr w:type="gramEnd"/>
      <w:r w:rsidRPr="00976A99">
        <w:rPr>
          <w:rFonts w:ascii="細明體" w:eastAsia="細明體" w:hAnsi="細明體" w:cs="新細明體" w:hint="eastAsia"/>
          <w:color w:val="333333"/>
          <w:kern w:val="0"/>
          <w:sz w:val="23"/>
          <w:szCs w:val="23"/>
        </w:rPr>
        <w:t>降設備、機械停車設備、防空避難設備、污物處理設施等</w:t>
      </w:r>
      <w:r w:rsidRPr="00976A99">
        <w:rPr>
          <w:rFonts w:ascii="細明體" w:eastAsia="細明體" w:hAnsi="細明體" w:cs="新細明體" w:hint="eastAsia"/>
          <w:color w:val="333333"/>
          <w:kern w:val="0"/>
          <w:sz w:val="23"/>
          <w:szCs w:val="23"/>
        </w:rPr>
        <w:br/>
        <w:t>。</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本法所稱建築物之主要構造，為基礎、主要</w:t>
      </w:r>
      <w:proofErr w:type="gramStart"/>
      <w:r w:rsidRPr="00976A99">
        <w:rPr>
          <w:rFonts w:ascii="細明體" w:eastAsia="細明體" w:hAnsi="細明體" w:cs="新細明體" w:hint="eastAsia"/>
          <w:color w:val="333333"/>
          <w:kern w:val="0"/>
          <w:sz w:val="23"/>
          <w:szCs w:val="23"/>
        </w:rPr>
        <w:t>樑</w:t>
      </w:r>
      <w:proofErr w:type="gramEnd"/>
      <w:r w:rsidRPr="00976A99">
        <w:rPr>
          <w:rFonts w:ascii="細明體" w:eastAsia="細明體" w:hAnsi="細明體" w:cs="新細明體" w:hint="eastAsia"/>
          <w:color w:val="333333"/>
          <w:kern w:val="0"/>
          <w:sz w:val="23"/>
          <w:szCs w:val="23"/>
        </w:rPr>
        <w:t>柱、承重牆壁、樓地板及屋</w:t>
      </w:r>
      <w:r w:rsidRPr="00976A99">
        <w:rPr>
          <w:rFonts w:ascii="細明體" w:eastAsia="細明體" w:hAnsi="細明體" w:cs="新細明體" w:hint="eastAsia"/>
          <w:color w:val="333333"/>
          <w:kern w:val="0"/>
          <w:sz w:val="23"/>
          <w:szCs w:val="23"/>
        </w:rPr>
        <w:br/>
        <w:t>頂之構造。</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本法所稱建造，係指左</w:t>
      </w:r>
      <w:proofErr w:type="gramStart"/>
      <w:r w:rsidRPr="00976A99">
        <w:rPr>
          <w:rFonts w:ascii="細明體" w:eastAsia="細明體" w:hAnsi="細明體" w:cs="新細明體" w:hint="eastAsia"/>
          <w:color w:val="333333"/>
          <w:kern w:val="0"/>
          <w:sz w:val="23"/>
          <w:szCs w:val="23"/>
        </w:rPr>
        <w:t>列行</w:t>
      </w:r>
      <w:proofErr w:type="gramEnd"/>
      <w:r w:rsidRPr="00976A99">
        <w:rPr>
          <w:rFonts w:ascii="細明體" w:eastAsia="細明體" w:hAnsi="細明體" w:cs="新細明體" w:hint="eastAsia"/>
          <w:color w:val="333333"/>
          <w:kern w:val="0"/>
          <w:sz w:val="23"/>
          <w:szCs w:val="23"/>
        </w:rPr>
        <w:t>為：</w:t>
      </w:r>
      <w:r w:rsidRPr="00976A99">
        <w:rPr>
          <w:rFonts w:ascii="細明體" w:eastAsia="細明體" w:hAnsi="細明體" w:cs="新細明體" w:hint="eastAsia"/>
          <w:color w:val="333333"/>
          <w:kern w:val="0"/>
          <w:sz w:val="23"/>
          <w:szCs w:val="23"/>
        </w:rPr>
        <w:br/>
        <w:t>一、新建：為新建造之建築物或將原建築物全部拆除而重行建築者。</w:t>
      </w:r>
      <w:r w:rsidRPr="00976A99">
        <w:rPr>
          <w:rFonts w:ascii="細明體" w:eastAsia="細明體" w:hAnsi="細明體" w:cs="新細明體" w:hint="eastAsia"/>
          <w:color w:val="333333"/>
          <w:kern w:val="0"/>
          <w:sz w:val="23"/>
          <w:szCs w:val="23"/>
        </w:rPr>
        <w:br/>
        <w:t>二、增建：於原建築物增加其面積或高度者。但以</w:t>
      </w:r>
      <w:proofErr w:type="gramStart"/>
      <w:r w:rsidRPr="00976A99">
        <w:rPr>
          <w:rFonts w:ascii="細明體" w:eastAsia="細明體" w:hAnsi="細明體" w:cs="新細明體" w:hint="eastAsia"/>
          <w:color w:val="333333"/>
          <w:kern w:val="0"/>
          <w:sz w:val="23"/>
          <w:szCs w:val="23"/>
        </w:rPr>
        <w:t>過廊與</w:t>
      </w:r>
      <w:proofErr w:type="gramEnd"/>
      <w:r w:rsidRPr="00976A99">
        <w:rPr>
          <w:rFonts w:ascii="細明體" w:eastAsia="細明體" w:hAnsi="細明體" w:cs="新細明體" w:hint="eastAsia"/>
          <w:color w:val="333333"/>
          <w:kern w:val="0"/>
          <w:sz w:val="23"/>
          <w:szCs w:val="23"/>
        </w:rPr>
        <w:t>原建築物連接者</w:t>
      </w:r>
      <w:r w:rsidRPr="00976A99">
        <w:rPr>
          <w:rFonts w:ascii="細明體" w:eastAsia="細明體" w:hAnsi="細明體" w:cs="新細明體" w:hint="eastAsia"/>
          <w:color w:val="333333"/>
          <w:kern w:val="0"/>
          <w:sz w:val="23"/>
          <w:szCs w:val="23"/>
        </w:rPr>
        <w:br/>
        <w:t xml:space="preserve">          ，應視為新建。</w:t>
      </w:r>
      <w:r w:rsidRPr="00976A99">
        <w:rPr>
          <w:rFonts w:ascii="細明體" w:eastAsia="細明體" w:hAnsi="細明體" w:cs="新細明體" w:hint="eastAsia"/>
          <w:color w:val="333333"/>
          <w:kern w:val="0"/>
          <w:sz w:val="23"/>
          <w:szCs w:val="23"/>
        </w:rPr>
        <w:br/>
        <w:t>三、改建：將建築物之一部分拆除，於原建築基地範圍內改造，而不增高</w:t>
      </w:r>
      <w:r w:rsidRPr="00976A99">
        <w:rPr>
          <w:rFonts w:ascii="細明體" w:eastAsia="細明體" w:hAnsi="細明體" w:cs="新細明體" w:hint="eastAsia"/>
          <w:color w:val="333333"/>
          <w:kern w:val="0"/>
          <w:sz w:val="23"/>
          <w:szCs w:val="23"/>
        </w:rPr>
        <w:br/>
        <w:t xml:space="preserve">          或擴大面積者。</w:t>
      </w:r>
      <w:r w:rsidRPr="00976A99">
        <w:rPr>
          <w:rFonts w:ascii="細明體" w:eastAsia="細明體" w:hAnsi="細明體" w:cs="新細明體" w:hint="eastAsia"/>
          <w:color w:val="333333"/>
          <w:kern w:val="0"/>
          <w:sz w:val="23"/>
          <w:szCs w:val="23"/>
        </w:rPr>
        <w:br/>
        <w:t>四、修建：建築物之基礎、</w:t>
      </w:r>
      <w:proofErr w:type="gramStart"/>
      <w:r w:rsidRPr="00976A99">
        <w:rPr>
          <w:rFonts w:ascii="細明體" w:eastAsia="細明體" w:hAnsi="細明體" w:cs="新細明體" w:hint="eastAsia"/>
          <w:color w:val="333333"/>
          <w:kern w:val="0"/>
          <w:sz w:val="23"/>
          <w:szCs w:val="23"/>
        </w:rPr>
        <w:t>樑</w:t>
      </w:r>
      <w:proofErr w:type="gramEnd"/>
      <w:r w:rsidRPr="00976A99">
        <w:rPr>
          <w:rFonts w:ascii="細明體" w:eastAsia="細明體" w:hAnsi="細明體" w:cs="新細明體" w:hint="eastAsia"/>
          <w:color w:val="333333"/>
          <w:kern w:val="0"/>
          <w:sz w:val="23"/>
          <w:szCs w:val="23"/>
        </w:rPr>
        <w:t>柱、承重牆壁、樓地板、</w:t>
      </w:r>
      <w:proofErr w:type="gramStart"/>
      <w:r w:rsidRPr="00976A99">
        <w:rPr>
          <w:rFonts w:ascii="細明體" w:eastAsia="細明體" w:hAnsi="細明體" w:cs="新細明體" w:hint="eastAsia"/>
          <w:color w:val="333333"/>
          <w:kern w:val="0"/>
          <w:sz w:val="23"/>
          <w:szCs w:val="23"/>
        </w:rPr>
        <w:t>屋架及</w:t>
      </w:r>
      <w:proofErr w:type="gramEnd"/>
      <w:r w:rsidRPr="00976A99">
        <w:rPr>
          <w:rFonts w:ascii="細明體" w:eastAsia="細明體" w:hAnsi="細明體" w:cs="新細明體" w:hint="eastAsia"/>
          <w:color w:val="333333"/>
          <w:kern w:val="0"/>
          <w:sz w:val="23"/>
          <w:szCs w:val="23"/>
        </w:rPr>
        <w:t>屋頂，其中</w:t>
      </w:r>
      <w:r w:rsidRPr="00976A99">
        <w:rPr>
          <w:rFonts w:ascii="細明體" w:eastAsia="細明體" w:hAnsi="細明體" w:cs="新細明體" w:hint="eastAsia"/>
          <w:color w:val="333333"/>
          <w:kern w:val="0"/>
          <w:sz w:val="23"/>
          <w:szCs w:val="23"/>
        </w:rPr>
        <w:br/>
        <w:t xml:space="preserve">          任何一種有過半之修理或變更者。</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本法所稱建築物設備，為敷設於建築物之電力、電信、煤氣、給水、污水</w:t>
      </w:r>
      <w:r w:rsidRPr="00976A99">
        <w:rPr>
          <w:rFonts w:ascii="細明體" w:eastAsia="細明體" w:hAnsi="細明體" w:cs="新細明體" w:hint="eastAsia"/>
          <w:color w:val="333333"/>
          <w:kern w:val="0"/>
          <w:sz w:val="23"/>
          <w:szCs w:val="23"/>
        </w:rPr>
        <w:br/>
        <w:t>、排水、空氣調節、</w:t>
      </w:r>
      <w:proofErr w:type="gramStart"/>
      <w:r w:rsidRPr="00976A99">
        <w:rPr>
          <w:rFonts w:ascii="細明體" w:eastAsia="細明體" w:hAnsi="細明體" w:cs="新細明體" w:hint="eastAsia"/>
          <w:color w:val="333333"/>
          <w:kern w:val="0"/>
          <w:sz w:val="23"/>
          <w:szCs w:val="23"/>
        </w:rPr>
        <w:t>昇</w:t>
      </w:r>
      <w:proofErr w:type="gramEnd"/>
      <w:r w:rsidRPr="00976A99">
        <w:rPr>
          <w:rFonts w:ascii="細明體" w:eastAsia="細明體" w:hAnsi="細明體" w:cs="新細明體" w:hint="eastAsia"/>
          <w:color w:val="333333"/>
          <w:kern w:val="0"/>
          <w:sz w:val="23"/>
          <w:szCs w:val="23"/>
        </w:rPr>
        <w:t>降、消防、</w:t>
      </w:r>
      <w:proofErr w:type="gramStart"/>
      <w:r w:rsidRPr="00976A99">
        <w:rPr>
          <w:rFonts w:ascii="細明體" w:eastAsia="細明體" w:hAnsi="細明體" w:cs="新細明體" w:hint="eastAsia"/>
          <w:color w:val="333333"/>
          <w:kern w:val="0"/>
          <w:sz w:val="23"/>
          <w:szCs w:val="23"/>
        </w:rPr>
        <w:t>消雷</w:t>
      </w:r>
      <w:proofErr w:type="gramEnd"/>
      <w:r w:rsidRPr="00976A99">
        <w:rPr>
          <w:rFonts w:ascii="細明體" w:eastAsia="細明體" w:hAnsi="細明體" w:cs="新細明體" w:hint="eastAsia"/>
          <w:color w:val="333333"/>
          <w:kern w:val="0"/>
          <w:sz w:val="23"/>
          <w:szCs w:val="23"/>
        </w:rPr>
        <w:t>、防空避難、污物處理及保護民眾</w:t>
      </w:r>
      <w:r w:rsidRPr="00976A99">
        <w:rPr>
          <w:rFonts w:ascii="細明體" w:eastAsia="細明體" w:hAnsi="細明體" w:cs="新細明體" w:hint="eastAsia"/>
          <w:color w:val="333333"/>
          <w:kern w:val="0"/>
          <w:sz w:val="23"/>
          <w:szCs w:val="23"/>
        </w:rPr>
        <w:br/>
        <w:t>隱私權等設備。</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本法所稱建築基地，為供建築物本身所占之地面及其所應留設之法定空地</w:t>
      </w:r>
      <w:r w:rsidRPr="00976A99">
        <w:rPr>
          <w:rFonts w:ascii="細明體" w:eastAsia="細明體" w:hAnsi="細明體" w:cs="新細明體" w:hint="eastAsia"/>
          <w:color w:val="333333"/>
          <w:kern w:val="0"/>
          <w:sz w:val="23"/>
          <w:szCs w:val="23"/>
        </w:rPr>
        <w:br/>
        <w:t>。建築基地原</w:t>
      </w:r>
      <w:proofErr w:type="gramStart"/>
      <w:r w:rsidRPr="00976A99">
        <w:rPr>
          <w:rFonts w:ascii="細明體" w:eastAsia="細明體" w:hAnsi="細明體" w:cs="新細明體" w:hint="eastAsia"/>
          <w:color w:val="333333"/>
          <w:kern w:val="0"/>
          <w:sz w:val="23"/>
          <w:szCs w:val="23"/>
        </w:rPr>
        <w:t>為數宗者</w:t>
      </w:r>
      <w:proofErr w:type="gramEnd"/>
      <w:r w:rsidRPr="00976A99">
        <w:rPr>
          <w:rFonts w:ascii="細明體" w:eastAsia="細明體" w:hAnsi="細明體" w:cs="新細明體" w:hint="eastAsia"/>
          <w:color w:val="333333"/>
          <w:kern w:val="0"/>
          <w:sz w:val="23"/>
          <w:szCs w:val="23"/>
        </w:rPr>
        <w:t>，於申請建築前應合併為一宗。</w:t>
      </w:r>
      <w:r w:rsidRPr="00976A99">
        <w:rPr>
          <w:rFonts w:ascii="細明體" w:eastAsia="細明體" w:hAnsi="細明體" w:cs="新細明體" w:hint="eastAsia"/>
          <w:color w:val="333333"/>
          <w:kern w:val="0"/>
          <w:sz w:val="23"/>
          <w:szCs w:val="23"/>
        </w:rPr>
        <w:br/>
        <w:t>前項法定空地之留設，應包括建築物與其前後左右之道路或其他建築物間</w:t>
      </w:r>
      <w:r w:rsidRPr="00976A99">
        <w:rPr>
          <w:rFonts w:ascii="細明體" w:eastAsia="細明體" w:hAnsi="細明體" w:cs="新細明體" w:hint="eastAsia"/>
          <w:color w:val="333333"/>
          <w:kern w:val="0"/>
          <w:sz w:val="23"/>
          <w:szCs w:val="23"/>
        </w:rPr>
        <w:br/>
        <w:t xml:space="preserve">之距離，其寬度於建築管理規則中定之。                            </w:t>
      </w:r>
      <w:r w:rsidRPr="00976A99">
        <w:rPr>
          <w:rFonts w:ascii="細明體" w:eastAsia="細明體" w:hAnsi="細明體" w:cs="新細明體" w:hint="eastAsia"/>
          <w:color w:val="333333"/>
          <w:kern w:val="0"/>
          <w:sz w:val="23"/>
          <w:szCs w:val="23"/>
        </w:rPr>
        <w:br/>
        <w:t>應留設之法定空地，非依規定不得分割、移轉，並不得重複使用；其分割</w:t>
      </w:r>
      <w:r w:rsidRPr="00976A99">
        <w:rPr>
          <w:rFonts w:ascii="細明體" w:eastAsia="細明體" w:hAnsi="細明體" w:cs="新細明體" w:hint="eastAsia"/>
          <w:color w:val="333333"/>
          <w:kern w:val="0"/>
          <w:sz w:val="23"/>
          <w:szCs w:val="23"/>
        </w:rPr>
        <w:br/>
        <w:t>要件及申請核發程序等事項之辦法，由中央主管建築機關定之。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本法所稱建築物之起造人，為建造該建築物之申請人，其為未成年或受監</w:t>
      </w:r>
      <w:r w:rsidRPr="00976A99">
        <w:rPr>
          <w:rFonts w:ascii="細明體" w:eastAsia="細明體" w:hAnsi="細明體" w:cs="新細明體" w:hint="eastAsia"/>
          <w:color w:val="333333"/>
          <w:kern w:val="0"/>
          <w:sz w:val="23"/>
          <w:szCs w:val="23"/>
        </w:rPr>
        <w:br/>
        <w:t>護宣告之人，由其法定代理人代為申請；本法規定之義務與責任，亦由法</w:t>
      </w:r>
      <w:r w:rsidRPr="00976A99">
        <w:rPr>
          <w:rFonts w:ascii="細明體" w:eastAsia="細明體" w:hAnsi="細明體" w:cs="新細明體" w:hint="eastAsia"/>
          <w:color w:val="333333"/>
          <w:kern w:val="0"/>
          <w:sz w:val="23"/>
          <w:szCs w:val="23"/>
        </w:rPr>
        <w:br/>
        <w:t>定代理人負之。</w:t>
      </w:r>
      <w:r w:rsidRPr="00976A99">
        <w:rPr>
          <w:rFonts w:ascii="細明體" w:eastAsia="細明體" w:hAnsi="細明體" w:cs="新細明體" w:hint="eastAsia"/>
          <w:color w:val="333333"/>
          <w:kern w:val="0"/>
          <w:sz w:val="23"/>
          <w:szCs w:val="23"/>
        </w:rPr>
        <w:br/>
        <w:t>起造人為政府機關公營事業機構、團體或法人者，由其負責人申請之，並</w:t>
      </w:r>
      <w:r w:rsidRPr="00976A99">
        <w:rPr>
          <w:rFonts w:ascii="細明體" w:eastAsia="細明體" w:hAnsi="細明體" w:cs="新細明體" w:hint="eastAsia"/>
          <w:color w:val="333333"/>
          <w:kern w:val="0"/>
          <w:sz w:val="23"/>
          <w:szCs w:val="23"/>
        </w:rPr>
        <w:br/>
        <w:t>由負責人負本法規定之義務與責任。</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本法所稱建築物設計人及監造人為建築師，以依法登記開業之建築師為限</w:t>
      </w:r>
      <w:r w:rsidRPr="00976A99">
        <w:rPr>
          <w:rFonts w:ascii="細明體" w:eastAsia="細明體" w:hAnsi="細明體" w:cs="新細明體" w:hint="eastAsia"/>
          <w:color w:val="333333"/>
          <w:kern w:val="0"/>
          <w:sz w:val="23"/>
          <w:szCs w:val="23"/>
        </w:rPr>
        <w:br/>
        <w:t>。但有關建築物結構及設備等專業工程部分，除五層以下非供公眾使用之</w:t>
      </w:r>
      <w:r w:rsidRPr="00976A99">
        <w:rPr>
          <w:rFonts w:ascii="細明體" w:eastAsia="細明體" w:hAnsi="細明體" w:cs="新細明體" w:hint="eastAsia"/>
          <w:color w:val="333333"/>
          <w:kern w:val="0"/>
          <w:sz w:val="23"/>
          <w:szCs w:val="23"/>
        </w:rPr>
        <w:br/>
        <w:t>建築物外，應由承辦建築師交由依法登記開業之專業工業技師負責辦理，</w:t>
      </w:r>
      <w:r w:rsidRPr="00976A99">
        <w:rPr>
          <w:rFonts w:ascii="細明體" w:eastAsia="細明體" w:hAnsi="細明體" w:cs="新細明體" w:hint="eastAsia"/>
          <w:color w:val="333333"/>
          <w:kern w:val="0"/>
          <w:sz w:val="23"/>
          <w:szCs w:val="23"/>
        </w:rPr>
        <w:br/>
        <w:t>建築師並負連帶責任。</w:t>
      </w:r>
      <w:r w:rsidRPr="00976A99">
        <w:rPr>
          <w:rFonts w:ascii="細明體" w:eastAsia="細明體" w:hAnsi="細明體" w:cs="新細明體" w:hint="eastAsia"/>
          <w:color w:val="333333"/>
          <w:kern w:val="0"/>
          <w:sz w:val="23"/>
          <w:szCs w:val="23"/>
        </w:rPr>
        <w:br/>
        <w:t>公有建築物之設計人及監造人，得由起造之政府機關、公營事業機構或自</w:t>
      </w:r>
      <w:r w:rsidRPr="00976A99">
        <w:rPr>
          <w:rFonts w:ascii="細明體" w:eastAsia="細明體" w:hAnsi="細明體" w:cs="新細明體" w:hint="eastAsia"/>
          <w:color w:val="333333"/>
          <w:kern w:val="0"/>
          <w:sz w:val="23"/>
          <w:szCs w:val="23"/>
        </w:rPr>
        <w:br/>
        <w:t>治團體內，依法取得建築師或專業工業技師證書者任之。</w:t>
      </w:r>
      <w:r w:rsidRPr="00976A99">
        <w:rPr>
          <w:rFonts w:ascii="細明體" w:eastAsia="細明體" w:hAnsi="細明體" w:cs="新細明體" w:hint="eastAsia"/>
          <w:color w:val="333333"/>
          <w:kern w:val="0"/>
          <w:sz w:val="23"/>
          <w:szCs w:val="23"/>
        </w:rPr>
        <w:br/>
        <w:t>開業建築師及專業工業技師不能適應各該地方之需要時，縣 (市) 政府得</w:t>
      </w:r>
      <w:r w:rsidRPr="00976A99">
        <w:rPr>
          <w:rFonts w:ascii="細明體" w:eastAsia="細明體" w:hAnsi="細明體" w:cs="新細明體" w:hint="eastAsia"/>
          <w:color w:val="333333"/>
          <w:kern w:val="0"/>
          <w:sz w:val="23"/>
          <w:szCs w:val="23"/>
        </w:rPr>
        <w:br/>
        <w:t>報經內政部核准，不受前二項之限制。</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本法所稱建築物之承造人為營造業，以依法登記開業之營造廠商為限。</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營造業應設置專任工程人員，負承攬工程之施工責任。</w:t>
      </w:r>
      <w:r w:rsidRPr="00976A99">
        <w:rPr>
          <w:rFonts w:ascii="細明體" w:eastAsia="細明體" w:hAnsi="細明體" w:cs="新細明體" w:hint="eastAsia"/>
          <w:color w:val="333333"/>
          <w:kern w:val="0"/>
          <w:sz w:val="23"/>
          <w:szCs w:val="23"/>
        </w:rPr>
        <w:br/>
        <w:t>營造業之管理規則，由內政部定之。</w:t>
      </w:r>
      <w:r w:rsidRPr="00976A99">
        <w:rPr>
          <w:rFonts w:ascii="細明體" w:eastAsia="細明體" w:hAnsi="細明體" w:cs="新細明體" w:hint="eastAsia"/>
          <w:color w:val="333333"/>
          <w:kern w:val="0"/>
          <w:sz w:val="23"/>
          <w:szCs w:val="23"/>
        </w:rPr>
        <w:br/>
        <w:t>外國營造業設立，應經中央主管建築機關之許可，依公司法申請</w:t>
      </w:r>
      <w:proofErr w:type="gramStart"/>
      <w:r w:rsidRPr="00976A99">
        <w:rPr>
          <w:rFonts w:ascii="細明體" w:eastAsia="細明體" w:hAnsi="細明體" w:cs="新細明體" w:hint="eastAsia"/>
          <w:color w:val="333333"/>
          <w:kern w:val="0"/>
          <w:sz w:val="23"/>
          <w:szCs w:val="23"/>
        </w:rPr>
        <w:t>認許或依</w:t>
      </w:r>
      <w:proofErr w:type="gramEnd"/>
      <w:r w:rsidRPr="00976A99">
        <w:rPr>
          <w:rFonts w:ascii="細明體" w:eastAsia="細明體" w:hAnsi="細明體" w:cs="新細明體" w:hint="eastAsia"/>
          <w:color w:val="333333"/>
          <w:kern w:val="0"/>
          <w:sz w:val="23"/>
          <w:szCs w:val="23"/>
        </w:rPr>
        <w:br/>
        <w:t>商業登記法辦理登記，並應依前項管理規則之規定領得營造業登記證書及</w:t>
      </w:r>
      <w:r w:rsidRPr="00976A99">
        <w:rPr>
          <w:rFonts w:ascii="細明體" w:eastAsia="細明體" w:hAnsi="細明體" w:cs="新細明體" w:hint="eastAsia"/>
          <w:color w:val="333333"/>
          <w:kern w:val="0"/>
          <w:sz w:val="23"/>
          <w:szCs w:val="23"/>
        </w:rPr>
        <w:br/>
        <w:t>承攬工程手冊，始得營業。</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建築物及雜項工作物造價在一定金額以下或規模在一定標準以下者，得免</w:t>
      </w:r>
      <w:r w:rsidRPr="00976A99">
        <w:rPr>
          <w:rFonts w:ascii="細明體" w:eastAsia="細明體" w:hAnsi="細明體" w:cs="新細明體" w:hint="eastAsia"/>
          <w:color w:val="333333"/>
          <w:kern w:val="0"/>
          <w:sz w:val="23"/>
          <w:szCs w:val="23"/>
        </w:rPr>
        <w:br/>
        <w:t>由建築師設計，或監造或營造業承造。</w:t>
      </w:r>
      <w:r w:rsidRPr="00976A99">
        <w:rPr>
          <w:rFonts w:ascii="細明體" w:eastAsia="細明體" w:hAnsi="細明體" w:cs="新細明體" w:hint="eastAsia"/>
          <w:color w:val="333333"/>
          <w:kern w:val="0"/>
          <w:sz w:val="23"/>
          <w:szCs w:val="23"/>
        </w:rPr>
        <w:br/>
        <w:t>前項造價金額或規模標準，由直轄市、縣 (市) 政府於建築管理規則中定</w:t>
      </w:r>
      <w:r w:rsidRPr="00976A99">
        <w:rPr>
          <w:rFonts w:ascii="細明體" w:eastAsia="細明體" w:hAnsi="細明體" w:cs="新細明體" w:hint="eastAsia"/>
          <w:color w:val="333333"/>
          <w:kern w:val="0"/>
          <w:sz w:val="23"/>
          <w:szCs w:val="23"/>
        </w:rPr>
        <w:br/>
        <w:t>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（刪除）</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（刪除）</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 xml:space="preserve">內政部、直轄市、縣 (市) </w:t>
      </w:r>
      <w:proofErr w:type="gramStart"/>
      <w:r w:rsidRPr="00976A99">
        <w:rPr>
          <w:rFonts w:ascii="細明體" w:eastAsia="細明體" w:hAnsi="細明體" w:cs="新細明體" w:hint="eastAsia"/>
          <w:color w:val="333333"/>
          <w:kern w:val="0"/>
          <w:sz w:val="23"/>
          <w:szCs w:val="23"/>
        </w:rPr>
        <w:t>政府得製訂</w:t>
      </w:r>
      <w:proofErr w:type="gramEnd"/>
      <w:r w:rsidRPr="00976A99">
        <w:rPr>
          <w:rFonts w:ascii="細明體" w:eastAsia="細明體" w:hAnsi="細明體" w:cs="新細明體" w:hint="eastAsia"/>
          <w:color w:val="333333"/>
          <w:kern w:val="0"/>
          <w:sz w:val="23"/>
          <w:szCs w:val="23"/>
        </w:rPr>
        <w:t>各種標準建築圖樣及說明書，以供</w:t>
      </w:r>
      <w:r w:rsidRPr="00976A99">
        <w:rPr>
          <w:rFonts w:ascii="細明體" w:eastAsia="細明體" w:hAnsi="細明體" w:cs="新細明體" w:hint="eastAsia"/>
          <w:color w:val="333333"/>
          <w:kern w:val="0"/>
          <w:sz w:val="23"/>
          <w:szCs w:val="23"/>
        </w:rPr>
        <w:br/>
        <w:t>人民選用；人民選用標準圖樣申請建築時，</w:t>
      </w:r>
      <w:proofErr w:type="gramStart"/>
      <w:r w:rsidRPr="00976A99">
        <w:rPr>
          <w:rFonts w:ascii="細明體" w:eastAsia="細明體" w:hAnsi="細明體" w:cs="新細明體" w:hint="eastAsia"/>
          <w:color w:val="333333"/>
          <w:kern w:val="0"/>
          <w:sz w:val="23"/>
          <w:szCs w:val="23"/>
        </w:rPr>
        <w:t>得免由建築師</w:t>
      </w:r>
      <w:proofErr w:type="gramEnd"/>
      <w:r w:rsidRPr="00976A99">
        <w:rPr>
          <w:rFonts w:ascii="細明體" w:eastAsia="細明體" w:hAnsi="細明體" w:cs="新細明體" w:hint="eastAsia"/>
          <w:color w:val="333333"/>
          <w:kern w:val="0"/>
          <w:sz w:val="23"/>
          <w:szCs w:val="23"/>
        </w:rPr>
        <w:t>設計及簽章。</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中央主管建築機關對於直轄市、縣 (市) 建築管理業務，應負指導、考核</w:t>
      </w:r>
      <w:r w:rsidRPr="00976A99">
        <w:rPr>
          <w:rFonts w:ascii="細明體" w:eastAsia="細明體" w:hAnsi="細明體" w:cs="新細明體" w:hint="eastAsia"/>
          <w:color w:val="333333"/>
          <w:kern w:val="0"/>
          <w:sz w:val="23"/>
          <w:szCs w:val="23"/>
        </w:rPr>
        <w:br/>
        <w:t>之責。</w:t>
      </w:r>
    </w:p>
    <w:p w:rsidR="00976A99" w:rsidRPr="00976A99" w:rsidRDefault="00976A99" w:rsidP="00976A99">
      <w:pPr>
        <w:widowControl/>
        <w:shd w:val="clear" w:color="auto" w:fill="FFFFFF"/>
        <w:rPr>
          <w:rFonts w:ascii="inherit" w:eastAsia="細明體" w:hAnsi="inherit" w:cs="新細明體" w:hint="eastAsia"/>
          <w:b/>
          <w:bCs/>
          <w:color w:val="333333"/>
          <w:kern w:val="0"/>
          <w:sz w:val="23"/>
          <w:szCs w:val="23"/>
        </w:rPr>
      </w:pPr>
      <w:r w:rsidRPr="00976A99">
        <w:rPr>
          <w:rFonts w:ascii="inherit" w:eastAsia="細明體" w:hAnsi="inherit" w:cs="新細明體"/>
          <w:b/>
          <w:bCs/>
          <w:color w:val="333333"/>
          <w:kern w:val="0"/>
          <w:sz w:val="23"/>
          <w:szCs w:val="23"/>
        </w:rPr>
        <w:t>第</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二</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章</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建築許可</w:t>
      </w:r>
    </w:p>
    <w:p w:rsidR="00976A99" w:rsidRPr="00976A99" w:rsidRDefault="00976A99" w:rsidP="00976A99">
      <w:pPr>
        <w:widowControl/>
        <w:shd w:val="clear" w:color="auto" w:fill="FFFFFF"/>
        <w:spacing w:line="383" w:lineRule="atLeast"/>
        <w:rPr>
          <w:rFonts w:ascii="細明體" w:eastAsia="細明體" w:hAnsi="細明體" w:cs="新細明體"/>
          <w:color w:val="333333"/>
          <w:kern w:val="0"/>
          <w:sz w:val="23"/>
          <w:szCs w:val="23"/>
        </w:rPr>
      </w:pPr>
      <w:r w:rsidRPr="00976A99">
        <w:rPr>
          <w:rFonts w:ascii="細明體" w:eastAsia="細明體" w:hAnsi="細明體" w:cs="新細明體" w:hint="eastAsia"/>
          <w:color w:val="333333"/>
          <w:kern w:val="0"/>
          <w:sz w:val="23"/>
          <w:szCs w:val="23"/>
        </w:rPr>
        <w:t>第 21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（刪除）</w:t>
      </w:r>
    </w:p>
    <w:p w:rsidR="00976A99" w:rsidRPr="00976A99" w:rsidRDefault="00976A99" w:rsidP="00976A99">
      <w:pPr>
        <w:widowControl/>
        <w:shd w:val="clear" w:color="auto" w:fill="FFFFFF"/>
        <w:spacing w:line="383" w:lineRule="atLeast"/>
        <w:jc w:val="righ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（刪除）</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（刪除）</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公有建築應由起造機關將核定或決定之建築計畫、工程圖樣及說明書，向</w:t>
      </w:r>
      <w:r w:rsidRPr="00976A99">
        <w:rPr>
          <w:rFonts w:ascii="細明體" w:eastAsia="細明體" w:hAnsi="細明體" w:cs="新細明體" w:hint="eastAsia"/>
          <w:color w:val="333333"/>
          <w:kern w:val="0"/>
          <w:sz w:val="23"/>
          <w:szCs w:val="23"/>
        </w:rPr>
        <w:br/>
        <w:t>直轄市、縣 (市)  (局) 主管建築機關請領建築執照。</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建築物非經申請直轄市、縣（市）（局）主管建築機關之審查許可並發給</w:t>
      </w:r>
      <w:r w:rsidRPr="00976A99">
        <w:rPr>
          <w:rFonts w:ascii="細明體" w:eastAsia="細明體" w:hAnsi="細明體" w:cs="新細明體" w:hint="eastAsia"/>
          <w:color w:val="333333"/>
          <w:kern w:val="0"/>
          <w:sz w:val="23"/>
          <w:szCs w:val="23"/>
        </w:rPr>
        <w:br/>
        <w:t>執照，不得擅自建造或使用或拆除。但合於第七十八條及第九十八條規定</w:t>
      </w:r>
      <w:r w:rsidRPr="00976A99">
        <w:rPr>
          <w:rFonts w:ascii="細明體" w:eastAsia="細明體" w:hAnsi="細明體" w:cs="新細明體" w:hint="eastAsia"/>
          <w:color w:val="333333"/>
          <w:kern w:val="0"/>
          <w:sz w:val="23"/>
          <w:szCs w:val="23"/>
        </w:rPr>
        <w:br/>
        <w:t>者，不在此限。</w:t>
      </w:r>
      <w:r w:rsidRPr="00976A99">
        <w:rPr>
          <w:rFonts w:ascii="細明體" w:eastAsia="細明體" w:hAnsi="細明體" w:cs="新細明體" w:hint="eastAsia"/>
          <w:color w:val="333333"/>
          <w:kern w:val="0"/>
          <w:sz w:val="23"/>
          <w:szCs w:val="23"/>
        </w:rPr>
        <w:br/>
        <w:t>直轄市、縣（市）（局）主管建築機關為處理擅自建造或使用或拆除之建</w:t>
      </w:r>
      <w:r w:rsidRPr="00976A99">
        <w:rPr>
          <w:rFonts w:ascii="細明體" w:eastAsia="細明體" w:hAnsi="細明體" w:cs="新細明體" w:hint="eastAsia"/>
          <w:color w:val="333333"/>
          <w:kern w:val="0"/>
          <w:sz w:val="23"/>
          <w:szCs w:val="23"/>
        </w:rPr>
        <w:br/>
        <w:t>築物，得派員攜帶證明文件，進入公私有土地或建築物內勘查。</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主管建築機關依本法規定核發之執照，僅為對申</w:t>
      </w:r>
      <w:r w:rsidRPr="00976A99">
        <w:rPr>
          <w:rFonts w:ascii="細明體" w:eastAsia="細明體" w:hAnsi="細明體" w:cs="新細明體" w:hint="eastAsia"/>
          <w:color w:val="333333"/>
          <w:kern w:val="0"/>
          <w:sz w:val="23"/>
          <w:szCs w:val="23"/>
        </w:rPr>
        <w:br/>
        <w:t>請建造、使用或拆除之許可。</w:t>
      </w:r>
      <w:r w:rsidRPr="00976A99">
        <w:rPr>
          <w:rFonts w:ascii="細明體" w:eastAsia="細明體" w:hAnsi="細明體" w:cs="新細明體" w:hint="eastAsia"/>
          <w:color w:val="333333"/>
          <w:kern w:val="0"/>
          <w:sz w:val="23"/>
          <w:szCs w:val="23"/>
        </w:rPr>
        <w:br/>
        <w:t>建築物起造人、或設計人、或監造人、或承造人，如有侵害他人財產，或</w:t>
      </w:r>
      <w:r w:rsidRPr="00976A99">
        <w:rPr>
          <w:rFonts w:ascii="細明體" w:eastAsia="細明體" w:hAnsi="細明體" w:cs="新細明體" w:hint="eastAsia"/>
          <w:color w:val="333333"/>
          <w:kern w:val="0"/>
          <w:sz w:val="23"/>
          <w:szCs w:val="23"/>
        </w:rPr>
        <w:br/>
        <w:t>肇致危險或傷害他人時，應視其情形，分別依法負其責任。</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非縣 (局) 政府所在地之鄉、鎮，適用本法之地區，非供公眾使用之建築</w:t>
      </w:r>
      <w:r w:rsidRPr="00976A99">
        <w:rPr>
          <w:rFonts w:ascii="細明體" w:eastAsia="細明體" w:hAnsi="細明體" w:cs="新細明體" w:hint="eastAsia"/>
          <w:color w:val="333333"/>
          <w:kern w:val="0"/>
          <w:sz w:val="23"/>
          <w:szCs w:val="23"/>
        </w:rPr>
        <w:br/>
        <w:t>物或雜項工作物，得委由鄉、鎮 (縣轄市) 公所依規定核發執照。鄉、鎮</w:t>
      </w:r>
      <w:r w:rsidRPr="00976A99">
        <w:rPr>
          <w:rFonts w:ascii="細明體" w:eastAsia="細明體" w:hAnsi="細明體" w:cs="新細明體" w:hint="eastAsia"/>
          <w:color w:val="333333"/>
          <w:kern w:val="0"/>
          <w:sz w:val="23"/>
          <w:szCs w:val="23"/>
        </w:rPr>
        <w:br/>
        <w:t xml:space="preserve"> (縣轄市) 公所核發執照，應每半年彙報縣 (局) 政府備案。</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w:t>
      </w:r>
      <w:proofErr w:type="gramStart"/>
      <w:r w:rsidRPr="00976A99">
        <w:rPr>
          <w:rFonts w:ascii="細明體" w:eastAsia="細明體" w:hAnsi="細明體" w:cs="新細明體" w:hint="eastAsia"/>
          <w:color w:val="333333"/>
          <w:kern w:val="0"/>
          <w:sz w:val="23"/>
          <w:szCs w:val="23"/>
        </w:rPr>
        <w:t>執照分左列</w:t>
      </w:r>
      <w:proofErr w:type="gramEnd"/>
      <w:r w:rsidRPr="00976A99">
        <w:rPr>
          <w:rFonts w:ascii="細明體" w:eastAsia="細明體" w:hAnsi="細明體" w:cs="新細明體" w:hint="eastAsia"/>
          <w:color w:val="333333"/>
          <w:kern w:val="0"/>
          <w:sz w:val="23"/>
          <w:szCs w:val="23"/>
        </w:rPr>
        <w:t>四種：</w:t>
      </w:r>
      <w:r w:rsidRPr="00976A99">
        <w:rPr>
          <w:rFonts w:ascii="細明體" w:eastAsia="細明體" w:hAnsi="細明體" w:cs="新細明體" w:hint="eastAsia"/>
          <w:color w:val="333333"/>
          <w:kern w:val="0"/>
          <w:sz w:val="23"/>
          <w:szCs w:val="23"/>
        </w:rPr>
        <w:br/>
        <w:t>一、建造執照：建築物之新建、增建、改建及修建，應請領建造執照。</w:t>
      </w:r>
      <w:r w:rsidRPr="00976A99">
        <w:rPr>
          <w:rFonts w:ascii="細明體" w:eastAsia="細明體" w:hAnsi="細明體" w:cs="新細明體" w:hint="eastAsia"/>
          <w:color w:val="333333"/>
          <w:kern w:val="0"/>
          <w:sz w:val="23"/>
          <w:szCs w:val="23"/>
        </w:rPr>
        <w:br/>
        <w:t>二、雜項執照：雜項工作物之建築，應請領雜項執照。</w:t>
      </w:r>
      <w:r w:rsidRPr="00976A99">
        <w:rPr>
          <w:rFonts w:ascii="細明體" w:eastAsia="細明體" w:hAnsi="細明體" w:cs="新細明體" w:hint="eastAsia"/>
          <w:color w:val="333333"/>
          <w:kern w:val="0"/>
          <w:sz w:val="23"/>
          <w:szCs w:val="23"/>
        </w:rPr>
        <w:br/>
        <w:t>三、使用執照：建築物建造完成後之使用或變更使用，應請領使用執照。</w:t>
      </w:r>
      <w:r w:rsidRPr="00976A99">
        <w:rPr>
          <w:rFonts w:ascii="細明體" w:eastAsia="細明體" w:hAnsi="細明體" w:cs="新細明體" w:hint="eastAsia"/>
          <w:color w:val="333333"/>
          <w:kern w:val="0"/>
          <w:sz w:val="23"/>
          <w:szCs w:val="23"/>
        </w:rPr>
        <w:br/>
        <w:t>四、拆除執照：建築物之拆除，應請領拆除執照。</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29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主管建築機關核發執照時，應依左列規定，向建</w:t>
      </w:r>
      <w:r w:rsidRPr="00976A99">
        <w:rPr>
          <w:rFonts w:ascii="細明體" w:eastAsia="細明體" w:hAnsi="細明體" w:cs="新細明體" w:hint="eastAsia"/>
          <w:color w:val="333333"/>
          <w:kern w:val="0"/>
          <w:sz w:val="23"/>
          <w:szCs w:val="23"/>
        </w:rPr>
        <w:br/>
        <w:t>築物之起造人或所有人收取規費或工本費：</w:t>
      </w:r>
      <w:r w:rsidRPr="00976A99">
        <w:rPr>
          <w:rFonts w:ascii="細明體" w:eastAsia="細明體" w:hAnsi="細明體" w:cs="新細明體" w:hint="eastAsia"/>
          <w:color w:val="333333"/>
          <w:kern w:val="0"/>
          <w:sz w:val="23"/>
          <w:szCs w:val="23"/>
        </w:rPr>
        <w:br/>
        <w:t>一、建造執照及雜項執照：按建築物造價或雜項工作物造價收取千分之一</w:t>
      </w:r>
      <w:r w:rsidRPr="00976A99">
        <w:rPr>
          <w:rFonts w:ascii="細明體" w:eastAsia="細明體" w:hAnsi="細明體" w:cs="新細明體" w:hint="eastAsia"/>
          <w:color w:val="333333"/>
          <w:kern w:val="0"/>
          <w:sz w:val="23"/>
          <w:szCs w:val="23"/>
        </w:rPr>
        <w:br/>
        <w:t xml:space="preserve">    以下之規費。如有變更設計時，應按變更部分收取千分之一以下之</w:t>
      </w:r>
      <w:proofErr w:type="gramStart"/>
      <w:r w:rsidRPr="00976A99">
        <w:rPr>
          <w:rFonts w:ascii="細明體" w:eastAsia="細明體" w:hAnsi="細明體" w:cs="新細明體" w:hint="eastAsia"/>
          <w:color w:val="333333"/>
          <w:kern w:val="0"/>
          <w:sz w:val="23"/>
          <w:szCs w:val="23"/>
        </w:rPr>
        <w:t>規</w:t>
      </w:r>
      <w:proofErr w:type="gramEnd"/>
      <w:r w:rsidRPr="00976A99">
        <w:rPr>
          <w:rFonts w:ascii="細明體" w:eastAsia="細明體" w:hAnsi="細明體" w:cs="新細明體" w:hint="eastAsia"/>
          <w:color w:val="333333"/>
          <w:kern w:val="0"/>
          <w:sz w:val="23"/>
          <w:szCs w:val="23"/>
        </w:rPr>
        <w:br/>
        <w:t xml:space="preserve">    費。</w:t>
      </w:r>
      <w:r w:rsidRPr="00976A99">
        <w:rPr>
          <w:rFonts w:ascii="細明體" w:eastAsia="細明體" w:hAnsi="細明體" w:cs="新細明體" w:hint="eastAsia"/>
          <w:color w:val="333333"/>
          <w:kern w:val="0"/>
          <w:sz w:val="23"/>
          <w:szCs w:val="23"/>
        </w:rPr>
        <w:br/>
        <w:t>二、使用執照：收取執照工本費。</w:t>
      </w:r>
      <w:r w:rsidRPr="00976A99">
        <w:rPr>
          <w:rFonts w:ascii="細明體" w:eastAsia="細明體" w:hAnsi="細明體" w:cs="新細明體" w:hint="eastAsia"/>
          <w:color w:val="333333"/>
          <w:kern w:val="0"/>
          <w:sz w:val="23"/>
          <w:szCs w:val="23"/>
        </w:rPr>
        <w:br/>
        <w:t>三、拆除執照：免費發給。</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起造人申請建造執照或雜項執照時，應備具申請書、土地權利證明文件、</w:t>
      </w:r>
      <w:r w:rsidRPr="00976A99">
        <w:rPr>
          <w:rFonts w:ascii="細明體" w:eastAsia="細明體" w:hAnsi="細明體" w:cs="新細明體" w:hint="eastAsia"/>
          <w:color w:val="333333"/>
          <w:kern w:val="0"/>
          <w:sz w:val="23"/>
          <w:szCs w:val="23"/>
        </w:rPr>
        <w:br/>
        <w:t>工程圖樣及說明書。</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建造執照或雜項執照申請書，應</w:t>
      </w:r>
      <w:proofErr w:type="gramStart"/>
      <w:r w:rsidRPr="00976A99">
        <w:rPr>
          <w:rFonts w:ascii="細明體" w:eastAsia="細明體" w:hAnsi="細明體" w:cs="新細明體" w:hint="eastAsia"/>
          <w:color w:val="333333"/>
          <w:kern w:val="0"/>
          <w:sz w:val="23"/>
          <w:szCs w:val="23"/>
        </w:rPr>
        <w:t>載明左列</w:t>
      </w:r>
      <w:proofErr w:type="gramEnd"/>
      <w:r w:rsidRPr="00976A99">
        <w:rPr>
          <w:rFonts w:ascii="細明體" w:eastAsia="細明體" w:hAnsi="細明體" w:cs="新細明體" w:hint="eastAsia"/>
          <w:color w:val="333333"/>
          <w:kern w:val="0"/>
          <w:sz w:val="23"/>
          <w:szCs w:val="23"/>
        </w:rPr>
        <w:t>事項：</w:t>
      </w:r>
      <w:r w:rsidRPr="00976A99">
        <w:rPr>
          <w:rFonts w:ascii="細明體" w:eastAsia="細明體" w:hAnsi="細明體" w:cs="新細明體" w:hint="eastAsia"/>
          <w:color w:val="333333"/>
          <w:kern w:val="0"/>
          <w:sz w:val="23"/>
          <w:szCs w:val="23"/>
        </w:rPr>
        <w:br/>
        <w:t>一、起造人之姓名、年齡、住址。起造人為法人者，其名稱及事務所。</w:t>
      </w:r>
      <w:r w:rsidRPr="00976A99">
        <w:rPr>
          <w:rFonts w:ascii="細明體" w:eastAsia="細明體" w:hAnsi="細明體" w:cs="新細明體" w:hint="eastAsia"/>
          <w:color w:val="333333"/>
          <w:kern w:val="0"/>
          <w:sz w:val="23"/>
          <w:szCs w:val="23"/>
        </w:rPr>
        <w:br/>
        <w:t>二、設計人之姓名、住址、所領證書字號及簽章。</w:t>
      </w:r>
      <w:r w:rsidRPr="00976A99">
        <w:rPr>
          <w:rFonts w:ascii="細明體" w:eastAsia="細明體" w:hAnsi="細明體" w:cs="新細明體" w:hint="eastAsia"/>
          <w:color w:val="333333"/>
          <w:kern w:val="0"/>
          <w:sz w:val="23"/>
          <w:szCs w:val="23"/>
        </w:rPr>
        <w:br/>
        <w:t>三、建築地址。</w:t>
      </w:r>
      <w:r w:rsidRPr="00976A99">
        <w:rPr>
          <w:rFonts w:ascii="細明體" w:eastAsia="細明體" w:hAnsi="細明體" w:cs="新細明體" w:hint="eastAsia"/>
          <w:color w:val="333333"/>
          <w:kern w:val="0"/>
          <w:sz w:val="23"/>
          <w:szCs w:val="23"/>
        </w:rPr>
        <w:br/>
        <w:t>四、基地面積、建築面積、基地面積與建築面積之百分比。</w:t>
      </w:r>
      <w:r w:rsidRPr="00976A99">
        <w:rPr>
          <w:rFonts w:ascii="細明體" w:eastAsia="細明體" w:hAnsi="細明體" w:cs="新細明體" w:hint="eastAsia"/>
          <w:color w:val="333333"/>
          <w:kern w:val="0"/>
          <w:sz w:val="23"/>
          <w:szCs w:val="23"/>
        </w:rPr>
        <w:br/>
        <w:t>五、建築物用途。</w:t>
      </w:r>
      <w:r w:rsidRPr="00976A99">
        <w:rPr>
          <w:rFonts w:ascii="細明體" w:eastAsia="細明體" w:hAnsi="細明體" w:cs="新細明體" w:hint="eastAsia"/>
          <w:color w:val="333333"/>
          <w:kern w:val="0"/>
          <w:sz w:val="23"/>
          <w:szCs w:val="23"/>
        </w:rPr>
        <w:br/>
        <w:t>六、工程概算。</w:t>
      </w:r>
      <w:r w:rsidRPr="00976A99">
        <w:rPr>
          <w:rFonts w:ascii="細明體" w:eastAsia="細明體" w:hAnsi="細明體" w:cs="新細明體" w:hint="eastAsia"/>
          <w:color w:val="333333"/>
          <w:kern w:val="0"/>
          <w:sz w:val="23"/>
          <w:szCs w:val="23"/>
        </w:rPr>
        <w:br/>
        <w:t>七、建築期限。</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工程圖樣及說明書應包括左列各款</w:t>
      </w:r>
      <w:proofErr w:type="gramStart"/>
      <w:r w:rsidRPr="00976A99">
        <w:rPr>
          <w:rFonts w:ascii="細明體" w:eastAsia="細明體" w:hAnsi="細明體" w:cs="新細明體" w:hint="eastAsia"/>
          <w:color w:val="333333"/>
          <w:kern w:val="0"/>
          <w:sz w:val="23"/>
          <w:szCs w:val="23"/>
        </w:rPr>
        <w:t>︰</w:t>
      </w:r>
      <w:proofErr w:type="gramEnd"/>
      <w:r w:rsidRPr="00976A99">
        <w:rPr>
          <w:rFonts w:ascii="細明體" w:eastAsia="細明體" w:hAnsi="細明體" w:cs="新細明體" w:hint="eastAsia"/>
          <w:color w:val="333333"/>
          <w:kern w:val="0"/>
          <w:sz w:val="23"/>
          <w:szCs w:val="23"/>
        </w:rPr>
        <w:br/>
        <w:t>一、基地位置圖。</w:t>
      </w:r>
      <w:r w:rsidRPr="00976A99">
        <w:rPr>
          <w:rFonts w:ascii="細明體" w:eastAsia="細明體" w:hAnsi="細明體" w:cs="新細明體" w:hint="eastAsia"/>
          <w:color w:val="333333"/>
          <w:kern w:val="0"/>
          <w:sz w:val="23"/>
          <w:szCs w:val="23"/>
        </w:rPr>
        <w:br/>
        <w:t>二、地盤圖，其比例尺不得小於一千二百分之一。</w:t>
      </w:r>
      <w:r w:rsidRPr="00976A99">
        <w:rPr>
          <w:rFonts w:ascii="細明體" w:eastAsia="細明體" w:hAnsi="細明體" w:cs="新細明體" w:hint="eastAsia"/>
          <w:color w:val="333333"/>
          <w:kern w:val="0"/>
          <w:sz w:val="23"/>
          <w:szCs w:val="23"/>
        </w:rPr>
        <w:br/>
        <w:t>三、建築物之平面、立面、剖面圖，其比例尺不得小於二百分之一。</w:t>
      </w:r>
      <w:r w:rsidRPr="00976A99">
        <w:rPr>
          <w:rFonts w:ascii="細明體" w:eastAsia="細明體" w:hAnsi="細明體" w:cs="新細明體" w:hint="eastAsia"/>
          <w:color w:val="333333"/>
          <w:kern w:val="0"/>
          <w:sz w:val="23"/>
          <w:szCs w:val="23"/>
        </w:rPr>
        <w:br/>
        <w:t>四、建築物各部之尺寸構造及材料，其比例尺不得小於三十分之一。</w:t>
      </w:r>
      <w:r w:rsidRPr="00976A99">
        <w:rPr>
          <w:rFonts w:ascii="細明體" w:eastAsia="細明體" w:hAnsi="細明體" w:cs="新細明體" w:hint="eastAsia"/>
          <w:color w:val="333333"/>
          <w:kern w:val="0"/>
          <w:sz w:val="23"/>
          <w:szCs w:val="23"/>
        </w:rPr>
        <w:br/>
        <w:t>五、直轄市、縣 (市) 主管建築機關規定之必要結構計算書。</w:t>
      </w:r>
      <w:r w:rsidRPr="00976A99">
        <w:rPr>
          <w:rFonts w:ascii="細明體" w:eastAsia="細明體" w:hAnsi="細明體" w:cs="新細明體" w:hint="eastAsia"/>
          <w:color w:val="333333"/>
          <w:kern w:val="0"/>
          <w:sz w:val="23"/>
          <w:szCs w:val="23"/>
        </w:rPr>
        <w:br/>
        <w:t>六、直轄市、縣 (市) 主管建築機關規定之必要建築物設備圖說及設備計</w:t>
      </w:r>
      <w:r w:rsidRPr="00976A99">
        <w:rPr>
          <w:rFonts w:ascii="細明體" w:eastAsia="細明體" w:hAnsi="細明體" w:cs="新細明體" w:hint="eastAsia"/>
          <w:color w:val="333333"/>
          <w:kern w:val="0"/>
          <w:sz w:val="23"/>
          <w:szCs w:val="23"/>
        </w:rPr>
        <w:br/>
        <w:t xml:space="preserve">    算書。</w:t>
      </w:r>
      <w:r w:rsidRPr="00976A99">
        <w:rPr>
          <w:rFonts w:ascii="細明體" w:eastAsia="細明體" w:hAnsi="細明體" w:cs="新細明體" w:hint="eastAsia"/>
          <w:color w:val="333333"/>
          <w:kern w:val="0"/>
          <w:sz w:val="23"/>
          <w:szCs w:val="23"/>
        </w:rPr>
        <w:br/>
        <w:t>七、新舊溝渠及出水方向。</w:t>
      </w:r>
      <w:r w:rsidRPr="00976A99">
        <w:rPr>
          <w:rFonts w:ascii="細明體" w:eastAsia="細明體" w:hAnsi="細明體" w:cs="新細明體" w:hint="eastAsia"/>
          <w:color w:val="333333"/>
          <w:kern w:val="0"/>
          <w:sz w:val="23"/>
          <w:szCs w:val="23"/>
        </w:rPr>
        <w:br/>
        <w:t>八、施工說明書。</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主管建築機關收到起造人申請建造執照或雜項執</w:t>
      </w:r>
      <w:r w:rsidRPr="00976A99">
        <w:rPr>
          <w:rFonts w:ascii="細明體" w:eastAsia="細明體" w:hAnsi="細明體" w:cs="新細明體" w:hint="eastAsia"/>
          <w:color w:val="333333"/>
          <w:kern w:val="0"/>
          <w:sz w:val="23"/>
          <w:szCs w:val="23"/>
        </w:rPr>
        <w:br/>
        <w:t>照書件之日起，應於十日內審查完竣，合格者即發給執照。但供公眾使用</w:t>
      </w:r>
      <w:r w:rsidRPr="00976A99">
        <w:rPr>
          <w:rFonts w:ascii="細明體" w:eastAsia="細明體" w:hAnsi="細明體" w:cs="新細明體" w:hint="eastAsia"/>
          <w:color w:val="333333"/>
          <w:kern w:val="0"/>
          <w:sz w:val="23"/>
          <w:szCs w:val="23"/>
        </w:rPr>
        <w:br/>
        <w:t>或構造複雜者，得視需要予以延長，最長不得超過</w:t>
      </w:r>
      <w:proofErr w:type="gramStart"/>
      <w:r w:rsidRPr="00976A99">
        <w:rPr>
          <w:rFonts w:ascii="細明體" w:eastAsia="細明體" w:hAnsi="細明體" w:cs="新細明體" w:hint="eastAsia"/>
          <w:color w:val="333333"/>
          <w:kern w:val="0"/>
          <w:sz w:val="23"/>
          <w:szCs w:val="23"/>
        </w:rPr>
        <w:t>三</w:t>
      </w:r>
      <w:proofErr w:type="gramEnd"/>
      <w:r w:rsidRPr="00976A99">
        <w:rPr>
          <w:rFonts w:ascii="細明體" w:eastAsia="細明體" w:hAnsi="細明體" w:cs="新細明體" w:hint="eastAsia"/>
          <w:color w:val="333333"/>
          <w:kern w:val="0"/>
          <w:sz w:val="23"/>
          <w:szCs w:val="23"/>
        </w:rPr>
        <w:t>十日。</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主管建築機關審查或鑑定建築物工程圖樣及說明</w:t>
      </w:r>
      <w:r w:rsidRPr="00976A99">
        <w:rPr>
          <w:rFonts w:ascii="細明體" w:eastAsia="細明體" w:hAnsi="細明體" w:cs="新細明體" w:hint="eastAsia"/>
          <w:color w:val="333333"/>
          <w:kern w:val="0"/>
          <w:sz w:val="23"/>
          <w:szCs w:val="23"/>
        </w:rPr>
        <w:br/>
        <w:t>書，應就規定項目為之，其餘項目由建築師或建築師及專業工業技師依本</w:t>
      </w:r>
      <w:r w:rsidRPr="00976A99">
        <w:rPr>
          <w:rFonts w:ascii="細明體" w:eastAsia="細明體" w:hAnsi="細明體" w:cs="新細明體" w:hint="eastAsia"/>
          <w:color w:val="333333"/>
          <w:kern w:val="0"/>
          <w:sz w:val="23"/>
          <w:szCs w:val="23"/>
        </w:rPr>
        <w:br/>
        <w:t>法規定簽證負責。對於特殊結構或設備之建築物並得委託或指定具有該項</w:t>
      </w:r>
      <w:r w:rsidRPr="00976A99">
        <w:rPr>
          <w:rFonts w:ascii="細明體" w:eastAsia="細明體" w:hAnsi="細明體" w:cs="新細明體" w:hint="eastAsia"/>
          <w:color w:val="333333"/>
          <w:kern w:val="0"/>
          <w:sz w:val="23"/>
          <w:szCs w:val="23"/>
        </w:rPr>
        <w:br/>
        <w:t>學識及經驗之專家或機關、團體為之；其委託或指定之審查或鑑定費用由</w:t>
      </w:r>
      <w:r w:rsidRPr="00976A99">
        <w:rPr>
          <w:rFonts w:ascii="細明體" w:eastAsia="細明體" w:hAnsi="細明體" w:cs="新細明體" w:hint="eastAsia"/>
          <w:color w:val="333333"/>
          <w:kern w:val="0"/>
          <w:sz w:val="23"/>
          <w:szCs w:val="23"/>
        </w:rPr>
        <w:br/>
        <w:t>起造人負擔。</w:t>
      </w:r>
      <w:r w:rsidRPr="00976A99">
        <w:rPr>
          <w:rFonts w:ascii="細明體" w:eastAsia="細明體" w:hAnsi="細明體" w:cs="新細明體" w:hint="eastAsia"/>
          <w:color w:val="333333"/>
          <w:kern w:val="0"/>
          <w:sz w:val="23"/>
          <w:szCs w:val="23"/>
        </w:rPr>
        <w:br/>
        <w:t>前項規定項目之審查或鑑定人員以大、專有關系、科畢業或高等考試或相</w:t>
      </w:r>
      <w:r w:rsidRPr="00976A99">
        <w:rPr>
          <w:rFonts w:ascii="細明體" w:eastAsia="細明體" w:hAnsi="細明體" w:cs="新細明體" w:hint="eastAsia"/>
          <w:color w:val="333333"/>
          <w:kern w:val="0"/>
          <w:sz w:val="23"/>
          <w:szCs w:val="23"/>
        </w:rPr>
        <w:br/>
        <w:t>當於高等考試以上之特種考試相關類科考試及格，經依法任用，並具有三</w:t>
      </w:r>
      <w:r w:rsidRPr="00976A99">
        <w:rPr>
          <w:rFonts w:ascii="細明體" w:eastAsia="細明體" w:hAnsi="細明體" w:cs="新細明體" w:hint="eastAsia"/>
          <w:color w:val="333333"/>
          <w:kern w:val="0"/>
          <w:sz w:val="23"/>
          <w:szCs w:val="23"/>
        </w:rPr>
        <w:br/>
        <w:t>年以上工程經驗者為限。</w:t>
      </w:r>
      <w:r w:rsidRPr="00976A99">
        <w:rPr>
          <w:rFonts w:ascii="細明體" w:eastAsia="細明體" w:hAnsi="細明體" w:cs="新細明體" w:hint="eastAsia"/>
          <w:color w:val="333333"/>
          <w:kern w:val="0"/>
          <w:sz w:val="23"/>
          <w:szCs w:val="23"/>
        </w:rPr>
        <w:br/>
        <w:t>第一項之規定項目及收費標準，由內政部定之。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34-1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起造人於申請建造執照前，得先列舉建築有關事項，並檢附圖樣，繳納費</w:t>
      </w:r>
      <w:r w:rsidRPr="00976A99">
        <w:rPr>
          <w:rFonts w:ascii="細明體" w:eastAsia="細明體" w:hAnsi="細明體" w:cs="新細明體" w:hint="eastAsia"/>
          <w:color w:val="333333"/>
          <w:kern w:val="0"/>
          <w:sz w:val="23"/>
          <w:szCs w:val="23"/>
        </w:rPr>
        <w:br/>
        <w:t>用，申請直轄市、縣 (市) 主管建築機關預為審查。審查</w:t>
      </w:r>
      <w:proofErr w:type="gramStart"/>
      <w:r w:rsidRPr="00976A99">
        <w:rPr>
          <w:rFonts w:ascii="細明體" w:eastAsia="細明體" w:hAnsi="細明體" w:cs="新細明體" w:hint="eastAsia"/>
          <w:color w:val="333333"/>
          <w:kern w:val="0"/>
          <w:sz w:val="23"/>
          <w:szCs w:val="23"/>
        </w:rPr>
        <w:t>時應特重</w:t>
      </w:r>
      <w:proofErr w:type="gramEnd"/>
      <w:r w:rsidRPr="00976A99">
        <w:rPr>
          <w:rFonts w:ascii="細明體" w:eastAsia="細明體" w:hAnsi="細明體" w:cs="新細明體" w:hint="eastAsia"/>
          <w:color w:val="333333"/>
          <w:kern w:val="0"/>
          <w:sz w:val="23"/>
          <w:szCs w:val="23"/>
        </w:rPr>
        <w:t>建築結</w:t>
      </w:r>
      <w:r w:rsidRPr="00976A99">
        <w:rPr>
          <w:rFonts w:ascii="細明體" w:eastAsia="細明體" w:hAnsi="細明體" w:cs="新細明體" w:hint="eastAsia"/>
          <w:color w:val="333333"/>
          <w:kern w:val="0"/>
          <w:sz w:val="23"/>
          <w:szCs w:val="23"/>
        </w:rPr>
        <w:br/>
        <w:t xml:space="preserve">構之安全。                                                      </w:t>
      </w:r>
      <w:r w:rsidRPr="00976A99">
        <w:rPr>
          <w:rFonts w:ascii="細明體" w:eastAsia="細明體" w:hAnsi="細明體" w:cs="新細明體" w:hint="eastAsia"/>
          <w:color w:val="333333"/>
          <w:kern w:val="0"/>
          <w:sz w:val="23"/>
          <w:szCs w:val="23"/>
        </w:rPr>
        <w:br/>
        <w:t>前項列舉事項經審定合格者，起造人自審定合格之日起六個月內，依審定</w:t>
      </w:r>
      <w:r w:rsidRPr="00976A99">
        <w:rPr>
          <w:rFonts w:ascii="細明體" w:eastAsia="細明體" w:hAnsi="細明體" w:cs="新細明體" w:hint="eastAsia"/>
          <w:color w:val="333333"/>
          <w:kern w:val="0"/>
          <w:sz w:val="23"/>
          <w:szCs w:val="23"/>
        </w:rPr>
        <w:br/>
        <w:t>結果申請建造執照，直轄市、縣 (市) 主管建築機關就其審定事項應予認</w:t>
      </w:r>
      <w:r w:rsidRPr="00976A99">
        <w:rPr>
          <w:rFonts w:ascii="細明體" w:eastAsia="細明體" w:hAnsi="細明體" w:cs="新細明體" w:hint="eastAsia"/>
          <w:color w:val="333333"/>
          <w:kern w:val="0"/>
          <w:sz w:val="23"/>
          <w:szCs w:val="23"/>
        </w:rPr>
        <w:br/>
        <w:t xml:space="preserve">可。                                                            </w:t>
      </w:r>
      <w:r w:rsidRPr="00976A99">
        <w:rPr>
          <w:rFonts w:ascii="細明體" w:eastAsia="細明體" w:hAnsi="細明體" w:cs="新細明體" w:hint="eastAsia"/>
          <w:color w:val="333333"/>
          <w:kern w:val="0"/>
          <w:sz w:val="23"/>
          <w:szCs w:val="23"/>
        </w:rPr>
        <w:br/>
        <w:t>第一項預審之項目與其申請、審查程序及收費基準等事項之辦法，由中央</w:t>
      </w:r>
      <w:r w:rsidRPr="00976A99">
        <w:rPr>
          <w:rFonts w:ascii="細明體" w:eastAsia="細明體" w:hAnsi="細明體" w:cs="新細明體" w:hint="eastAsia"/>
          <w:color w:val="333333"/>
          <w:kern w:val="0"/>
          <w:sz w:val="23"/>
          <w:szCs w:val="23"/>
        </w:rPr>
        <w:br/>
        <w:t>主管建築機關定之。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主管建築機關，對於申請建造執照或雜項執照案</w:t>
      </w:r>
      <w:r w:rsidRPr="00976A99">
        <w:rPr>
          <w:rFonts w:ascii="細明體" w:eastAsia="細明體" w:hAnsi="細明體" w:cs="新細明體" w:hint="eastAsia"/>
          <w:color w:val="333333"/>
          <w:kern w:val="0"/>
          <w:sz w:val="23"/>
          <w:szCs w:val="23"/>
        </w:rPr>
        <w:br/>
        <w:t>件，認為不合本法規定或基於本法所發布之命令或妨礙當地都市計畫或區</w:t>
      </w:r>
      <w:r w:rsidRPr="00976A99">
        <w:rPr>
          <w:rFonts w:ascii="細明體" w:eastAsia="細明體" w:hAnsi="細明體" w:cs="新細明體" w:hint="eastAsia"/>
          <w:color w:val="333333"/>
          <w:kern w:val="0"/>
          <w:sz w:val="23"/>
          <w:szCs w:val="23"/>
        </w:rPr>
        <w:br/>
        <w:t>域計畫有關規定者，應將其不合條款之處，詳為列舉，依第三十三條所</w:t>
      </w:r>
      <w:proofErr w:type="gramStart"/>
      <w:r w:rsidRPr="00976A99">
        <w:rPr>
          <w:rFonts w:ascii="細明體" w:eastAsia="細明體" w:hAnsi="細明體" w:cs="新細明體" w:hint="eastAsia"/>
          <w:color w:val="333333"/>
          <w:kern w:val="0"/>
          <w:sz w:val="23"/>
          <w:szCs w:val="23"/>
        </w:rPr>
        <w:t>規</w:t>
      </w:r>
      <w:proofErr w:type="gramEnd"/>
      <w:r w:rsidRPr="00976A99">
        <w:rPr>
          <w:rFonts w:ascii="細明體" w:eastAsia="細明體" w:hAnsi="細明體" w:cs="新細明體" w:hint="eastAsia"/>
          <w:color w:val="333333"/>
          <w:kern w:val="0"/>
          <w:sz w:val="23"/>
          <w:szCs w:val="23"/>
        </w:rPr>
        <w:br/>
        <w:t>定之期限，一次通知起造人，令其改正。</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起造人應於接獲第一次通知改正之日起六個月內，依照通知改正事項改正</w:t>
      </w:r>
      <w:r w:rsidRPr="00976A99">
        <w:rPr>
          <w:rFonts w:ascii="細明體" w:eastAsia="細明體" w:hAnsi="細明體" w:cs="新細明體" w:hint="eastAsia"/>
          <w:color w:val="333333"/>
          <w:kern w:val="0"/>
          <w:sz w:val="23"/>
          <w:szCs w:val="23"/>
        </w:rPr>
        <w:br/>
        <w:t>完竣</w:t>
      </w:r>
      <w:proofErr w:type="gramStart"/>
      <w:r w:rsidRPr="00976A99">
        <w:rPr>
          <w:rFonts w:ascii="細明體" w:eastAsia="細明體" w:hAnsi="細明體" w:cs="新細明體" w:hint="eastAsia"/>
          <w:color w:val="333333"/>
          <w:kern w:val="0"/>
          <w:sz w:val="23"/>
          <w:szCs w:val="23"/>
        </w:rPr>
        <w:t>送請復審</w:t>
      </w:r>
      <w:proofErr w:type="gramEnd"/>
      <w:r w:rsidRPr="00976A99">
        <w:rPr>
          <w:rFonts w:ascii="細明體" w:eastAsia="細明體" w:hAnsi="細明體" w:cs="新細明體" w:hint="eastAsia"/>
          <w:color w:val="333333"/>
          <w:kern w:val="0"/>
          <w:sz w:val="23"/>
          <w:szCs w:val="23"/>
        </w:rPr>
        <w:t>；屆期未</w:t>
      </w:r>
      <w:proofErr w:type="gramStart"/>
      <w:r w:rsidRPr="00976A99">
        <w:rPr>
          <w:rFonts w:ascii="細明體" w:eastAsia="細明體" w:hAnsi="細明體" w:cs="新細明體" w:hint="eastAsia"/>
          <w:color w:val="333333"/>
          <w:kern w:val="0"/>
          <w:sz w:val="23"/>
          <w:szCs w:val="23"/>
        </w:rPr>
        <w:t>送請復審</w:t>
      </w:r>
      <w:proofErr w:type="gramEnd"/>
      <w:r w:rsidRPr="00976A99">
        <w:rPr>
          <w:rFonts w:ascii="細明體" w:eastAsia="細明體" w:hAnsi="細明體" w:cs="新細明體" w:hint="eastAsia"/>
          <w:color w:val="333333"/>
          <w:kern w:val="0"/>
          <w:sz w:val="23"/>
          <w:szCs w:val="23"/>
        </w:rPr>
        <w:t>或復審仍不合規定者，主管建築機關得將</w:t>
      </w:r>
      <w:r w:rsidRPr="00976A99">
        <w:rPr>
          <w:rFonts w:ascii="細明體" w:eastAsia="細明體" w:hAnsi="細明體" w:cs="新細明體" w:hint="eastAsia"/>
          <w:color w:val="333333"/>
          <w:kern w:val="0"/>
          <w:sz w:val="23"/>
          <w:szCs w:val="23"/>
        </w:rPr>
        <w:br/>
        <w:t>該申請案件予以駁回。</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（刪除）</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（刪除）</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39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起造人應依照核定工程圖樣及說明書施工；如於興工前或施工中變更設計</w:t>
      </w:r>
      <w:r w:rsidRPr="00976A99">
        <w:rPr>
          <w:rFonts w:ascii="細明體" w:eastAsia="細明體" w:hAnsi="細明體" w:cs="新細明體" w:hint="eastAsia"/>
          <w:color w:val="333333"/>
          <w:kern w:val="0"/>
          <w:sz w:val="23"/>
          <w:szCs w:val="23"/>
        </w:rPr>
        <w:br/>
        <w:t>時，仍應依照本法申請辦理。但不變更主要構造或位置，不增加高度或面</w:t>
      </w:r>
      <w:r w:rsidRPr="00976A99">
        <w:rPr>
          <w:rFonts w:ascii="細明體" w:eastAsia="細明體" w:hAnsi="細明體" w:cs="新細明體" w:hint="eastAsia"/>
          <w:color w:val="333333"/>
          <w:kern w:val="0"/>
          <w:sz w:val="23"/>
          <w:szCs w:val="23"/>
        </w:rPr>
        <w:br/>
        <w:t>積，不變更建築物設備內容或位置者，得於竣工後，備具竣工平面、立面</w:t>
      </w:r>
      <w:r w:rsidRPr="00976A99">
        <w:rPr>
          <w:rFonts w:ascii="細明體" w:eastAsia="細明體" w:hAnsi="細明體" w:cs="新細明體" w:hint="eastAsia"/>
          <w:color w:val="333333"/>
          <w:kern w:val="0"/>
          <w:sz w:val="23"/>
          <w:szCs w:val="23"/>
        </w:rPr>
        <w:br/>
        <w:t>圖，一次報驗。</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40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起造人領得建築執照後，如有遺失，應登報作廢，申請補發。</w:t>
      </w:r>
      <w:r w:rsidRPr="00976A99">
        <w:rPr>
          <w:rFonts w:ascii="細明體" w:eastAsia="細明體" w:hAnsi="細明體" w:cs="新細明體" w:hint="eastAsia"/>
          <w:color w:val="333333"/>
          <w:kern w:val="0"/>
          <w:sz w:val="23"/>
          <w:szCs w:val="23"/>
        </w:rPr>
        <w:br/>
        <w:t>原發照機關，應於收到前項申請之日起，五日內補發，並另收取執照工本</w:t>
      </w:r>
      <w:r w:rsidRPr="00976A99">
        <w:rPr>
          <w:rFonts w:ascii="細明體" w:eastAsia="細明體" w:hAnsi="細明體" w:cs="新細明體" w:hint="eastAsia"/>
          <w:color w:val="333333"/>
          <w:kern w:val="0"/>
          <w:sz w:val="23"/>
          <w:szCs w:val="23"/>
        </w:rPr>
        <w:br/>
        <w:t>費。</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41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起造人自接獲通知領取建造執照或雜項執照之日起，逾三個月未領取者，</w:t>
      </w:r>
      <w:r w:rsidRPr="00976A99">
        <w:rPr>
          <w:rFonts w:ascii="細明體" w:eastAsia="細明體" w:hAnsi="細明體" w:cs="新細明體" w:hint="eastAsia"/>
          <w:color w:val="333333"/>
          <w:kern w:val="0"/>
          <w:sz w:val="23"/>
          <w:szCs w:val="23"/>
        </w:rPr>
        <w:br/>
        <w:t>主管建築機關得將該執照予以廢止。</w:t>
      </w:r>
    </w:p>
    <w:p w:rsidR="00976A99" w:rsidRPr="00976A99" w:rsidRDefault="00976A99" w:rsidP="00976A99">
      <w:pPr>
        <w:widowControl/>
        <w:shd w:val="clear" w:color="auto" w:fill="FFFFFF"/>
        <w:rPr>
          <w:rFonts w:ascii="inherit" w:eastAsia="細明體" w:hAnsi="inherit" w:cs="新細明體" w:hint="eastAsia"/>
          <w:b/>
          <w:bCs/>
          <w:color w:val="333333"/>
          <w:kern w:val="0"/>
          <w:sz w:val="23"/>
          <w:szCs w:val="23"/>
        </w:rPr>
      </w:pPr>
      <w:r w:rsidRPr="00976A99">
        <w:rPr>
          <w:rFonts w:ascii="inherit" w:eastAsia="細明體" w:hAnsi="inherit" w:cs="新細明體"/>
          <w:b/>
          <w:bCs/>
          <w:color w:val="333333"/>
          <w:kern w:val="0"/>
          <w:sz w:val="23"/>
          <w:szCs w:val="23"/>
        </w:rPr>
        <w:t>第</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三</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章</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建築基地</w:t>
      </w:r>
    </w:p>
    <w:p w:rsidR="00976A99" w:rsidRPr="00976A99" w:rsidRDefault="00976A99" w:rsidP="00976A99">
      <w:pPr>
        <w:widowControl/>
        <w:shd w:val="clear" w:color="auto" w:fill="FFFFFF"/>
        <w:spacing w:line="383" w:lineRule="atLeast"/>
        <w:rPr>
          <w:rFonts w:ascii="細明體" w:eastAsia="細明體" w:hAnsi="細明體" w:cs="新細明體"/>
          <w:color w:val="333333"/>
          <w:kern w:val="0"/>
          <w:sz w:val="23"/>
          <w:szCs w:val="23"/>
        </w:rPr>
      </w:pPr>
      <w:r w:rsidRPr="00976A99">
        <w:rPr>
          <w:rFonts w:ascii="細明體" w:eastAsia="細明體" w:hAnsi="細明體" w:cs="新細明體" w:hint="eastAsia"/>
          <w:color w:val="333333"/>
          <w:kern w:val="0"/>
          <w:sz w:val="23"/>
          <w:szCs w:val="23"/>
        </w:rPr>
        <w:t>第 42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建築基地與建築線應相連接，其接連部分之最小寬度，由直轄市、縣 (市</w:t>
      </w:r>
      <w:r w:rsidRPr="00976A99">
        <w:rPr>
          <w:rFonts w:ascii="細明體" w:eastAsia="細明體" w:hAnsi="細明體" w:cs="新細明體" w:hint="eastAsia"/>
          <w:color w:val="333333"/>
          <w:kern w:val="0"/>
          <w:sz w:val="23"/>
          <w:szCs w:val="23"/>
        </w:rPr>
        <w:br/>
        <w:t>) 主管建築機關統一規定。但因該建築物周圍有廣場或永久性之空地等情</w:t>
      </w:r>
      <w:r w:rsidRPr="00976A99">
        <w:rPr>
          <w:rFonts w:ascii="細明體" w:eastAsia="細明體" w:hAnsi="細明體" w:cs="新細明體" w:hint="eastAsia"/>
          <w:color w:val="333333"/>
          <w:kern w:val="0"/>
          <w:sz w:val="23"/>
          <w:szCs w:val="23"/>
        </w:rPr>
        <w:br/>
        <w:t>形，經直轄市、縣 (市) 主管建築機關認為安全上無礙者，其寬度得不受</w:t>
      </w:r>
      <w:r w:rsidRPr="00976A99">
        <w:rPr>
          <w:rFonts w:ascii="細明體" w:eastAsia="細明體" w:hAnsi="細明體" w:cs="新細明體" w:hint="eastAsia"/>
          <w:color w:val="333333"/>
          <w:kern w:val="0"/>
          <w:sz w:val="23"/>
          <w:szCs w:val="23"/>
        </w:rPr>
        <w:br/>
        <w:t>限制。</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43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建築物基地地面，應</w:t>
      </w:r>
      <w:proofErr w:type="gramStart"/>
      <w:r w:rsidRPr="00976A99">
        <w:rPr>
          <w:rFonts w:ascii="細明體" w:eastAsia="細明體" w:hAnsi="細明體" w:cs="新細明體" w:hint="eastAsia"/>
          <w:color w:val="333333"/>
          <w:kern w:val="0"/>
          <w:sz w:val="23"/>
          <w:szCs w:val="23"/>
        </w:rPr>
        <w:t>高出所臨接</w:t>
      </w:r>
      <w:proofErr w:type="gramEnd"/>
      <w:r w:rsidRPr="00976A99">
        <w:rPr>
          <w:rFonts w:ascii="細明體" w:eastAsia="細明體" w:hAnsi="細明體" w:cs="新細明體" w:hint="eastAsia"/>
          <w:color w:val="333333"/>
          <w:kern w:val="0"/>
          <w:sz w:val="23"/>
          <w:szCs w:val="23"/>
        </w:rPr>
        <w:t>道路邊界處之路面；建築物底層地板面，</w:t>
      </w:r>
      <w:r w:rsidRPr="00976A99">
        <w:rPr>
          <w:rFonts w:ascii="細明體" w:eastAsia="細明體" w:hAnsi="細明體" w:cs="新細明體" w:hint="eastAsia"/>
          <w:color w:val="333333"/>
          <w:kern w:val="0"/>
          <w:sz w:val="23"/>
          <w:szCs w:val="23"/>
        </w:rPr>
        <w:br/>
        <w:t>應高出基地地面，但對於基地內之排水無礙，或因建築物用途上之需要，</w:t>
      </w:r>
      <w:r w:rsidRPr="00976A99">
        <w:rPr>
          <w:rFonts w:ascii="細明體" w:eastAsia="細明體" w:hAnsi="細明體" w:cs="新細明體" w:hint="eastAsia"/>
          <w:color w:val="333333"/>
          <w:kern w:val="0"/>
          <w:sz w:val="23"/>
          <w:szCs w:val="23"/>
        </w:rPr>
        <w:br/>
        <w:t>另有適當之防水及排水設備者，不在此限。</w:t>
      </w:r>
      <w:r w:rsidRPr="00976A99">
        <w:rPr>
          <w:rFonts w:ascii="細明體" w:eastAsia="細明體" w:hAnsi="細明體" w:cs="新細明體" w:hint="eastAsia"/>
          <w:color w:val="333333"/>
          <w:kern w:val="0"/>
          <w:sz w:val="23"/>
          <w:szCs w:val="23"/>
        </w:rPr>
        <w:br/>
        <w:t>建築物設有騎樓者，其地平面不得與鄰接之騎樓地平面高低不平。但因地</w:t>
      </w:r>
      <w:r w:rsidRPr="00976A99">
        <w:rPr>
          <w:rFonts w:ascii="細明體" w:eastAsia="細明體" w:hAnsi="細明體" w:cs="新細明體" w:hint="eastAsia"/>
          <w:color w:val="333333"/>
          <w:kern w:val="0"/>
          <w:sz w:val="23"/>
          <w:szCs w:val="23"/>
        </w:rPr>
        <w:br/>
        <w:t>勢關係，經直轄市、縣 (市)  (局) 主管機關核准者，不在此限。</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44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政府應視當地實際情形，規定建築基地最小面積</w:t>
      </w:r>
      <w:r w:rsidRPr="00976A99">
        <w:rPr>
          <w:rFonts w:ascii="細明體" w:eastAsia="細明體" w:hAnsi="細明體" w:cs="新細明體" w:hint="eastAsia"/>
          <w:color w:val="333333"/>
          <w:kern w:val="0"/>
          <w:sz w:val="23"/>
          <w:szCs w:val="23"/>
        </w:rPr>
        <w:br/>
        <w:t>之寬度及深度；建築基地面積</w:t>
      </w:r>
      <w:proofErr w:type="gramStart"/>
      <w:r w:rsidRPr="00976A99">
        <w:rPr>
          <w:rFonts w:ascii="細明體" w:eastAsia="細明體" w:hAnsi="細明體" w:cs="新細明體" w:hint="eastAsia"/>
          <w:color w:val="333333"/>
          <w:kern w:val="0"/>
          <w:sz w:val="23"/>
          <w:szCs w:val="23"/>
        </w:rPr>
        <w:t>畸</w:t>
      </w:r>
      <w:proofErr w:type="gramEnd"/>
      <w:r w:rsidRPr="00976A99">
        <w:rPr>
          <w:rFonts w:ascii="細明體" w:eastAsia="細明體" w:hAnsi="細明體" w:cs="新細明體" w:hint="eastAsia"/>
          <w:color w:val="333333"/>
          <w:kern w:val="0"/>
          <w:sz w:val="23"/>
          <w:szCs w:val="23"/>
        </w:rPr>
        <w:t>零狹小不合規定者，非與鄰接土地協議調</w:t>
      </w:r>
      <w:r w:rsidRPr="00976A99">
        <w:rPr>
          <w:rFonts w:ascii="細明體" w:eastAsia="細明體" w:hAnsi="細明體" w:cs="新細明體" w:hint="eastAsia"/>
          <w:color w:val="333333"/>
          <w:kern w:val="0"/>
          <w:sz w:val="23"/>
          <w:szCs w:val="23"/>
        </w:rPr>
        <w:br/>
        <w:t>整地形或合併使用，達到規定最小面積之寬度及深度，不得建築。</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45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前條基地所有權人與鄰接土地所有權人於不能達成協議時，得申請調處，</w:t>
      </w:r>
      <w:r w:rsidRPr="00976A99">
        <w:rPr>
          <w:rFonts w:ascii="細明體" w:eastAsia="細明體" w:hAnsi="細明體" w:cs="新細明體" w:hint="eastAsia"/>
          <w:color w:val="333333"/>
          <w:kern w:val="0"/>
          <w:sz w:val="23"/>
          <w:szCs w:val="23"/>
        </w:rPr>
        <w:br/>
        <w:t>直轄市、縣 (市)  (局) 政府應於收到申請之日起一個月內予以調處；調</w:t>
      </w:r>
      <w:r w:rsidRPr="00976A99">
        <w:rPr>
          <w:rFonts w:ascii="細明體" w:eastAsia="細明體" w:hAnsi="細明體" w:cs="新細明體" w:hint="eastAsia"/>
          <w:color w:val="333333"/>
          <w:kern w:val="0"/>
          <w:sz w:val="23"/>
          <w:szCs w:val="23"/>
        </w:rPr>
        <w:br/>
        <w:t>處不成時，基地所有權人或鄰接土地所有權人得就規定最小面積之寬度及</w:t>
      </w:r>
      <w:r w:rsidRPr="00976A99">
        <w:rPr>
          <w:rFonts w:ascii="細明體" w:eastAsia="細明體" w:hAnsi="細明體" w:cs="新細明體" w:hint="eastAsia"/>
          <w:color w:val="333333"/>
          <w:kern w:val="0"/>
          <w:sz w:val="23"/>
          <w:szCs w:val="23"/>
        </w:rPr>
        <w:br/>
        <w:t>深度範圍內之土地按徵收補償金額預繳承買價款申請該管地方政府徵收後</w:t>
      </w:r>
      <w:r w:rsidRPr="00976A99">
        <w:rPr>
          <w:rFonts w:ascii="細明體" w:eastAsia="細明體" w:hAnsi="細明體" w:cs="新細明體" w:hint="eastAsia"/>
          <w:color w:val="333333"/>
          <w:kern w:val="0"/>
          <w:sz w:val="23"/>
          <w:szCs w:val="23"/>
        </w:rPr>
        <w:br/>
        <w:t>辦理出售。徵收之補償，土地以市價為</w:t>
      </w:r>
      <w:proofErr w:type="gramStart"/>
      <w:r w:rsidRPr="00976A99">
        <w:rPr>
          <w:rFonts w:ascii="細明體" w:eastAsia="細明體" w:hAnsi="細明體" w:cs="新細明體" w:hint="eastAsia"/>
          <w:color w:val="333333"/>
          <w:kern w:val="0"/>
          <w:sz w:val="23"/>
          <w:szCs w:val="23"/>
        </w:rPr>
        <w:t>準</w:t>
      </w:r>
      <w:proofErr w:type="gramEnd"/>
      <w:r w:rsidRPr="00976A99">
        <w:rPr>
          <w:rFonts w:ascii="細明體" w:eastAsia="細明體" w:hAnsi="細明體" w:cs="新細明體" w:hint="eastAsia"/>
          <w:color w:val="333333"/>
          <w:kern w:val="0"/>
          <w:sz w:val="23"/>
          <w:szCs w:val="23"/>
        </w:rPr>
        <w:t>，建築物以重建價格為</w:t>
      </w:r>
      <w:proofErr w:type="gramStart"/>
      <w:r w:rsidRPr="00976A99">
        <w:rPr>
          <w:rFonts w:ascii="細明體" w:eastAsia="細明體" w:hAnsi="細明體" w:cs="新細明體" w:hint="eastAsia"/>
          <w:color w:val="333333"/>
          <w:kern w:val="0"/>
          <w:sz w:val="23"/>
          <w:szCs w:val="23"/>
        </w:rPr>
        <w:t>準</w:t>
      </w:r>
      <w:proofErr w:type="gramEnd"/>
      <w:r w:rsidRPr="00976A99">
        <w:rPr>
          <w:rFonts w:ascii="細明體" w:eastAsia="細明體" w:hAnsi="細明體" w:cs="新細明體" w:hint="eastAsia"/>
          <w:color w:val="333333"/>
          <w:kern w:val="0"/>
          <w:sz w:val="23"/>
          <w:szCs w:val="23"/>
        </w:rPr>
        <w:t>，所有</w:t>
      </w:r>
      <w:r w:rsidRPr="00976A99">
        <w:rPr>
          <w:rFonts w:ascii="細明體" w:eastAsia="細明體" w:hAnsi="細明體" w:cs="新細明體" w:hint="eastAsia"/>
          <w:color w:val="333333"/>
          <w:kern w:val="0"/>
          <w:sz w:val="23"/>
          <w:szCs w:val="23"/>
        </w:rPr>
        <w:br/>
        <w:t>權人如有爭議，由標準地價評議委員會評定之。</w:t>
      </w:r>
      <w:r w:rsidRPr="00976A99">
        <w:rPr>
          <w:rFonts w:ascii="細明體" w:eastAsia="細明體" w:hAnsi="細明體" w:cs="新細明體" w:hint="eastAsia"/>
          <w:color w:val="333333"/>
          <w:kern w:val="0"/>
          <w:sz w:val="23"/>
          <w:szCs w:val="23"/>
        </w:rPr>
        <w:br/>
        <w:t>徵收土地之出售，不受土地法第二十五條程序限制。辦理出售時應予公告</w:t>
      </w:r>
      <w:r w:rsidRPr="00976A99">
        <w:rPr>
          <w:rFonts w:ascii="細明體" w:eastAsia="細明體" w:hAnsi="細明體" w:cs="新細明體" w:hint="eastAsia"/>
          <w:color w:val="333333"/>
          <w:kern w:val="0"/>
          <w:sz w:val="23"/>
          <w:szCs w:val="23"/>
        </w:rPr>
        <w:br/>
        <w:t>三十日，並通知申請人，經公告期滿無其他利害關係人聲明異議者，即出</w:t>
      </w:r>
      <w:r w:rsidRPr="00976A99">
        <w:rPr>
          <w:rFonts w:ascii="細明體" w:eastAsia="細明體" w:hAnsi="細明體" w:cs="新細明體" w:hint="eastAsia"/>
          <w:color w:val="333333"/>
          <w:kern w:val="0"/>
          <w:sz w:val="23"/>
          <w:szCs w:val="23"/>
        </w:rPr>
        <w:br/>
        <w:t>售予申請人，發給權利移轉證明書；如有異議，公開標售之。但原申請人</w:t>
      </w:r>
      <w:r w:rsidRPr="00976A99">
        <w:rPr>
          <w:rFonts w:ascii="細明體" w:eastAsia="細明體" w:hAnsi="細明體" w:cs="新細明體" w:hint="eastAsia"/>
          <w:color w:val="333333"/>
          <w:kern w:val="0"/>
          <w:sz w:val="23"/>
          <w:szCs w:val="23"/>
        </w:rPr>
        <w:br/>
        <w:t>有優先承購權。標售所得超過徵收補償者，其超過部分發給被徵收</w:t>
      </w:r>
      <w:proofErr w:type="gramStart"/>
      <w:r w:rsidRPr="00976A99">
        <w:rPr>
          <w:rFonts w:ascii="細明體" w:eastAsia="細明體" w:hAnsi="細明體" w:cs="新細明體" w:hint="eastAsia"/>
          <w:color w:val="333333"/>
          <w:kern w:val="0"/>
          <w:sz w:val="23"/>
          <w:szCs w:val="23"/>
        </w:rPr>
        <w:t>之原土</w:t>
      </w:r>
      <w:proofErr w:type="gramEnd"/>
      <w:r w:rsidRPr="00976A99">
        <w:rPr>
          <w:rFonts w:ascii="細明體" w:eastAsia="細明體" w:hAnsi="細明體" w:cs="新細明體" w:hint="eastAsia"/>
          <w:color w:val="333333"/>
          <w:kern w:val="0"/>
          <w:sz w:val="23"/>
          <w:szCs w:val="23"/>
        </w:rPr>
        <w:br/>
        <w:t>地所有權人。</w:t>
      </w:r>
      <w:r w:rsidRPr="00976A99">
        <w:rPr>
          <w:rFonts w:ascii="細明體" w:eastAsia="細明體" w:hAnsi="細明體" w:cs="新細明體" w:hint="eastAsia"/>
          <w:color w:val="333333"/>
          <w:kern w:val="0"/>
          <w:sz w:val="23"/>
          <w:szCs w:val="23"/>
        </w:rPr>
        <w:br/>
        <w:t>第一項範圍內之土地，屬於公有者，准照該宗土地或相鄰土地當期土地公</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告現值</w:t>
      </w:r>
      <w:proofErr w:type="gramEnd"/>
      <w:r w:rsidRPr="00976A99">
        <w:rPr>
          <w:rFonts w:ascii="細明體" w:eastAsia="細明體" w:hAnsi="細明體" w:cs="新細明體" w:hint="eastAsia"/>
          <w:color w:val="333333"/>
          <w:kern w:val="0"/>
          <w:sz w:val="23"/>
          <w:szCs w:val="23"/>
        </w:rPr>
        <w:t>讓售鄰接土地所有權人。</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46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主管建築機關應依照前二條規定，並視當地實際情形，</w:t>
      </w:r>
      <w:r w:rsidRPr="00976A99">
        <w:rPr>
          <w:rFonts w:ascii="細明體" w:eastAsia="細明體" w:hAnsi="細明體" w:cs="新細明體" w:hint="eastAsia"/>
          <w:color w:val="333333"/>
          <w:kern w:val="0"/>
          <w:sz w:val="23"/>
          <w:szCs w:val="23"/>
        </w:rPr>
        <w:br/>
        <w:t>訂定</w:t>
      </w:r>
      <w:proofErr w:type="gramStart"/>
      <w:r w:rsidRPr="00976A99">
        <w:rPr>
          <w:rFonts w:ascii="細明體" w:eastAsia="細明體" w:hAnsi="細明體" w:cs="新細明體" w:hint="eastAsia"/>
          <w:color w:val="333333"/>
          <w:kern w:val="0"/>
          <w:sz w:val="23"/>
          <w:szCs w:val="23"/>
        </w:rPr>
        <w:t>畸</w:t>
      </w:r>
      <w:proofErr w:type="gramEnd"/>
      <w:r w:rsidRPr="00976A99">
        <w:rPr>
          <w:rFonts w:ascii="細明體" w:eastAsia="細明體" w:hAnsi="細明體" w:cs="新細明體" w:hint="eastAsia"/>
          <w:color w:val="333333"/>
          <w:kern w:val="0"/>
          <w:sz w:val="23"/>
          <w:szCs w:val="23"/>
        </w:rPr>
        <w:t>零地使用規則，報經內政部核定後發布實施。</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47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易受海潮、海嘯侵襲、洪水泛濫及土地崩塌之地區，如無確保安全之防護</w:t>
      </w:r>
      <w:r w:rsidRPr="00976A99">
        <w:rPr>
          <w:rFonts w:ascii="細明體" w:eastAsia="細明體" w:hAnsi="細明體" w:cs="新細明體" w:hint="eastAsia"/>
          <w:color w:val="333333"/>
          <w:kern w:val="0"/>
          <w:sz w:val="23"/>
          <w:szCs w:val="23"/>
        </w:rPr>
        <w:br/>
        <w:t>設施者，直轄市、縣 (市)  (局) 主管建築機關應商同有關機關劃定範圍</w:t>
      </w:r>
      <w:r w:rsidRPr="00976A99">
        <w:rPr>
          <w:rFonts w:ascii="細明體" w:eastAsia="細明體" w:hAnsi="細明體" w:cs="新細明體" w:hint="eastAsia"/>
          <w:color w:val="333333"/>
          <w:kern w:val="0"/>
          <w:sz w:val="23"/>
          <w:szCs w:val="23"/>
        </w:rPr>
        <w:br/>
        <w:t>予以發布，並豎立標誌，禁止在該地區範圍內建築。</w:t>
      </w:r>
    </w:p>
    <w:p w:rsidR="00976A99" w:rsidRPr="00976A99" w:rsidRDefault="00976A99" w:rsidP="00976A99">
      <w:pPr>
        <w:widowControl/>
        <w:shd w:val="clear" w:color="auto" w:fill="FFFFFF"/>
        <w:rPr>
          <w:rFonts w:ascii="inherit" w:eastAsia="細明體" w:hAnsi="inherit" w:cs="新細明體" w:hint="eastAsia"/>
          <w:b/>
          <w:bCs/>
          <w:color w:val="333333"/>
          <w:kern w:val="0"/>
          <w:sz w:val="23"/>
          <w:szCs w:val="23"/>
        </w:rPr>
      </w:pPr>
      <w:r w:rsidRPr="00976A99">
        <w:rPr>
          <w:rFonts w:ascii="inherit" w:eastAsia="細明體" w:hAnsi="inherit" w:cs="新細明體"/>
          <w:b/>
          <w:bCs/>
          <w:color w:val="333333"/>
          <w:kern w:val="0"/>
          <w:sz w:val="23"/>
          <w:szCs w:val="23"/>
        </w:rPr>
        <w:t>第</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四</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章</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建築界限</w:t>
      </w:r>
    </w:p>
    <w:p w:rsidR="00976A99" w:rsidRPr="00976A99" w:rsidRDefault="00976A99" w:rsidP="00976A99">
      <w:pPr>
        <w:widowControl/>
        <w:shd w:val="clear" w:color="auto" w:fill="FFFFFF"/>
        <w:spacing w:line="383" w:lineRule="atLeast"/>
        <w:rPr>
          <w:rFonts w:ascii="細明體" w:eastAsia="細明體" w:hAnsi="細明體" w:cs="新細明體"/>
          <w:color w:val="333333"/>
          <w:kern w:val="0"/>
          <w:sz w:val="23"/>
          <w:szCs w:val="23"/>
        </w:rPr>
      </w:pPr>
      <w:r w:rsidRPr="00976A99">
        <w:rPr>
          <w:rFonts w:ascii="細明體" w:eastAsia="細明體" w:hAnsi="細明體" w:cs="新細明體" w:hint="eastAsia"/>
          <w:color w:val="333333"/>
          <w:kern w:val="0"/>
          <w:sz w:val="23"/>
          <w:szCs w:val="23"/>
        </w:rPr>
        <w:t>第 48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主管建築機關，應指定已經公告道路之境界線為</w:t>
      </w:r>
      <w:r w:rsidRPr="00976A99">
        <w:rPr>
          <w:rFonts w:ascii="細明體" w:eastAsia="細明體" w:hAnsi="細明體" w:cs="新細明體" w:hint="eastAsia"/>
          <w:color w:val="333333"/>
          <w:kern w:val="0"/>
          <w:sz w:val="23"/>
          <w:szCs w:val="23"/>
        </w:rPr>
        <w:br/>
        <w:t>建築線。但都市細部計畫規定須退縮建築時，從其規定。</w:t>
      </w:r>
      <w:r w:rsidRPr="00976A99">
        <w:rPr>
          <w:rFonts w:ascii="細明體" w:eastAsia="細明體" w:hAnsi="細明體" w:cs="新細明體" w:hint="eastAsia"/>
          <w:color w:val="333333"/>
          <w:kern w:val="0"/>
          <w:sz w:val="23"/>
          <w:szCs w:val="23"/>
        </w:rPr>
        <w:br/>
        <w:t>前項以外之現有巷道，直轄市、縣 (市)  (局) 主管建築機關，認有必要</w:t>
      </w:r>
      <w:r w:rsidRPr="00976A99">
        <w:rPr>
          <w:rFonts w:ascii="細明體" w:eastAsia="細明體" w:hAnsi="細明體" w:cs="新細明體" w:hint="eastAsia"/>
          <w:color w:val="333333"/>
          <w:kern w:val="0"/>
          <w:sz w:val="23"/>
          <w:szCs w:val="23"/>
        </w:rPr>
        <w:br/>
        <w:t>時得另定建築線；其辦法於建築管理規則中定之。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49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在依法公布尚未</w:t>
      </w:r>
      <w:proofErr w:type="gramStart"/>
      <w:r w:rsidRPr="00976A99">
        <w:rPr>
          <w:rFonts w:ascii="細明體" w:eastAsia="細明體" w:hAnsi="細明體" w:cs="新細明體" w:hint="eastAsia"/>
          <w:color w:val="333333"/>
          <w:kern w:val="0"/>
          <w:sz w:val="23"/>
          <w:szCs w:val="23"/>
        </w:rPr>
        <w:t>闢築或</w:t>
      </w:r>
      <w:proofErr w:type="gramEnd"/>
      <w:r w:rsidRPr="00976A99">
        <w:rPr>
          <w:rFonts w:ascii="細明體" w:eastAsia="細明體" w:hAnsi="細明體" w:cs="新細明體" w:hint="eastAsia"/>
          <w:color w:val="333333"/>
          <w:kern w:val="0"/>
          <w:sz w:val="23"/>
          <w:szCs w:val="23"/>
        </w:rPr>
        <w:t>拓寬之道路線兩旁建造建築物，應依照直轄市、縣</w:t>
      </w:r>
      <w:r w:rsidRPr="00976A99">
        <w:rPr>
          <w:rFonts w:ascii="細明體" w:eastAsia="細明體" w:hAnsi="細明體" w:cs="新細明體" w:hint="eastAsia"/>
          <w:color w:val="333333"/>
          <w:kern w:val="0"/>
          <w:sz w:val="23"/>
          <w:szCs w:val="23"/>
        </w:rPr>
        <w:br/>
        <w:t xml:space="preserve"> (市)  (局) 主管建築機關指定之建築線退讓。</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主管建築機關基於維護交通安全、景致觀瞻或其他需要</w:t>
      </w:r>
      <w:r w:rsidRPr="00976A99">
        <w:rPr>
          <w:rFonts w:ascii="細明體" w:eastAsia="細明體" w:hAnsi="細明體" w:cs="新細明體" w:hint="eastAsia"/>
          <w:color w:val="333333"/>
          <w:kern w:val="0"/>
          <w:sz w:val="23"/>
          <w:szCs w:val="23"/>
        </w:rPr>
        <w:br/>
        <w:t>，對於道路交叉口及</w:t>
      </w:r>
      <w:proofErr w:type="gramStart"/>
      <w:r w:rsidRPr="00976A99">
        <w:rPr>
          <w:rFonts w:ascii="細明體" w:eastAsia="細明體" w:hAnsi="細明體" w:cs="新細明體" w:hint="eastAsia"/>
          <w:color w:val="333333"/>
          <w:kern w:val="0"/>
          <w:sz w:val="23"/>
          <w:szCs w:val="23"/>
        </w:rPr>
        <w:t>面臨河湖</w:t>
      </w:r>
      <w:proofErr w:type="gramEnd"/>
      <w:r w:rsidRPr="00976A99">
        <w:rPr>
          <w:rFonts w:ascii="細明體" w:eastAsia="細明體" w:hAnsi="細明體" w:cs="新細明體" w:hint="eastAsia"/>
          <w:color w:val="333333"/>
          <w:kern w:val="0"/>
          <w:sz w:val="23"/>
          <w:szCs w:val="23"/>
        </w:rPr>
        <w:t>、廣場等地帶之申請建築，得訂定退讓辦法</w:t>
      </w:r>
      <w:r w:rsidRPr="00976A99">
        <w:rPr>
          <w:rFonts w:ascii="細明體" w:eastAsia="細明體" w:hAnsi="細明體" w:cs="新細明體" w:hint="eastAsia"/>
          <w:color w:val="333333"/>
          <w:kern w:val="0"/>
          <w:sz w:val="23"/>
          <w:szCs w:val="23"/>
        </w:rPr>
        <w:br/>
        <w:t>令其退讓。</w:t>
      </w:r>
      <w:r w:rsidRPr="00976A99">
        <w:rPr>
          <w:rFonts w:ascii="細明體" w:eastAsia="細明體" w:hAnsi="細明體" w:cs="新細明體" w:hint="eastAsia"/>
          <w:color w:val="333333"/>
          <w:kern w:val="0"/>
          <w:sz w:val="23"/>
          <w:szCs w:val="23"/>
        </w:rPr>
        <w:br/>
        <w:t>前項退讓辦法，應報請內政部核定。</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建築物不得突出於建築線之外，但紀念性建築物，以及在公益上或短期內</w:t>
      </w:r>
      <w:r w:rsidRPr="00976A99">
        <w:rPr>
          <w:rFonts w:ascii="細明體" w:eastAsia="細明體" w:hAnsi="細明體" w:cs="新細明體" w:hint="eastAsia"/>
          <w:color w:val="333333"/>
          <w:kern w:val="0"/>
          <w:sz w:val="23"/>
          <w:szCs w:val="23"/>
        </w:rPr>
        <w:br/>
        <w:t>有需要且無礙交通之建築物，經直轄市、縣 (市)  (局) 主管建築機關許</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可其突出</w:t>
      </w:r>
      <w:proofErr w:type="gramEnd"/>
      <w:r w:rsidRPr="00976A99">
        <w:rPr>
          <w:rFonts w:ascii="細明體" w:eastAsia="細明體" w:hAnsi="細明體" w:cs="新細明體" w:hint="eastAsia"/>
          <w:color w:val="333333"/>
          <w:kern w:val="0"/>
          <w:sz w:val="23"/>
          <w:szCs w:val="23"/>
        </w:rPr>
        <w:t>者，不在此限。</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依第四十九條、第五十條退讓之土地，由直轄市、縣 (市)  (局) 政府依</w:t>
      </w:r>
      <w:r w:rsidRPr="00976A99">
        <w:rPr>
          <w:rFonts w:ascii="細明體" w:eastAsia="細明體" w:hAnsi="細明體" w:cs="新細明體" w:hint="eastAsia"/>
          <w:color w:val="333333"/>
          <w:kern w:val="0"/>
          <w:sz w:val="23"/>
          <w:szCs w:val="23"/>
        </w:rPr>
        <w:br/>
        <w:t>法徵收。其地價補償，依都市計畫法規定辦理。</w:t>
      </w:r>
    </w:p>
    <w:p w:rsidR="00976A99" w:rsidRPr="00976A99" w:rsidRDefault="00976A99" w:rsidP="00976A99">
      <w:pPr>
        <w:widowControl/>
        <w:shd w:val="clear" w:color="auto" w:fill="FFFFFF"/>
        <w:rPr>
          <w:rFonts w:ascii="inherit" w:eastAsia="細明體" w:hAnsi="inherit" w:cs="新細明體" w:hint="eastAsia"/>
          <w:b/>
          <w:bCs/>
          <w:color w:val="333333"/>
          <w:kern w:val="0"/>
          <w:sz w:val="23"/>
          <w:szCs w:val="23"/>
        </w:rPr>
      </w:pPr>
      <w:r w:rsidRPr="00976A99">
        <w:rPr>
          <w:rFonts w:ascii="inherit" w:eastAsia="細明體" w:hAnsi="inherit" w:cs="新細明體"/>
          <w:b/>
          <w:bCs/>
          <w:color w:val="333333"/>
          <w:kern w:val="0"/>
          <w:sz w:val="23"/>
          <w:szCs w:val="23"/>
        </w:rPr>
        <w:t>第</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五</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章</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施工管理</w:t>
      </w:r>
    </w:p>
    <w:p w:rsidR="00976A99" w:rsidRPr="00976A99" w:rsidRDefault="00976A99" w:rsidP="00976A99">
      <w:pPr>
        <w:widowControl/>
        <w:shd w:val="clear" w:color="auto" w:fill="FFFFFF"/>
        <w:spacing w:line="383" w:lineRule="atLeast"/>
        <w:rPr>
          <w:rFonts w:ascii="細明體" w:eastAsia="細明體" w:hAnsi="細明體" w:cs="新細明體"/>
          <w:color w:val="333333"/>
          <w:kern w:val="0"/>
          <w:sz w:val="23"/>
          <w:szCs w:val="23"/>
        </w:rPr>
      </w:pPr>
      <w:r w:rsidRPr="00976A99">
        <w:rPr>
          <w:rFonts w:ascii="細明體" w:eastAsia="細明體" w:hAnsi="細明體" w:cs="新細明體" w:hint="eastAsia"/>
          <w:color w:val="333333"/>
          <w:kern w:val="0"/>
          <w:sz w:val="23"/>
          <w:szCs w:val="23"/>
        </w:rPr>
        <w:t>第 53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主管建築機關，於發給建造執照或雜項執照時，應依</w:t>
      </w:r>
      <w:proofErr w:type="gramStart"/>
      <w:r w:rsidRPr="00976A99">
        <w:rPr>
          <w:rFonts w:ascii="細明體" w:eastAsia="細明體" w:hAnsi="細明體" w:cs="新細明體" w:hint="eastAsia"/>
          <w:color w:val="333333"/>
          <w:kern w:val="0"/>
          <w:sz w:val="23"/>
          <w:szCs w:val="23"/>
        </w:rPr>
        <w:t>照</w:t>
      </w:r>
      <w:proofErr w:type="gramEnd"/>
      <w:r w:rsidRPr="00976A99">
        <w:rPr>
          <w:rFonts w:ascii="細明體" w:eastAsia="細明體" w:hAnsi="細明體" w:cs="新細明體" w:hint="eastAsia"/>
          <w:color w:val="333333"/>
          <w:kern w:val="0"/>
          <w:sz w:val="23"/>
          <w:szCs w:val="23"/>
        </w:rPr>
        <w:br/>
        <w:t xml:space="preserve">建築期限基準之規定，核定其建築期限。                            </w:t>
      </w:r>
      <w:r w:rsidRPr="00976A99">
        <w:rPr>
          <w:rFonts w:ascii="細明體" w:eastAsia="細明體" w:hAnsi="細明體" w:cs="新細明體" w:hint="eastAsia"/>
          <w:color w:val="333333"/>
          <w:kern w:val="0"/>
          <w:sz w:val="23"/>
          <w:szCs w:val="23"/>
        </w:rPr>
        <w:br/>
        <w:t>前項建築期限，以開工之日起算。承造人因故未能於建築期限內完工時，</w:t>
      </w:r>
      <w:r w:rsidRPr="00976A99">
        <w:rPr>
          <w:rFonts w:ascii="細明體" w:eastAsia="細明體" w:hAnsi="細明體" w:cs="新細明體" w:hint="eastAsia"/>
          <w:color w:val="333333"/>
          <w:kern w:val="0"/>
          <w:sz w:val="23"/>
          <w:szCs w:val="23"/>
        </w:rPr>
        <w:br/>
        <w:t>得申請展期一年，並以一次為限。未依規定申請展期，或已逾展期期限仍</w:t>
      </w:r>
      <w:r w:rsidRPr="00976A99">
        <w:rPr>
          <w:rFonts w:ascii="細明體" w:eastAsia="細明體" w:hAnsi="細明體" w:cs="新細明體" w:hint="eastAsia"/>
          <w:color w:val="333333"/>
          <w:kern w:val="0"/>
          <w:sz w:val="23"/>
          <w:szCs w:val="23"/>
        </w:rPr>
        <w:br/>
        <w:t>未完工者，其建造執照或雜項執照自規定得展期之期限屆滿之日起，失其</w:t>
      </w:r>
      <w:r w:rsidRPr="00976A99">
        <w:rPr>
          <w:rFonts w:ascii="細明體" w:eastAsia="細明體" w:hAnsi="細明體" w:cs="新細明體" w:hint="eastAsia"/>
          <w:color w:val="333333"/>
          <w:kern w:val="0"/>
          <w:sz w:val="23"/>
          <w:szCs w:val="23"/>
        </w:rPr>
        <w:br/>
        <w:t xml:space="preserve">效力。                                                          </w:t>
      </w:r>
      <w:r w:rsidRPr="00976A99">
        <w:rPr>
          <w:rFonts w:ascii="細明體" w:eastAsia="細明體" w:hAnsi="細明體" w:cs="新細明體" w:hint="eastAsia"/>
          <w:color w:val="333333"/>
          <w:kern w:val="0"/>
          <w:sz w:val="23"/>
          <w:szCs w:val="23"/>
        </w:rPr>
        <w:br/>
        <w:t>第一項建築期限基準，於建築管理規則中定之。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起造人自領得建造執照或雜項執照之日起，應於六個月內開工；並應於開</w:t>
      </w:r>
      <w:r w:rsidRPr="00976A99">
        <w:rPr>
          <w:rFonts w:ascii="細明體" w:eastAsia="細明體" w:hAnsi="細明體" w:cs="新細明體" w:hint="eastAsia"/>
          <w:color w:val="333333"/>
          <w:kern w:val="0"/>
          <w:sz w:val="23"/>
          <w:szCs w:val="23"/>
        </w:rPr>
        <w:br/>
        <w:t>工前，會同承造人及監造人將開工日期，連同姓名或名稱、住址、證書字</w:t>
      </w:r>
      <w:r w:rsidRPr="00976A99">
        <w:rPr>
          <w:rFonts w:ascii="細明體" w:eastAsia="細明體" w:hAnsi="細明體" w:cs="新細明體" w:hint="eastAsia"/>
          <w:color w:val="333333"/>
          <w:kern w:val="0"/>
          <w:sz w:val="23"/>
          <w:szCs w:val="23"/>
        </w:rPr>
        <w:br/>
        <w:t xml:space="preserve">號及承造人施工計畫書，申請該管主管建築機關備查。                </w:t>
      </w:r>
      <w:r w:rsidRPr="00976A99">
        <w:rPr>
          <w:rFonts w:ascii="細明體" w:eastAsia="細明體" w:hAnsi="細明體" w:cs="新細明體" w:hint="eastAsia"/>
          <w:color w:val="333333"/>
          <w:kern w:val="0"/>
          <w:sz w:val="23"/>
          <w:szCs w:val="23"/>
        </w:rPr>
        <w:br/>
        <w:t>起造人因故不能於前項期限內開工時，應敘明原因，申請展期一次，期限</w:t>
      </w:r>
      <w:r w:rsidRPr="00976A99">
        <w:rPr>
          <w:rFonts w:ascii="細明體" w:eastAsia="細明體" w:hAnsi="細明體" w:cs="新細明體" w:hint="eastAsia"/>
          <w:color w:val="333333"/>
          <w:kern w:val="0"/>
          <w:sz w:val="23"/>
          <w:szCs w:val="23"/>
        </w:rPr>
        <w:br/>
        <w:t>為三個月。未依規定申請展期，或已逾展期期限仍未開工者，其建造執照</w:t>
      </w:r>
      <w:r w:rsidRPr="00976A99">
        <w:rPr>
          <w:rFonts w:ascii="細明體" w:eastAsia="細明體" w:hAnsi="細明體" w:cs="新細明體" w:hint="eastAsia"/>
          <w:color w:val="333333"/>
          <w:kern w:val="0"/>
          <w:sz w:val="23"/>
          <w:szCs w:val="23"/>
        </w:rPr>
        <w:br/>
        <w:t xml:space="preserve">或雜項執照自規定得展期之期限屆滿之日起，失其效力。              </w:t>
      </w:r>
      <w:r w:rsidRPr="00976A99">
        <w:rPr>
          <w:rFonts w:ascii="細明體" w:eastAsia="細明體" w:hAnsi="細明體" w:cs="新細明體" w:hint="eastAsia"/>
          <w:color w:val="333333"/>
          <w:kern w:val="0"/>
          <w:sz w:val="23"/>
          <w:szCs w:val="23"/>
        </w:rPr>
        <w:br/>
        <w:t>第一項施工計畫書應包括之內容，於建築管理規則中定之。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起造人領得建造執照或雜項執照後，如有左列各款情事之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者，應即申報</w:t>
      </w:r>
      <w:r w:rsidRPr="00976A99">
        <w:rPr>
          <w:rFonts w:ascii="細明體" w:eastAsia="細明體" w:hAnsi="細明體" w:cs="新細明體" w:hint="eastAsia"/>
          <w:color w:val="333333"/>
          <w:kern w:val="0"/>
          <w:sz w:val="23"/>
          <w:szCs w:val="23"/>
        </w:rPr>
        <w:br/>
        <w:t>該管主管建築機關備案：</w:t>
      </w:r>
      <w:r w:rsidRPr="00976A99">
        <w:rPr>
          <w:rFonts w:ascii="細明體" w:eastAsia="細明體" w:hAnsi="細明體" w:cs="新細明體" w:hint="eastAsia"/>
          <w:color w:val="333333"/>
          <w:kern w:val="0"/>
          <w:sz w:val="23"/>
          <w:szCs w:val="23"/>
        </w:rPr>
        <w:br/>
        <w:t>一、變更起造人。</w:t>
      </w:r>
      <w:r w:rsidRPr="00976A99">
        <w:rPr>
          <w:rFonts w:ascii="細明體" w:eastAsia="細明體" w:hAnsi="細明體" w:cs="新細明體" w:hint="eastAsia"/>
          <w:color w:val="333333"/>
          <w:kern w:val="0"/>
          <w:sz w:val="23"/>
          <w:szCs w:val="23"/>
        </w:rPr>
        <w:br/>
        <w:t>二、變更承造人。</w:t>
      </w:r>
      <w:r w:rsidRPr="00976A99">
        <w:rPr>
          <w:rFonts w:ascii="細明體" w:eastAsia="細明體" w:hAnsi="細明體" w:cs="新細明體" w:hint="eastAsia"/>
          <w:color w:val="333333"/>
          <w:kern w:val="0"/>
          <w:sz w:val="23"/>
          <w:szCs w:val="23"/>
        </w:rPr>
        <w:br/>
        <w:t>三、變更監造人。</w:t>
      </w:r>
      <w:r w:rsidRPr="00976A99">
        <w:rPr>
          <w:rFonts w:ascii="細明體" w:eastAsia="細明體" w:hAnsi="細明體" w:cs="新細明體" w:hint="eastAsia"/>
          <w:color w:val="333333"/>
          <w:kern w:val="0"/>
          <w:sz w:val="23"/>
          <w:szCs w:val="23"/>
        </w:rPr>
        <w:br/>
        <w:t>四、工程中止或廢止。</w:t>
      </w:r>
      <w:r w:rsidRPr="00976A99">
        <w:rPr>
          <w:rFonts w:ascii="細明體" w:eastAsia="細明體" w:hAnsi="細明體" w:cs="新細明體" w:hint="eastAsia"/>
          <w:color w:val="333333"/>
          <w:kern w:val="0"/>
          <w:sz w:val="23"/>
          <w:szCs w:val="23"/>
        </w:rPr>
        <w:br/>
        <w:t>前項中止之工程，其可供使用部分，應由起造人依照規定辦理變更設計，</w:t>
      </w:r>
      <w:r w:rsidRPr="00976A99">
        <w:rPr>
          <w:rFonts w:ascii="細明體" w:eastAsia="細明體" w:hAnsi="細明體" w:cs="新細明體" w:hint="eastAsia"/>
          <w:color w:val="333333"/>
          <w:kern w:val="0"/>
          <w:sz w:val="23"/>
          <w:szCs w:val="23"/>
        </w:rPr>
        <w:br/>
        <w:t>申請使用；其不堪供使用部分，由起造人拆除之。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建築工程中必須勘驗部分，應由直轄市、縣 (市) 主管建築機關於核定建</w:t>
      </w:r>
      <w:r w:rsidRPr="00976A99">
        <w:rPr>
          <w:rFonts w:ascii="細明體" w:eastAsia="細明體" w:hAnsi="細明體" w:cs="新細明體" w:hint="eastAsia"/>
          <w:color w:val="333333"/>
          <w:kern w:val="0"/>
          <w:sz w:val="23"/>
          <w:szCs w:val="23"/>
        </w:rPr>
        <w:br/>
        <w:t>築計畫時，指定由承造人會同監造人按時申報後，方得繼續施工，主管建</w:t>
      </w:r>
      <w:r w:rsidRPr="00976A99">
        <w:rPr>
          <w:rFonts w:ascii="細明體" w:eastAsia="細明體" w:hAnsi="細明體" w:cs="新細明體" w:hint="eastAsia"/>
          <w:color w:val="333333"/>
          <w:kern w:val="0"/>
          <w:sz w:val="23"/>
          <w:szCs w:val="23"/>
        </w:rPr>
        <w:br/>
        <w:t xml:space="preserve">築機關得隨時勘驗之。                                            </w:t>
      </w:r>
      <w:r w:rsidRPr="00976A99">
        <w:rPr>
          <w:rFonts w:ascii="細明體" w:eastAsia="細明體" w:hAnsi="細明體" w:cs="新細明體" w:hint="eastAsia"/>
          <w:color w:val="333333"/>
          <w:kern w:val="0"/>
          <w:sz w:val="23"/>
          <w:szCs w:val="23"/>
        </w:rPr>
        <w:br/>
        <w:t>前項建築工程必須勘驗部分、勘驗項目、勘驗方式、勘驗紀錄保存年限、</w:t>
      </w:r>
      <w:r w:rsidRPr="00976A99">
        <w:rPr>
          <w:rFonts w:ascii="細明體" w:eastAsia="細明體" w:hAnsi="細明體" w:cs="新細明體" w:hint="eastAsia"/>
          <w:color w:val="333333"/>
          <w:kern w:val="0"/>
          <w:sz w:val="23"/>
          <w:szCs w:val="23"/>
        </w:rPr>
        <w:br/>
        <w:t>申報規定及起造人、承造人、監造人應配合事項，於建築管理規則中定之</w:t>
      </w:r>
      <w:r w:rsidRPr="00976A99">
        <w:rPr>
          <w:rFonts w:ascii="細明體" w:eastAsia="細明體" w:hAnsi="細明體" w:cs="新細明體" w:hint="eastAsia"/>
          <w:color w:val="333333"/>
          <w:kern w:val="0"/>
          <w:sz w:val="23"/>
          <w:szCs w:val="23"/>
        </w:rPr>
        <w:br/>
        <w:t>。</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（刪除）</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建築物在施工中，直轄市、縣 (市)  (局) 主管建築機關認有必要時，得</w:t>
      </w:r>
      <w:r w:rsidRPr="00976A99">
        <w:rPr>
          <w:rFonts w:ascii="細明體" w:eastAsia="細明體" w:hAnsi="細明體" w:cs="新細明體" w:hint="eastAsia"/>
          <w:color w:val="333333"/>
          <w:kern w:val="0"/>
          <w:sz w:val="23"/>
          <w:szCs w:val="23"/>
        </w:rPr>
        <w:br/>
        <w:t>隨時加以勘驗，發現左列情事之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者，應以書面通知承造人或起造人或監</w:t>
      </w:r>
      <w:r w:rsidRPr="00976A99">
        <w:rPr>
          <w:rFonts w:ascii="細明體" w:eastAsia="細明體" w:hAnsi="細明體" w:cs="新細明體" w:hint="eastAsia"/>
          <w:color w:val="333333"/>
          <w:kern w:val="0"/>
          <w:sz w:val="23"/>
          <w:szCs w:val="23"/>
        </w:rPr>
        <w:br/>
        <w:t>造人，勒令停工或修改；必要時，得強制拆除：</w:t>
      </w:r>
      <w:r w:rsidRPr="00976A99">
        <w:rPr>
          <w:rFonts w:ascii="細明體" w:eastAsia="細明體" w:hAnsi="細明體" w:cs="新細明體" w:hint="eastAsia"/>
          <w:color w:val="333333"/>
          <w:kern w:val="0"/>
          <w:sz w:val="23"/>
          <w:szCs w:val="23"/>
        </w:rPr>
        <w:br/>
        <w:t>一、妨礙都市計畫者。</w:t>
      </w:r>
      <w:r w:rsidRPr="00976A99">
        <w:rPr>
          <w:rFonts w:ascii="細明體" w:eastAsia="細明體" w:hAnsi="細明體" w:cs="新細明體" w:hint="eastAsia"/>
          <w:color w:val="333333"/>
          <w:kern w:val="0"/>
          <w:sz w:val="23"/>
          <w:szCs w:val="23"/>
        </w:rPr>
        <w:br/>
        <w:t>二、妨礙區域計畫者。</w:t>
      </w:r>
      <w:r w:rsidRPr="00976A99">
        <w:rPr>
          <w:rFonts w:ascii="細明體" w:eastAsia="細明體" w:hAnsi="細明體" w:cs="新細明體" w:hint="eastAsia"/>
          <w:color w:val="333333"/>
          <w:kern w:val="0"/>
          <w:sz w:val="23"/>
          <w:szCs w:val="23"/>
        </w:rPr>
        <w:br/>
        <w:t>三、危害公共安全者。</w:t>
      </w:r>
      <w:r w:rsidRPr="00976A99">
        <w:rPr>
          <w:rFonts w:ascii="細明體" w:eastAsia="細明體" w:hAnsi="細明體" w:cs="新細明體" w:hint="eastAsia"/>
          <w:color w:val="333333"/>
          <w:kern w:val="0"/>
          <w:sz w:val="23"/>
          <w:szCs w:val="23"/>
        </w:rPr>
        <w:br/>
        <w:t>四、妨礙公共交通者。</w:t>
      </w:r>
      <w:r w:rsidRPr="00976A99">
        <w:rPr>
          <w:rFonts w:ascii="細明體" w:eastAsia="細明體" w:hAnsi="細明體" w:cs="新細明體" w:hint="eastAsia"/>
          <w:color w:val="333333"/>
          <w:kern w:val="0"/>
          <w:sz w:val="23"/>
          <w:szCs w:val="23"/>
        </w:rPr>
        <w:br/>
        <w:t>五、妨礙公共衛生者。</w:t>
      </w:r>
      <w:r w:rsidRPr="00976A99">
        <w:rPr>
          <w:rFonts w:ascii="細明體" w:eastAsia="細明體" w:hAnsi="細明體" w:cs="新細明體" w:hint="eastAsia"/>
          <w:color w:val="333333"/>
          <w:kern w:val="0"/>
          <w:sz w:val="23"/>
          <w:szCs w:val="23"/>
        </w:rPr>
        <w:br/>
        <w:t>六、主要構造或位置或高度或面積與核定工程圖樣及說明書不符者。</w:t>
      </w:r>
      <w:r w:rsidRPr="00976A99">
        <w:rPr>
          <w:rFonts w:ascii="細明體" w:eastAsia="細明體" w:hAnsi="細明體" w:cs="新細明體" w:hint="eastAsia"/>
          <w:color w:val="333333"/>
          <w:kern w:val="0"/>
          <w:sz w:val="23"/>
          <w:szCs w:val="23"/>
        </w:rPr>
        <w:br/>
        <w:t>七、違反本法其他規定或基於本法所發布之命令者。</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59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主管建築機關因都市計畫或區域計畫之變更，對</w:t>
      </w:r>
      <w:r w:rsidRPr="00976A99">
        <w:rPr>
          <w:rFonts w:ascii="細明體" w:eastAsia="細明體" w:hAnsi="細明體" w:cs="新細明體" w:hint="eastAsia"/>
          <w:color w:val="333333"/>
          <w:kern w:val="0"/>
          <w:sz w:val="23"/>
          <w:szCs w:val="23"/>
        </w:rPr>
        <w:br/>
        <w:t>已領有執照尚未開工或正在施工中之建築物，如有妨礙變更後之都市計畫</w:t>
      </w:r>
      <w:r w:rsidRPr="00976A99">
        <w:rPr>
          <w:rFonts w:ascii="細明體" w:eastAsia="細明體" w:hAnsi="細明體" w:cs="新細明體" w:hint="eastAsia"/>
          <w:color w:val="333333"/>
          <w:kern w:val="0"/>
          <w:sz w:val="23"/>
          <w:szCs w:val="23"/>
        </w:rPr>
        <w:br/>
        <w:t>或區域計畫者，得令其停工，另依規定，辦理變更設計。</w:t>
      </w:r>
      <w:r w:rsidRPr="00976A99">
        <w:rPr>
          <w:rFonts w:ascii="細明體" w:eastAsia="細明體" w:hAnsi="細明體" w:cs="新細明體" w:hint="eastAsia"/>
          <w:color w:val="333333"/>
          <w:kern w:val="0"/>
          <w:sz w:val="23"/>
          <w:szCs w:val="23"/>
        </w:rPr>
        <w:br/>
        <w:t>起造人因前項規定必須拆除其建築物時，直轄市、縣 (市)  (局) 政府應</w:t>
      </w:r>
      <w:r w:rsidRPr="00976A99">
        <w:rPr>
          <w:rFonts w:ascii="細明體" w:eastAsia="細明體" w:hAnsi="細明體" w:cs="新細明體" w:hint="eastAsia"/>
          <w:color w:val="333333"/>
          <w:kern w:val="0"/>
          <w:sz w:val="23"/>
          <w:szCs w:val="23"/>
        </w:rPr>
        <w:br/>
        <w:t>對該建築物拆除之一部或全部，按照市價補償之。</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建築物由監造人負責監造，其施工不合規定</w:t>
      </w:r>
      <w:proofErr w:type="gramStart"/>
      <w:r w:rsidRPr="00976A99">
        <w:rPr>
          <w:rFonts w:ascii="細明體" w:eastAsia="細明體" w:hAnsi="細明體" w:cs="新細明體" w:hint="eastAsia"/>
          <w:color w:val="333333"/>
          <w:kern w:val="0"/>
          <w:sz w:val="23"/>
          <w:szCs w:val="23"/>
        </w:rPr>
        <w:t>或肇致起</w:t>
      </w:r>
      <w:proofErr w:type="gramEnd"/>
      <w:r w:rsidRPr="00976A99">
        <w:rPr>
          <w:rFonts w:ascii="細明體" w:eastAsia="細明體" w:hAnsi="細明體" w:cs="新細明體" w:hint="eastAsia"/>
          <w:color w:val="333333"/>
          <w:kern w:val="0"/>
          <w:sz w:val="23"/>
          <w:szCs w:val="23"/>
        </w:rPr>
        <w:t>造人蒙受損失時，賠</w:t>
      </w:r>
      <w:r w:rsidRPr="00976A99">
        <w:rPr>
          <w:rFonts w:ascii="細明體" w:eastAsia="細明體" w:hAnsi="細明體" w:cs="新細明體" w:hint="eastAsia"/>
          <w:color w:val="333333"/>
          <w:kern w:val="0"/>
          <w:sz w:val="23"/>
          <w:szCs w:val="23"/>
        </w:rPr>
        <w:br/>
        <w:t>償責任，依左列規定：</w:t>
      </w:r>
      <w:r w:rsidRPr="00976A99">
        <w:rPr>
          <w:rFonts w:ascii="細明體" w:eastAsia="細明體" w:hAnsi="細明體" w:cs="新細明體" w:hint="eastAsia"/>
          <w:color w:val="333333"/>
          <w:kern w:val="0"/>
          <w:sz w:val="23"/>
          <w:szCs w:val="23"/>
        </w:rPr>
        <w:br/>
        <w:t>一、監造人認為不合規定或承造人擅自施工，至必須修改、拆除、重建或</w:t>
      </w:r>
      <w:r w:rsidRPr="00976A99">
        <w:rPr>
          <w:rFonts w:ascii="細明體" w:eastAsia="細明體" w:hAnsi="細明體" w:cs="新細明體" w:hint="eastAsia"/>
          <w:color w:val="333333"/>
          <w:kern w:val="0"/>
          <w:sz w:val="23"/>
          <w:szCs w:val="23"/>
        </w:rPr>
        <w:br/>
        <w:t xml:space="preserve">    予補強，經主管建築機關認定者，由承造人負賠償責任。</w:t>
      </w:r>
      <w:r w:rsidRPr="00976A99">
        <w:rPr>
          <w:rFonts w:ascii="細明體" w:eastAsia="細明體" w:hAnsi="細明體" w:cs="新細明體" w:hint="eastAsia"/>
          <w:color w:val="333333"/>
          <w:kern w:val="0"/>
          <w:sz w:val="23"/>
          <w:szCs w:val="23"/>
        </w:rPr>
        <w:br/>
        <w:t>二、承造人未按核准圖說施工，而監造人認為合格經直轄市、縣 (市)  (</w:t>
      </w:r>
      <w:r w:rsidRPr="00976A99">
        <w:rPr>
          <w:rFonts w:ascii="細明體" w:eastAsia="細明體" w:hAnsi="細明體" w:cs="新細明體" w:hint="eastAsia"/>
          <w:color w:val="333333"/>
          <w:kern w:val="0"/>
          <w:sz w:val="23"/>
          <w:szCs w:val="23"/>
        </w:rPr>
        <w:br/>
        <w:t xml:space="preserve">    局) 主管建築機關勘驗不合規定，必須修改、拆除、重建或補強者，</w:t>
      </w:r>
      <w:r w:rsidRPr="00976A99">
        <w:rPr>
          <w:rFonts w:ascii="細明體" w:eastAsia="細明體" w:hAnsi="細明體" w:cs="新細明體" w:hint="eastAsia"/>
          <w:color w:val="333333"/>
          <w:kern w:val="0"/>
          <w:sz w:val="23"/>
          <w:szCs w:val="23"/>
        </w:rPr>
        <w:br/>
        <w:t xml:space="preserve">    由承造人負賠償責任，承造人之專任工程人員及監造人負連帶責任。</w:t>
      </w:r>
    </w:p>
    <w:p w:rsidR="00976A99" w:rsidRPr="00976A99" w:rsidRDefault="00976A99" w:rsidP="00976A99">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建築物在施工中，如有第五十八條各款情事之一時，監造人應分別通知承</w:t>
      </w:r>
      <w:r w:rsidRPr="00976A99">
        <w:rPr>
          <w:rFonts w:ascii="細明體" w:eastAsia="細明體" w:hAnsi="細明體" w:cs="新細明體" w:hint="eastAsia"/>
          <w:color w:val="333333"/>
          <w:kern w:val="0"/>
          <w:sz w:val="23"/>
          <w:szCs w:val="23"/>
        </w:rPr>
        <w:br/>
        <w:t>造人及起造人修改；其未依照規定修改者，應即申報該管主管建築機關處</w:t>
      </w:r>
      <w:r w:rsidRPr="00976A99">
        <w:rPr>
          <w:rFonts w:ascii="細明體" w:eastAsia="細明體" w:hAnsi="細明體" w:cs="新細明體" w:hint="eastAsia"/>
          <w:color w:val="333333"/>
          <w:kern w:val="0"/>
          <w:sz w:val="23"/>
          <w:szCs w:val="23"/>
        </w:rPr>
        <w:br/>
        <w:t>理。</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主管建築機關派員勘驗時，勘驗人員應出示其身分證明文件；其未出示身</w:t>
      </w:r>
      <w:r w:rsidRPr="00976A99">
        <w:rPr>
          <w:rFonts w:ascii="細明體" w:eastAsia="細明體" w:hAnsi="細明體" w:cs="新細明體" w:hint="eastAsia"/>
          <w:color w:val="333333"/>
          <w:kern w:val="0"/>
          <w:sz w:val="23"/>
          <w:szCs w:val="23"/>
        </w:rPr>
        <w:br/>
        <w:t>分證明文件者，起造人、承造人或監造人得拒絕勘驗。</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建築物施工場所，應有維護安全、防範危險及預防火災之適當設備或措施</w:t>
      </w:r>
      <w:r w:rsidRPr="00976A99">
        <w:rPr>
          <w:rFonts w:ascii="細明體" w:eastAsia="細明體" w:hAnsi="細明體" w:cs="新細明體" w:hint="eastAsia"/>
          <w:color w:val="333333"/>
          <w:kern w:val="0"/>
          <w:sz w:val="23"/>
          <w:szCs w:val="23"/>
        </w:rPr>
        <w:br/>
        <w:t>。</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建築物施工時，其建築材料及機具之堆放，不得妨礙交通及公共安全。</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凡在建築工地使用機械施工者，應遵守左列規定：</w:t>
      </w:r>
      <w:r w:rsidRPr="00976A99">
        <w:rPr>
          <w:rFonts w:ascii="細明體" w:eastAsia="細明體" w:hAnsi="細明體" w:cs="新細明體" w:hint="eastAsia"/>
          <w:color w:val="333333"/>
          <w:kern w:val="0"/>
          <w:sz w:val="23"/>
          <w:szCs w:val="23"/>
        </w:rPr>
        <w:br/>
        <w:t>一、不得作其使用目的以外之用途，並不得超過其性能範圍。</w:t>
      </w:r>
      <w:r w:rsidRPr="00976A99">
        <w:rPr>
          <w:rFonts w:ascii="細明體" w:eastAsia="細明體" w:hAnsi="細明體" w:cs="新細明體" w:hint="eastAsia"/>
          <w:color w:val="333333"/>
          <w:kern w:val="0"/>
          <w:sz w:val="23"/>
          <w:szCs w:val="23"/>
        </w:rPr>
        <w:br/>
        <w:t>二、應備有</w:t>
      </w:r>
      <w:proofErr w:type="gramStart"/>
      <w:r w:rsidRPr="00976A99">
        <w:rPr>
          <w:rFonts w:ascii="細明體" w:eastAsia="細明體" w:hAnsi="細明體" w:cs="新細明體" w:hint="eastAsia"/>
          <w:color w:val="333333"/>
          <w:kern w:val="0"/>
          <w:sz w:val="23"/>
          <w:szCs w:val="23"/>
        </w:rPr>
        <w:t>掣</w:t>
      </w:r>
      <w:proofErr w:type="gramEnd"/>
      <w:r w:rsidRPr="00976A99">
        <w:rPr>
          <w:rFonts w:ascii="細明體" w:eastAsia="細明體" w:hAnsi="細明體" w:cs="新細明體" w:hint="eastAsia"/>
          <w:color w:val="333333"/>
          <w:kern w:val="0"/>
          <w:sz w:val="23"/>
          <w:szCs w:val="23"/>
        </w:rPr>
        <w:t>動裝置及操作上所必要之信號裝置。</w:t>
      </w:r>
      <w:r w:rsidRPr="00976A99">
        <w:rPr>
          <w:rFonts w:ascii="細明體" w:eastAsia="細明體" w:hAnsi="細明體" w:cs="新細明體" w:hint="eastAsia"/>
          <w:color w:val="333333"/>
          <w:kern w:val="0"/>
          <w:sz w:val="23"/>
          <w:szCs w:val="23"/>
        </w:rPr>
        <w:br/>
        <w:t>三、自身不能穩定者，</w:t>
      </w:r>
      <w:proofErr w:type="gramStart"/>
      <w:r w:rsidRPr="00976A99">
        <w:rPr>
          <w:rFonts w:ascii="細明體" w:eastAsia="細明體" w:hAnsi="細明體" w:cs="新細明體" w:hint="eastAsia"/>
          <w:color w:val="333333"/>
          <w:kern w:val="0"/>
          <w:sz w:val="23"/>
          <w:szCs w:val="23"/>
        </w:rPr>
        <w:t>應扶以撐柱或</w:t>
      </w:r>
      <w:proofErr w:type="gramEnd"/>
      <w:r w:rsidRPr="00976A99">
        <w:rPr>
          <w:rFonts w:ascii="細明體" w:eastAsia="細明體" w:hAnsi="細明體" w:cs="新細明體" w:hint="eastAsia"/>
          <w:color w:val="333333"/>
          <w:kern w:val="0"/>
          <w:sz w:val="23"/>
          <w:szCs w:val="23"/>
        </w:rPr>
        <w:t>拉索。</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二層以上建築物施工時，其施工部分距離道路境界線或基地境界線不足二</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公尺半者</w:t>
      </w:r>
      <w:proofErr w:type="gramEnd"/>
      <w:r w:rsidRPr="00976A99">
        <w:rPr>
          <w:rFonts w:ascii="細明體" w:eastAsia="細明體" w:hAnsi="細明體" w:cs="新細明體" w:hint="eastAsia"/>
          <w:color w:val="333333"/>
          <w:kern w:val="0"/>
          <w:sz w:val="23"/>
          <w:szCs w:val="23"/>
        </w:rPr>
        <w:t>，或五層以上建築物施工時，應設置防止物體墜落之適當圍籬。</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主管建築機關對於建築工程施工方法或施工設備，發生激烈震動或噪音及</w:t>
      </w:r>
      <w:r w:rsidRPr="00976A99">
        <w:rPr>
          <w:rFonts w:ascii="細明體" w:eastAsia="細明體" w:hAnsi="細明體" w:cs="新細明體" w:hint="eastAsia"/>
          <w:color w:val="333333"/>
          <w:kern w:val="0"/>
          <w:sz w:val="23"/>
          <w:szCs w:val="23"/>
        </w:rPr>
        <w:br/>
        <w:t>灰塵散播，有妨礙附近之安全或安寧者，得令其作必要之措施或限制其作</w:t>
      </w:r>
      <w:r w:rsidRPr="00976A99">
        <w:rPr>
          <w:rFonts w:ascii="細明體" w:eastAsia="細明體" w:hAnsi="細明體" w:cs="新細明體" w:hint="eastAsia"/>
          <w:color w:val="333333"/>
          <w:kern w:val="0"/>
          <w:sz w:val="23"/>
          <w:szCs w:val="23"/>
        </w:rPr>
        <w:br/>
        <w:t>業時間。</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承造人在建築物施工中，不得損及道路，溝渠等公共設施；如必須損壞時</w:t>
      </w:r>
      <w:r w:rsidRPr="00976A99">
        <w:rPr>
          <w:rFonts w:ascii="細明體" w:eastAsia="細明體" w:hAnsi="細明體" w:cs="新細明體" w:hint="eastAsia"/>
          <w:color w:val="333333"/>
          <w:kern w:val="0"/>
          <w:sz w:val="23"/>
          <w:szCs w:val="23"/>
        </w:rPr>
        <w:br/>
        <w:t>，應先申報各該主管機關核准，並規定施工期間之維護標準與責任，及損</w:t>
      </w:r>
      <w:r w:rsidRPr="00976A99">
        <w:rPr>
          <w:rFonts w:ascii="細明體" w:eastAsia="細明體" w:hAnsi="細明體" w:cs="新細明體" w:hint="eastAsia"/>
          <w:color w:val="333333"/>
          <w:kern w:val="0"/>
          <w:sz w:val="23"/>
          <w:szCs w:val="23"/>
        </w:rPr>
        <w:br/>
        <w:t>壞原因消失後之修復責任與期限，始得進行該部分工程。</w:t>
      </w:r>
      <w:r w:rsidRPr="00976A99">
        <w:rPr>
          <w:rFonts w:ascii="細明體" w:eastAsia="細明體" w:hAnsi="細明體" w:cs="新細明體" w:hint="eastAsia"/>
          <w:color w:val="333333"/>
          <w:kern w:val="0"/>
          <w:sz w:val="23"/>
          <w:szCs w:val="23"/>
        </w:rPr>
        <w:br/>
        <w:t>前項損壞部分，應在損壞原因消失後即予修復。</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69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建築物在施工中，鄰接其他建築物施行挖土工程時，對該鄰接建築物應視</w:t>
      </w:r>
      <w:r w:rsidRPr="00976A99">
        <w:rPr>
          <w:rFonts w:ascii="細明體" w:eastAsia="細明體" w:hAnsi="細明體" w:cs="新細明體" w:hint="eastAsia"/>
          <w:color w:val="333333"/>
          <w:kern w:val="0"/>
          <w:sz w:val="23"/>
          <w:szCs w:val="23"/>
        </w:rPr>
        <w:br/>
        <w:t>需要作防護其傾斜</w:t>
      </w:r>
      <w:proofErr w:type="gramStart"/>
      <w:r w:rsidRPr="00976A99">
        <w:rPr>
          <w:rFonts w:ascii="細明體" w:eastAsia="細明體" w:hAnsi="細明體" w:cs="新細明體" w:hint="eastAsia"/>
          <w:color w:val="333333"/>
          <w:kern w:val="0"/>
          <w:sz w:val="23"/>
          <w:szCs w:val="23"/>
        </w:rPr>
        <w:t>或倒壞之</w:t>
      </w:r>
      <w:proofErr w:type="gramEnd"/>
      <w:r w:rsidRPr="00976A99">
        <w:rPr>
          <w:rFonts w:ascii="細明體" w:eastAsia="細明體" w:hAnsi="細明體" w:cs="新細明體" w:hint="eastAsia"/>
          <w:color w:val="333333"/>
          <w:kern w:val="0"/>
          <w:sz w:val="23"/>
          <w:szCs w:val="23"/>
        </w:rPr>
        <w:t>措施。挖土深度在一公尺半以上者，其防護</w:t>
      </w:r>
      <w:proofErr w:type="gramStart"/>
      <w:r w:rsidRPr="00976A99">
        <w:rPr>
          <w:rFonts w:ascii="細明體" w:eastAsia="細明體" w:hAnsi="細明體" w:cs="新細明體" w:hint="eastAsia"/>
          <w:color w:val="333333"/>
          <w:kern w:val="0"/>
          <w:sz w:val="23"/>
          <w:szCs w:val="23"/>
        </w:rPr>
        <w:t>措</w:t>
      </w:r>
      <w:proofErr w:type="gramEnd"/>
      <w:r w:rsidRPr="00976A99">
        <w:rPr>
          <w:rFonts w:ascii="細明體" w:eastAsia="細明體" w:hAnsi="細明體" w:cs="新細明體" w:hint="eastAsia"/>
          <w:color w:val="333333"/>
          <w:kern w:val="0"/>
          <w:sz w:val="23"/>
          <w:szCs w:val="23"/>
        </w:rPr>
        <w:br/>
        <w:t>施之設計圖樣及說明書，應於申請建造執照或雜項執照時一併送審。</w:t>
      </w:r>
    </w:p>
    <w:p w:rsidR="00976A99" w:rsidRPr="00976A99" w:rsidRDefault="00976A99" w:rsidP="00976A99">
      <w:pPr>
        <w:widowControl/>
        <w:shd w:val="clear" w:color="auto" w:fill="FFFFFF"/>
        <w:rPr>
          <w:rFonts w:ascii="inherit" w:eastAsia="細明體" w:hAnsi="inherit" w:cs="新細明體" w:hint="eastAsia"/>
          <w:b/>
          <w:bCs/>
          <w:color w:val="333333"/>
          <w:kern w:val="0"/>
          <w:sz w:val="23"/>
          <w:szCs w:val="23"/>
        </w:rPr>
      </w:pPr>
      <w:r w:rsidRPr="00976A99">
        <w:rPr>
          <w:rFonts w:ascii="inherit" w:eastAsia="細明體" w:hAnsi="inherit" w:cs="新細明體"/>
          <w:b/>
          <w:bCs/>
          <w:color w:val="333333"/>
          <w:kern w:val="0"/>
          <w:sz w:val="23"/>
          <w:szCs w:val="23"/>
        </w:rPr>
        <w:t>第</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六</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章</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使用管理</w:t>
      </w:r>
    </w:p>
    <w:p w:rsidR="00976A99" w:rsidRPr="00976A99" w:rsidRDefault="00976A99" w:rsidP="00F553FB">
      <w:pPr>
        <w:widowControl/>
        <w:shd w:val="clear" w:color="auto" w:fill="FFFFFF"/>
        <w:spacing w:line="383" w:lineRule="atLeast"/>
        <w:rPr>
          <w:rFonts w:ascii="細明體" w:eastAsia="細明體" w:hAnsi="細明體" w:cs="新細明體"/>
          <w:color w:val="333333"/>
          <w:kern w:val="0"/>
          <w:sz w:val="23"/>
          <w:szCs w:val="23"/>
        </w:rPr>
      </w:pPr>
      <w:r w:rsidRPr="00976A99">
        <w:rPr>
          <w:rFonts w:ascii="細明體" w:eastAsia="細明體" w:hAnsi="細明體" w:cs="新細明體" w:hint="eastAsia"/>
          <w:color w:val="333333"/>
          <w:kern w:val="0"/>
          <w:sz w:val="23"/>
          <w:szCs w:val="23"/>
        </w:rPr>
        <w:t>第 70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建築工程完竣後，應由起造人會同承造人及監造人申請使用執照。直轄市</w:t>
      </w:r>
      <w:r w:rsidRPr="00976A99">
        <w:rPr>
          <w:rFonts w:ascii="細明體" w:eastAsia="細明體" w:hAnsi="細明體" w:cs="新細明體" w:hint="eastAsia"/>
          <w:color w:val="333333"/>
          <w:kern w:val="0"/>
          <w:sz w:val="23"/>
          <w:szCs w:val="23"/>
        </w:rPr>
        <w:br/>
        <w:t>、縣 (市)  (局) 主管建築機關應自接到申請之日起，十日內派員查驗完</w:t>
      </w:r>
      <w:proofErr w:type="gramStart"/>
      <w:r w:rsidRPr="00976A99">
        <w:rPr>
          <w:rFonts w:ascii="細明體" w:eastAsia="細明體" w:hAnsi="細明體" w:cs="新細明體" w:hint="eastAsia"/>
          <w:color w:val="333333"/>
          <w:kern w:val="0"/>
          <w:sz w:val="23"/>
          <w:szCs w:val="23"/>
        </w:rPr>
        <w:br/>
      </w:r>
      <w:proofErr w:type="gramEnd"/>
      <w:r w:rsidRPr="00976A99">
        <w:rPr>
          <w:rFonts w:ascii="細明體" w:eastAsia="細明體" w:hAnsi="細明體" w:cs="新細明體" w:hint="eastAsia"/>
          <w:color w:val="333333"/>
          <w:kern w:val="0"/>
          <w:sz w:val="23"/>
          <w:szCs w:val="23"/>
        </w:rPr>
        <w:t>竣。其主要構造、室內隔間及建築物主要設備等與設計圖樣相符者，發給</w:t>
      </w:r>
      <w:r w:rsidRPr="00976A99">
        <w:rPr>
          <w:rFonts w:ascii="細明體" w:eastAsia="細明體" w:hAnsi="細明體" w:cs="新細明體" w:hint="eastAsia"/>
          <w:color w:val="333333"/>
          <w:kern w:val="0"/>
          <w:sz w:val="23"/>
          <w:szCs w:val="23"/>
        </w:rPr>
        <w:br/>
        <w:t>使用執照，並得核發謄本；不相符者，一次通知其修改後，再報請查驗。</w:t>
      </w:r>
      <w:r w:rsidRPr="00976A99">
        <w:rPr>
          <w:rFonts w:ascii="細明體" w:eastAsia="細明體" w:hAnsi="細明體" w:cs="新細明體" w:hint="eastAsia"/>
          <w:color w:val="333333"/>
          <w:kern w:val="0"/>
          <w:sz w:val="23"/>
          <w:szCs w:val="23"/>
        </w:rPr>
        <w:br/>
        <w:t>但供公眾使用建築物之查驗期限，得展延為二十日。</w:t>
      </w:r>
      <w:r w:rsidRPr="00976A99">
        <w:rPr>
          <w:rFonts w:ascii="細明體" w:eastAsia="細明體" w:hAnsi="細明體" w:cs="新細明體" w:hint="eastAsia"/>
          <w:color w:val="333333"/>
          <w:kern w:val="0"/>
          <w:sz w:val="23"/>
          <w:szCs w:val="23"/>
        </w:rPr>
        <w:br/>
        <w:t>建築物無承造人或監造人，或承造人、監造人無正當理由，經建築爭議事</w:t>
      </w:r>
      <w:r w:rsidRPr="00976A99">
        <w:rPr>
          <w:rFonts w:ascii="細明體" w:eastAsia="細明體" w:hAnsi="細明體" w:cs="新細明體" w:hint="eastAsia"/>
          <w:color w:val="333333"/>
          <w:kern w:val="0"/>
          <w:sz w:val="23"/>
          <w:szCs w:val="23"/>
        </w:rPr>
        <w:br/>
        <w:t>件評審委員會評審後而拒不會同或無法會同者，由起造人單獨申請之。</w:t>
      </w:r>
      <w:r w:rsidRPr="00976A99">
        <w:rPr>
          <w:rFonts w:ascii="細明體" w:eastAsia="細明體" w:hAnsi="細明體" w:cs="新細明體" w:hint="eastAsia"/>
          <w:color w:val="333333"/>
          <w:kern w:val="0"/>
          <w:sz w:val="23"/>
          <w:szCs w:val="23"/>
        </w:rPr>
        <w:br/>
        <w:t>第一項主要設備之認定，於建築管理規則中定之。</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70-1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建築工程部分完竣後可供獨立使用者，得核發部分使用執照；其效力、適</w:t>
      </w:r>
      <w:r w:rsidRPr="00976A99">
        <w:rPr>
          <w:rFonts w:ascii="細明體" w:eastAsia="細明體" w:hAnsi="細明體" w:cs="新細明體" w:hint="eastAsia"/>
          <w:color w:val="333333"/>
          <w:kern w:val="0"/>
          <w:sz w:val="23"/>
          <w:szCs w:val="23"/>
        </w:rPr>
        <w:br/>
        <w:t>用範圍、申請程序及查驗規定等事項之辦法，由中央主管建築機關定之。</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申請使用執照，應備具申請書，並</w:t>
      </w:r>
      <w:proofErr w:type="gramStart"/>
      <w:r w:rsidRPr="00976A99">
        <w:rPr>
          <w:rFonts w:ascii="細明體" w:eastAsia="細明體" w:hAnsi="細明體" w:cs="新細明體" w:hint="eastAsia"/>
          <w:color w:val="333333"/>
          <w:kern w:val="0"/>
          <w:sz w:val="23"/>
          <w:szCs w:val="23"/>
        </w:rPr>
        <w:t>檢附左列</w:t>
      </w:r>
      <w:proofErr w:type="gramEnd"/>
      <w:r w:rsidRPr="00976A99">
        <w:rPr>
          <w:rFonts w:ascii="細明體" w:eastAsia="細明體" w:hAnsi="細明體" w:cs="新細明體" w:hint="eastAsia"/>
          <w:color w:val="333333"/>
          <w:kern w:val="0"/>
          <w:sz w:val="23"/>
          <w:szCs w:val="23"/>
        </w:rPr>
        <w:t>各件：</w:t>
      </w:r>
      <w:r w:rsidRPr="00976A99">
        <w:rPr>
          <w:rFonts w:ascii="細明體" w:eastAsia="細明體" w:hAnsi="細明體" w:cs="新細明體" w:hint="eastAsia"/>
          <w:color w:val="333333"/>
          <w:kern w:val="0"/>
          <w:sz w:val="23"/>
          <w:szCs w:val="23"/>
        </w:rPr>
        <w:br/>
        <w:t>一、原領之建造執照或雜項執照。</w:t>
      </w:r>
      <w:r w:rsidRPr="00976A99">
        <w:rPr>
          <w:rFonts w:ascii="細明體" w:eastAsia="細明體" w:hAnsi="細明體" w:cs="新細明體" w:hint="eastAsia"/>
          <w:color w:val="333333"/>
          <w:kern w:val="0"/>
          <w:sz w:val="23"/>
          <w:szCs w:val="23"/>
        </w:rPr>
        <w:br/>
        <w:t>二、建築物竣工平面圖及立面圖。</w:t>
      </w:r>
      <w:r w:rsidRPr="00976A99">
        <w:rPr>
          <w:rFonts w:ascii="細明體" w:eastAsia="細明體" w:hAnsi="細明體" w:cs="新細明體" w:hint="eastAsia"/>
          <w:color w:val="333333"/>
          <w:kern w:val="0"/>
          <w:sz w:val="23"/>
          <w:szCs w:val="23"/>
        </w:rPr>
        <w:br/>
        <w:t>建築物與核定工程圖樣完全相符者，免附竣工平面圖及立面圖。</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供公眾使用之建築物，依第七十條之規定申請使用執照時，直轄市、縣 (</w:t>
      </w:r>
      <w:r w:rsidRPr="00976A99">
        <w:rPr>
          <w:rFonts w:ascii="細明體" w:eastAsia="細明體" w:hAnsi="細明體" w:cs="新細明體" w:hint="eastAsia"/>
          <w:color w:val="333333"/>
          <w:kern w:val="0"/>
          <w:sz w:val="23"/>
          <w:szCs w:val="23"/>
        </w:rPr>
        <w:br/>
        <w:t>市)  (局) 主管建築機關應會同消防主管機關檢查其消防設備，合格後</w:t>
      </w:r>
      <w:proofErr w:type="gramStart"/>
      <w:r w:rsidRPr="00976A99">
        <w:rPr>
          <w:rFonts w:ascii="細明體" w:eastAsia="細明體" w:hAnsi="細明體" w:cs="新細明體" w:hint="eastAsia"/>
          <w:color w:val="333333"/>
          <w:kern w:val="0"/>
          <w:sz w:val="23"/>
          <w:szCs w:val="23"/>
        </w:rPr>
        <w:t>方</w:t>
      </w:r>
      <w:proofErr w:type="gramEnd"/>
      <w:r w:rsidRPr="00976A99">
        <w:rPr>
          <w:rFonts w:ascii="細明體" w:eastAsia="細明體" w:hAnsi="細明體" w:cs="新細明體" w:hint="eastAsia"/>
          <w:color w:val="333333"/>
          <w:kern w:val="0"/>
          <w:sz w:val="23"/>
          <w:szCs w:val="23"/>
        </w:rPr>
        <w:br/>
        <w:t>得發給使用執照。</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w:t>
      </w:r>
      <w:proofErr w:type="gramStart"/>
      <w:r w:rsidRPr="00976A99">
        <w:rPr>
          <w:rFonts w:ascii="細明體" w:eastAsia="細明體" w:hAnsi="細明體" w:cs="新細明體" w:hint="eastAsia"/>
          <w:color w:val="333333"/>
          <w:kern w:val="0"/>
          <w:sz w:val="23"/>
          <w:szCs w:val="23"/>
        </w:rPr>
        <w:t>非經領得</w:t>
      </w:r>
      <w:proofErr w:type="gramEnd"/>
      <w:r w:rsidRPr="00976A99">
        <w:rPr>
          <w:rFonts w:ascii="細明體" w:eastAsia="細明體" w:hAnsi="細明體" w:cs="新細明體" w:hint="eastAsia"/>
          <w:color w:val="333333"/>
          <w:kern w:val="0"/>
          <w:sz w:val="23"/>
          <w:szCs w:val="23"/>
        </w:rPr>
        <w:t xml:space="preserve">使用執照，不准接水、接電及使用。但直轄市、縣 (市) </w:t>
      </w:r>
      <w:r w:rsidRPr="00976A99">
        <w:rPr>
          <w:rFonts w:ascii="細明體" w:eastAsia="細明體" w:hAnsi="細明體" w:cs="新細明體" w:hint="eastAsia"/>
          <w:color w:val="333333"/>
          <w:kern w:val="0"/>
          <w:sz w:val="23"/>
          <w:szCs w:val="23"/>
        </w:rPr>
        <w:br/>
        <w:t>政府認有左列各款情事之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 xml:space="preserve">者，得另定建築物接用水、電相關規定：    </w:t>
      </w:r>
      <w:r w:rsidRPr="00976A99">
        <w:rPr>
          <w:rFonts w:ascii="細明體" w:eastAsia="細明體" w:hAnsi="細明體" w:cs="新細明體" w:hint="eastAsia"/>
          <w:color w:val="333333"/>
          <w:kern w:val="0"/>
          <w:sz w:val="23"/>
          <w:szCs w:val="23"/>
        </w:rPr>
        <w:br/>
        <w:t xml:space="preserve">一、偏遠地區且非屬都市計畫地區之建築物。                        </w:t>
      </w:r>
      <w:r w:rsidRPr="00976A99">
        <w:rPr>
          <w:rFonts w:ascii="細明體" w:eastAsia="細明體" w:hAnsi="細明體" w:cs="新細明體" w:hint="eastAsia"/>
          <w:color w:val="333333"/>
          <w:kern w:val="0"/>
          <w:sz w:val="23"/>
          <w:szCs w:val="23"/>
        </w:rPr>
        <w:br/>
        <w:t>二、因興辦公共設施所需而</w:t>
      </w:r>
      <w:proofErr w:type="gramStart"/>
      <w:r w:rsidRPr="00976A99">
        <w:rPr>
          <w:rFonts w:ascii="細明體" w:eastAsia="細明體" w:hAnsi="細明體" w:cs="新細明體" w:hint="eastAsia"/>
          <w:color w:val="333333"/>
          <w:kern w:val="0"/>
          <w:sz w:val="23"/>
          <w:szCs w:val="23"/>
        </w:rPr>
        <w:t>拆遷具整建</w:t>
      </w:r>
      <w:proofErr w:type="gramEnd"/>
      <w:r w:rsidRPr="00976A99">
        <w:rPr>
          <w:rFonts w:ascii="細明體" w:eastAsia="細明體" w:hAnsi="細明體" w:cs="新細明體" w:hint="eastAsia"/>
          <w:color w:val="333333"/>
          <w:kern w:val="0"/>
          <w:sz w:val="23"/>
          <w:szCs w:val="23"/>
        </w:rPr>
        <w:t>需要且無礙都市計畫發展之建築物</w:t>
      </w:r>
      <w:r w:rsidRPr="00976A99">
        <w:rPr>
          <w:rFonts w:ascii="細明體" w:eastAsia="細明體" w:hAnsi="細明體" w:cs="新細明體" w:hint="eastAsia"/>
          <w:color w:val="333333"/>
          <w:kern w:val="0"/>
          <w:sz w:val="23"/>
          <w:szCs w:val="23"/>
        </w:rPr>
        <w:br/>
        <w:t xml:space="preserve">    。                                                          </w:t>
      </w:r>
      <w:r w:rsidRPr="00976A99">
        <w:rPr>
          <w:rFonts w:ascii="細明體" w:eastAsia="細明體" w:hAnsi="細明體" w:cs="新細明體" w:hint="eastAsia"/>
          <w:color w:val="333333"/>
          <w:kern w:val="0"/>
          <w:sz w:val="23"/>
          <w:szCs w:val="23"/>
        </w:rPr>
        <w:br/>
        <w:t xml:space="preserve">三、天然災害損壞需安置及修復之建築物。                          </w:t>
      </w:r>
      <w:r w:rsidRPr="00976A99">
        <w:rPr>
          <w:rFonts w:ascii="細明體" w:eastAsia="細明體" w:hAnsi="細明體" w:cs="新細明體" w:hint="eastAsia"/>
          <w:color w:val="333333"/>
          <w:kern w:val="0"/>
          <w:sz w:val="23"/>
          <w:szCs w:val="23"/>
        </w:rPr>
        <w:br/>
        <w:t xml:space="preserve">四、其他有迫切民生需要之建築物。                                </w:t>
      </w:r>
      <w:r w:rsidRPr="00976A99">
        <w:rPr>
          <w:rFonts w:ascii="細明體" w:eastAsia="細明體" w:hAnsi="細明體" w:cs="新細明體" w:hint="eastAsia"/>
          <w:color w:val="333333"/>
          <w:kern w:val="0"/>
          <w:sz w:val="23"/>
          <w:szCs w:val="23"/>
        </w:rPr>
        <w:br/>
        <w:t>建築物應依核定之使用類組使用，其有變更使用類組或有第九條建造行為</w:t>
      </w:r>
      <w:r w:rsidRPr="00976A99">
        <w:rPr>
          <w:rFonts w:ascii="細明體" w:eastAsia="細明體" w:hAnsi="細明體" w:cs="新細明體" w:hint="eastAsia"/>
          <w:color w:val="333333"/>
          <w:kern w:val="0"/>
          <w:sz w:val="23"/>
          <w:szCs w:val="23"/>
        </w:rPr>
        <w:br/>
        <w:t>以外主要構造、防火區劃、防火避難設施、消防設備、停車空間及其他與</w:t>
      </w:r>
      <w:r w:rsidRPr="00976A99">
        <w:rPr>
          <w:rFonts w:ascii="細明體" w:eastAsia="細明體" w:hAnsi="細明體" w:cs="新細明體" w:hint="eastAsia"/>
          <w:color w:val="333333"/>
          <w:kern w:val="0"/>
          <w:sz w:val="23"/>
          <w:szCs w:val="23"/>
        </w:rPr>
        <w:br/>
        <w:t>原核定使用不合之變更者，應申請變更使用執照。但建築物在一定規模以</w:t>
      </w:r>
      <w:r w:rsidRPr="00976A99">
        <w:rPr>
          <w:rFonts w:ascii="細明體" w:eastAsia="細明體" w:hAnsi="細明體" w:cs="新細明體" w:hint="eastAsia"/>
          <w:color w:val="333333"/>
          <w:kern w:val="0"/>
          <w:sz w:val="23"/>
          <w:szCs w:val="23"/>
        </w:rPr>
        <w:br/>
        <w:t xml:space="preserve">下之使用變更，不在此限。                                        </w:t>
      </w:r>
      <w:r w:rsidRPr="00976A99">
        <w:rPr>
          <w:rFonts w:ascii="細明體" w:eastAsia="細明體" w:hAnsi="細明體" w:cs="新細明體" w:hint="eastAsia"/>
          <w:color w:val="333333"/>
          <w:kern w:val="0"/>
          <w:sz w:val="23"/>
          <w:szCs w:val="23"/>
        </w:rPr>
        <w:br/>
        <w:t xml:space="preserve">前項一定規模以下之免辦理變更使用執照相關規定，由直轄市、縣 (市) </w:t>
      </w:r>
      <w:r w:rsidRPr="00976A99">
        <w:rPr>
          <w:rFonts w:ascii="細明體" w:eastAsia="細明體" w:hAnsi="細明體" w:cs="新細明體" w:hint="eastAsia"/>
          <w:color w:val="333333"/>
          <w:kern w:val="0"/>
          <w:sz w:val="23"/>
          <w:szCs w:val="23"/>
        </w:rPr>
        <w:br/>
        <w:t xml:space="preserve">主管建築機關定之。                                              </w:t>
      </w:r>
      <w:r w:rsidRPr="00976A99">
        <w:rPr>
          <w:rFonts w:ascii="細明體" w:eastAsia="細明體" w:hAnsi="細明體" w:cs="新細明體" w:hint="eastAsia"/>
          <w:color w:val="333333"/>
          <w:kern w:val="0"/>
          <w:sz w:val="23"/>
          <w:szCs w:val="23"/>
        </w:rPr>
        <w:br/>
        <w:t>第二項建築物之使用類組、變更使用之條件及程序等事項之辦法，由中央</w:t>
      </w:r>
      <w:r w:rsidRPr="00976A99">
        <w:rPr>
          <w:rFonts w:ascii="細明體" w:eastAsia="細明體" w:hAnsi="細明體" w:cs="新細明體" w:hint="eastAsia"/>
          <w:color w:val="333333"/>
          <w:kern w:val="0"/>
          <w:sz w:val="23"/>
          <w:szCs w:val="23"/>
        </w:rPr>
        <w:br/>
        <w:t>主管建築機關定之。</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申請變更使用執照，應備具申請書並</w:t>
      </w:r>
      <w:proofErr w:type="gramStart"/>
      <w:r w:rsidRPr="00976A99">
        <w:rPr>
          <w:rFonts w:ascii="細明體" w:eastAsia="細明體" w:hAnsi="細明體" w:cs="新細明體" w:hint="eastAsia"/>
          <w:color w:val="333333"/>
          <w:kern w:val="0"/>
          <w:sz w:val="23"/>
          <w:szCs w:val="23"/>
        </w:rPr>
        <w:t>檢附左列</w:t>
      </w:r>
      <w:proofErr w:type="gramEnd"/>
      <w:r w:rsidRPr="00976A99">
        <w:rPr>
          <w:rFonts w:ascii="細明體" w:eastAsia="細明體" w:hAnsi="細明體" w:cs="新細明體" w:hint="eastAsia"/>
          <w:color w:val="333333"/>
          <w:kern w:val="0"/>
          <w:sz w:val="23"/>
          <w:szCs w:val="23"/>
        </w:rPr>
        <w:t>各件：</w:t>
      </w:r>
      <w:r w:rsidRPr="00976A99">
        <w:rPr>
          <w:rFonts w:ascii="細明體" w:eastAsia="細明體" w:hAnsi="細明體" w:cs="新細明體" w:hint="eastAsia"/>
          <w:color w:val="333333"/>
          <w:kern w:val="0"/>
          <w:sz w:val="23"/>
          <w:szCs w:val="23"/>
        </w:rPr>
        <w:br/>
        <w:t>一、建築物之原使用執照或謄本。</w:t>
      </w:r>
      <w:r w:rsidRPr="00976A99">
        <w:rPr>
          <w:rFonts w:ascii="細明體" w:eastAsia="細明體" w:hAnsi="細明體" w:cs="新細明體" w:hint="eastAsia"/>
          <w:color w:val="333333"/>
          <w:kern w:val="0"/>
          <w:sz w:val="23"/>
          <w:szCs w:val="23"/>
        </w:rPr>
        <w:br/>
        <w:t>二、變更用途之說明書。</w:t>
      </w:r>
      <w:r w:rsidRPr="00976A99">
        <w:rPr>
          <w:rFonts w:ascii="細明體" w:eastAsia="細明體" w:hAnsi="細明體" w:cs="新細明體" w:hint="eastAsia"/>
          <w:color w:val="333333"/>
          <w:kern w:val="0"/>
          <w:sz w:val="23"/>
          <w:szCs w:val="23"/>
        </w:rPr>
        <w:br/>
        <w:t>三、變更供公眾使用者，其結構計算書與建築物室內裝修及設備圖說。</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主管建築機關對於申請變更使用之檢查及發照期</w:t>
      </w:r>
      <w:r w:rsidRPr="00976A99">
        <w:rPr>
          <w:rFonts w:ascii="細明體" w:eastAsia="細明體" w:hAnsi="細明體" w:cs="新細明體" w:hint="eastAsia"/>
          <w:color w:val="333333"/>
          <w:kern w:val="0"/>
          <w:sz w:val="23"/>
          <w:szCs w:val="23"/>
        </w:rPr>
        <w:br/>
        <w:t>限，依第七十條之規定辦理。</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非供公眾使用建築物變更為供公眾使用，或原供公眾使用建築物變更為他</w:t>
      </w:r>
      <w:r w:rsidRPr="00976A99">
        <w:rPr>
          <w:rFonts w:ascii="細明體" w:eastAsia="細明體" w:hAnsi="細明體" w:cs="新細明體" w:hint="eastAsia"/>
          <w:color w:val="333333"/>
          <w:kern w:val="0"/>
          <w:sz w:val="23"/>
          <w:szCs w:val="23"/>
        </w:rPr>
        <w:br/>
        <w:t>種公眾使用時，直轄市、縣 (市)  (局) 主管建築機關應檢查其構造、設</w:t>
      </w:r>
      <w:r w:rsidRPr="00976A99">
        <w:rPr>
          <w:rFonts w:ascii="細明體" w:eastAsia="細明體" w:hAnsi="細明體" w:cs="新細明體" w:hint="eastAsia"/>
          <w:color w:val="333333"/>
          <w:kern w:val="0"/>
          <w:sz w:val="23"/>
          <w:szCs w:val="23"/>
        </w:rPr>
        <w:br/>
        <w:t>備及室內裝修。其有關消防安全設備部分應會同消防主管機關檢查。</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建築物所有權人、使用人應維護建築物合法使用與其構造及設備安全。</w:t>
      </w:r>
      <w:r w:rsidRPr="00976A99">
        <w:rPr>
          <w:rFonts w:ascii="細明體" w:eastAsia="細明體" w:hAnsi="細明體" w:cs="新細明體" w:hint="eastAsia"/>
          <w:color w:val="333333"/>
          <w:kern w:val="0"/>
          <w:sz w:val="23"/>
          <w:szCs w:val="23"/>
        </w:rPr>
        <w:br/>
        <w:t>直轄市、縣 (市)  (局) 主管建築機關對於建築物得隨時派員檢查其有關</w:t>
      </w:r>
      <w:r w:rsidRPr="00976A99">
        <w:rPr>
          <w:rFonts w:ascii="細明體" w:eastAsia="細明體" w:hAnsi="細明體" w:cs="新細明體" w:hint="eastAsia"/>
          <w:color w:val="333333"/>
          <w:kern w:val="0"/>
          <w:sz w:val="23"/>
          <w:szCs w:val="23"/>
        </w:rPr>
        <w:br/>
        <w:t>公共安全與公共衛生之構造與設備。</w:t>
      </w:r>
      <w:r w:rsidRPr="00976A99">
        <w:rPr>
          <w:rFonts w:ascii="細明體" w:eastAsia="細明體" w:hAnsi="細明體" w:cs="新細明體" w:hint="eastAsia"/>
          <w:color w:val="333333"/>
          <w:kern w:val="0"/>
          <w:sz w:val="23"/>
          <w:szCs w:val="23"/>
        </w:rPr>
        <w:br/>
        <w:t>供公眾使用之建築物，應由建築物所有權人、使用人定期委託中央主管建</w:t>
      </w:r>
      <w:r w:rsidRPr="00976A99">
        <w:rPr>
          <w:rFonts w:ascii="細明體" w:eastAsia="細明體" w:hAnsi="細明體" w:cs="新細明體" w:hint="eastAsia"/>
          <w:color w:val="333333"/>
          <w:kern w:val="0"/>
          <w:sz w:val="23"/>
          <w:szCs w:val="23"/>
        </w:rPr>
        <w:br/>
        <w:t>築機關認可之專業機構或人員檢查簽證，其檢查簽證結果應向當地主管建</w:t>
      </w:r>
      <w:r w:rsidRPr="00976A99">
        <w:rPr>
          <w:rFonts w:ascii="細明體" w:eastAsia="細明體" w:hAnsi="細明體" w:cs="新細明體" w:hint="eastAsia"/>
          <w:color w:val="333333"/>
          <w:kern w:val="0"/>
          <w:sz w:val="23"/>
          <w:szCs w:val="23"/>
        </w:rPr>
        <w:br/>
        <w:t>築機關申報。非供公眾使用之建築物，經內政部認有必要時亦同。</w:t>
      </w:r>
      <w:r w:rsidRPr="00976A99">
        <w:rPr>
          <w:rFonts w:ascii="細明體" w:eastAsia="細明體" w:hAnsi="細明體" w:cs="新細明體" w:hint="eastAsia"/>
          <w:color w:val="333333"/>
          <w:kern w:val="0"/>
          <w:sz w:val="23"/>
          <w:szCs w:val="23"/>
        </w:rPr>
        <w:br/>
        <w:t>前項檢查簽證結果，主管建築機關得隨時派員或定期會同各有關機關複查</w:t>
      </w:r>
      <w:r w:rsidRPr="00976A99">
        <w:rPr>
          <w:rFonts w:ascii="細明體" w:eastAsia="細明體" w:hAnsi="細明體" w:cs="新細明體" w:hint="eastAsia"/>
          <w:color w:val="333333"/>
          <w:kern w:val="0"/>
          <w:sz w:val="23"/>
          <w:szCs w:val="23"/>
        </w:rPr>
        <w:br/>
        <w:t>。</w:t>
      </w:r>
      <w:r w:rsidRPr="00976A99">
        <w:rPr>
          <w:rFonts w:ascii="細明體" w:eastAsia="細明體" w:hAnsi="細明體" w:cs="新細明體" w:hint="eastAsia"/>
          <w:color w:val="333333"/>
          <w:kern w:val="0"/>
          <w:sz w:val="23"/>
          <w:szCs w:val="23"/>
        </w:rPr>
        <w:br/>
        <w:t>第三項之檢查簽證事項、檢查</w:t>
      </w:r>
      <w:proofErr w:type="gramStart"/>
      <w:r w:rsidRPr="00976A99">
        <w:rPr>
          <w:rFonts w:ascii="細明體" w:eastAsia="細明體" w:hAnsi="細明體" w:cs="新細明體" w:hint="eastAsia"/>
          <w:color w:val="333333"/>
          <w:kern w:val="0"/>
          <w:sz w:val="23"/>
          <w:szCs w:val="23"/>
        </w:rPr>
        <w:t>期間、</w:t>
      </w:r>
      <w:proofErr w:type="gramEnd"/>
      <w:r w:rsidRPr="00976A99">
        <w:rPr>
          <w:rFonts w:ascii="細明體" w:eastAsia="細明體" w:hAnsi="細明體" w:cs="新細明體" w:hint="eastAsia"/>
          <w:color w:val="333333"/>
          <w:kern w:val="0"/>
          <w:sz w:val="23"/>
          <w:szCs w:val="23"/>
        </w:rPr>
        <w:t>申報方式及施行日期，由內政部定之</w:t>
      </w:r>
      <w:r w:rsidRPr="00976A99">
        <w:rPr>
          <w:rFonts w:ascii="細明體" w:eastAsia="細明體" w:hAnsi="細明體" w:cs="新細明體" w:hint="eastAsia"/>
          <w:color w:val="333333"/>
          <w:kern w:val="0"/>
          <w:sz w:val="23"/>
          <w:szCs w:val="23"/>
        </w:rPr>
        <w:br/>
        <w:t>。</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77-1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為維護公共安全，供公眾使用或經中央主管建築機關認有必要之非供公眾</w:t>
      </w:r>
      <w:r w:rsidRPr="00976A99">
        <w:rPr>
          <w:rFonts w:ascii="細明體" w:eastAsia="細明體" w:hAnsi="細明體" w:cs="新細明體" w:hint="eastAsia"/>
          <w:color w:val="333333"/>
          <w:kern w:val="0"/>
          <w:sz w:val="23"/>
          <w:szCs w:val="23"/>
        </w:rPr>
        <w:br/>
        <w:t>使用之原有合法建築物防火避難設施及消防設備不符現行規定者，應視其</w:t>
      </w:r>
      <w:r w:rsidRPr="00976A99">
        <w:rPr>
          <w:rFonts w:ascii="細明體" w:eastAsia="細明體" w:hAnsi="細明體" w:cs="新細明體" w:hint="eastAsia"/>
          <w:color w:val="333333"/>
          <w:kern w:val="0"/>
          <w:sz w:val="23"/>
          <w:szCs w:val="23"/>
        </w:rPr>
        <w:br/>
        <w:t>實際情形，令其改善或改變其他用途；其申請改善程序、項目、內容及方</w:t>
      </w:r>
      <w:r w:rsidRPr="00976A99">
        <w:rPr>
          <w:rFonts w:ascii="細明體" w:eastAsia="細明體" w:hAnsi="細明體" w:cs="新細明體" w:hint="eastAsia"/>
          <w:color w:val="333333"/>
          <w:kern w:val="0"/>
          <w:sz w:val="23"/>
          <w:szCs w:val="23"/>
        </w:rPr>
        <w:br/>
        <w:t>式等事項之辦法，由中央主管建築機關定之。</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77-2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 xml:space="preserve">建築物室內裝修應遵守左列規定：                                   </w:t>
      </w:r>
      <w:r w:rsidRPr="00976A99">
        <w:rPr>
          <w:rFonts w:ascii="細明體" w:eastAsia="細明體" w:hAnsi="細明體" w:cs="新細明體" w:hint="eastAsia"/>
          <w:color w:val="333333"/>
          <w:kern w:val="0"/>
          <w:sz w:val="23"/>
          <w:szCs w:val="23"/>
        </w:rPr>
        <w:br/>
        <w:t xml:space="preserve">一、供公眾使用建築物之室內裝修應申請審查許可，非供公眾使用建築物 </w:t>
      </w:r>
      <w:r w:rsidRPr="00976A99">
        <w:rPr>
          <w:rFonts w:ascii="細明體" w:eastAsia="細明體" w:hAnsi="細明體" w:cs="新細明體" w:hint="eastAsia"/>
          <w:color w:val="333333"/>
          <w:kern w:val="0"/>
          <w:sz w:val="23"/>
          <w:szCs w:val="23"/>
        </w:rPr>
        <w:br/>
        <w:t xml:space="preserve">    ，經內政部認有必要時，亦同。但中央主管機關得授權建築師公會或 </w:t>
      </w:r>
      <w:r w:rsidRPr="00976A99">
        <w:rPr>
          <w:rFonts w:ascii="細明體" w:eastAsia="細明體" w:hAnsi="細明體" w:cs="新細明體" w:hint="eastAsia"/>
          <w:color w:val="333333"/>
          <w:kern w:val="0"/>
          <w:sz w:val="23"/>
          <w:szCs w:val="23"/>
        </w:rPr>
        <w:br/>
        <w:t xml:space="preserve">    其他相關專業技術團體審查。                                   </w:t>
      </w:r>
      <w:r w:rsidRPr="00976A99">
        <w:rPr>
          <w:rFonts w:ascii="細明體" w:eastAsia="細明體" w:hAnsi="細明體" w:cs="新細明體" w:hint="eastAsia"/>
          <w:color w:val="333333"/>
          <w:kern w:val="0"/>
          <w:sz w:val="23"/>
          <w:szCs w:val="23"/>
        </w:rPr>
        <w:br/>
        <w:t xml:space="preserve">二、裝修材料應合於建築技術規則之規定。                           </w:t>
      </w:r>
      <w:r w:rsidRPr="00976A99">
        <w:rPr>
          <w:rFonts w:ascii="細明體" w:eastAsia="細明體" w:hAnsi="細明體" w:cs="新細明體" w:hint="eastAsia"/>
          <w:color w:val="333333"/>
          <w:kern w:val="0"/>
          <w:sz w:val="23"/>
          <w:szCs w:val="23"/>
        </w:rPr>
        <w:br/>
        <w:t xml:space="preserve">三、不得妨害或破壞防火避難設施、消防設備、防火區劃及主要構造。   </w:t>
      </w:r>
      <w:r w:rsidRPr="00976A99">
        <w:rPr>
          <w:rFonts w:ascii="細明體" w:eastAsia="細明體" w:hAnsi="細明體" w:cs="新細明體" w:hint="eastAsia"/>
          <w:color w:val="333333"/>
          <w:kern w:val="0"/>
          <w:sz w:val="23"/>
          <w:szCs w:val="23"/>
        </w:rPr>
        <w:br/>
        <w:t xml:space="preserve">四、不得妨害或破壞保護民眾隱私權設施。                           </w:t>
      </w:r>
      <w:r w:rsidRPr="00976A99">
        <w:rPr>
          <w:rFonts w:ascii="細明體" w:eastAsia="細明體" w:hAnsi="細明體" w:cs="新細明體" w:hint="eastAsia"/>
          <w:color w:val="333333"/>
          <w:kern w:val="0"/>
          <w:sz w:val="23"/>
          <w:szCs w:val="23"/>
        </w:rPr>
        <w:br/>
        <w:t xml:space="preserve">前項建築物室內裝修應由經內政部登記許可之室內裝修從業者辦理。     </w:t>
      </w:r>
      <w:r w:rsidRPr="00976A99">
        <w:rPr>
          <w:rFonts w:ascii="細明體" w:eastAsia="細明體" w:hAnsi="細明體" w:cs="新細明體" w:hint="eastAsia"/>
          <w:color w:val="333333"/>
          <w:kern w:val="0"/>
          <w:sz w:val="23"/>
          <w:szCs w:val="23"/>
        </w:rPr>
        <w:br/>
        <w:t xml:space="preserve">室內裝修從業者應經內政部登記許可，並依其業務範圍及責任執行業務。 </w:t>
      </w:r>
      <w:r w:rsidRPr="00976A99">
        <w:rPr>
          <w:rFonts w:ascii="細明體" w:eastAsia="細明體" w:hAnsi="細明體" w:cs="新細明體" w:hint="eastAsia"/>
          <w:color w:val="333333"/>
          <w:kern w:val="0"/>
          <w:sz w:val="23"/>
          <w:szCs w:val="23"/>
        </w:rPr>
        <w:br/>
        <w:t xml:space="preserve">前三項室內裝修申請審查許可程序、室內裝修從業者資格、申請登記許可 </w:t>
      </w:r>
      <w:r w:rsidRPr="00976A99">
        <w:rPr>
          <w:rFonts w:ascii="細明體" w:eastAsia="細明體" w:hAnsi="細明體" w:cs="新細明體" w:hint="eastAsia"/>
          <w:color w:val="333333"/>
          <w:kern w:val="0"/>
          <w:sz w:val="23"/>
          <w:szCs w:val="23"/>
        </w:rPr>
        <w:br/>
        <w:t>程序、業務範圍及責任，由內政部定之。</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77-3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 xml:space="preserve">機械遊樂設施應領得雜項執照，由具有設置機械遊樂設施資格之承辦廠商 </w:t>
      </w:r>
      <w:r w:rsidRPr="00976A99">
        <w:rPr>
          <w:rFonts w:ascii="細明體" w:eastAsia="細明體" w:hAnsi="細明體" w:cs="新細明體" w:hint="eastAsia"/>
          <w:color w:val="333333"/>
          <w:kern w:val="0"/>
          <w:sz w:val="23"/>
          <w:szCs w:val="23"/>
        </w:rPr>
        <w:br/>
        <w:t xml:space="preserve">施工完竣，經竣工查驗合格取得合格證明書，並依第二項第二款之規定投 </w:t>
      </w:r>
      <w:r w:rsidRPr="00976A99">
        <w:rPr>
          <w:rFonts w:ascii="細明體" w:eastAsia="細明體" w:hAnsi="細明體" w:cs="新細明體" w:hint="eastAsia"/>
          <w:color w:val="333333"/>
          <w:kern w:val="0"/>
          <w:sz w:val="23"/>
          <w:szCs w:val="23"/>
        </w:rPr>
        <w:br/>
        <w:t>保意外</w:t>
      </w:r>
      <w:proofErr w:type="gramStart"/>
      <w:r w:rsidRPr="00976A99">
        <w:rPr>
          <w:rFonts w:ascii="細明體" w:eastAsia="細明體" w:hAnsi="細明體" w:cs="新細明體" w:hint="eastAsia"/>
          <w:color w:val="333333"/>
          <w:kern w:val="0"/>
          <w:sz w:val="23"/>
          <w:szCs w:val="23"/>
        </w:rPr>
        <w:t>責任險後</w:t>
      </w:r>
      <w:proofErr w:type="gramEnd"/>
      <w:r w:rsidRPr="00976A99">
        <w:rPr>
          <w:rFonts w:ascii="細明體" w:eastAsia="細明體" w:hAnsi="細明體" w:cs="新細明體" w:hint="eastAsia"/>
          <w:color w:val="333333"/>
          <w:kern w:val="0"/>
          <w:sz w:val="23"/>
          <w:szCs w:val="23"/>
        </w:rPr>
        <w:t xml:space="preserve">，檢同保險證明文件及合格證明書，向直轄市、縣 (市)  </w:t>
      </w:r>
      <w:r w:rsidRPr="00976A99">
        <w:rPr>
          <w:rFonts w:ascii="細明體" w:eastAsia="細明體" w:hAnsi="細明體" w:cs="新細明體" w:hint="eastAsia"/>
          <w:color w:val="333333"/>
          <w:kern w:val="0"/>
          <w:sz w:val="23"/>
          <w:szCs w:val="23"/>
        </w:rPr>
        <w:br/>
        <w:t>主管建築機關申領使用執照；</w:t>
      </w:r>
      <w:proofErr w:type="gramStart"/>
      <w:r w:rsidRPr="00976A99">
        <w:rPr>
          <w:rFonts w:ascii="細明體" w:eastAsia="細明體" w:hAnsi="細明體" w:cs="新細明體" w:hint="eastAsia"/>
          <w:color w:val="333333"/>
          <w:kern w:val="0"/>
          <w:sz w:val="23"/>
          <w:szCs w:val="23"/>
        </w:rPr>
        <w:t>非經領得</w:t>
      </w:r>
      <w:proofErr w:type="gramEnd"/>
      <w:r w:rsidRPr="00976A99">
        <w:rPr>
          <w:rFonts w:ascii="細明體" w:eastAsia="細明體" w:hAnsi="細明體" w:cs="新細明體" w:hint="eastAsia"/>
          <w:color w:val="333333"/>
          <w:kern w:val="0"/>
          <w:sz w:val="23"/>
          <w:szCs w:val="23"/>
        </w:rPr>
        <w:t xml:space="preserve">使用執照，不得使用。           </w:t>
      </w:r>
      <w:r w:rsidRPr="00976A99">
        <w:rPr>
          <w:rFonts w:ascii="細明體" w:eastAsia="細明體" w:hAnsi="細明體" w:cs="新細明體" w:hint="eastAsia"/>
          <w:color w:val="333333"/>
          <w:kern w:val="0"/>
          <w:sz w:val="23"/>
          <w:szCs w:val="23"/>
        </w:rPr>
        <w:br/>
        <w:t xml:space="preserve">機械遊樂設施經營者，應依左列規定管理使用其機械遊樂設施：         </w:t>
      </w:r>
      <w:r w:rsidRPr="00976A99">
        <w:rPr>
          <w:rFonts w:ascii="細明體" w:eastAsia="細明體" w:hAnsi="細明體" w:cs="新細明體" w:hint="eastAsia"/>
          <w:color w:val="333333"/>
          <w:kern w:val="0"/>
          <w:sz w:val="23"/>
          <w:szCs w:val="23"/>
        </w:rPr>
        <w:br/>
        <w:t xml:space="preserve">一、應依核准使用期限使用。                                       </w:t>
      </w:r>
      <w:r w:rsidRPr="00976A99">
        <w:rPr>
          <w:rFonts w:ascii="細明體" w:eastAsia="細明體" w:hAnsi="細明體" w:cs="新細明體" w:hint="eastAsia"/>
          <w:color w:val="333333"/>
          <w:kern w:val="0"/>
          <w:sz w:val="23"/>
          <w:szCs w:val="23"/>
        </w:rPr>
        <w:br/>
        <w:t xml:space="preserve">二、應依中央主管建築機關指定之設施項目及最低金額常時投保意外責任 </w:t>
      </w:r>
      <w:r w:rsidRPr="00976A99">
        <w:rPr>
          <w:rFonts w:ascii="細明體" w:eastAsia="細明體" w:hAnsi="細明體" w:cs="新細明體" w:hint="eastAsia"/>
          <w:color w:val="333333"/>
          <w:kern w:val="0"/>
          <w:sz w:val="23"/>
          <w:szCs w:val="23"/>
        </w:rPr>
        <w:br/>
        <w:t xml:space="preserve">    保險。                                                       </w:t>
      </w:r>
      <w:r w:rsidRPr="00976A99">
        <w:rPr>
          <w:rFonts w:ascii="細明體" w:eastAsia="細明體" w:hAnsi="細明體" w:cs="新細明體" w:hint="eastAsia"/>
          <w:color w:val="333333"/>
          <w:kern w:val="0"/>
          <w:sz w:val="23"/>
          <w:szCs w:val="23"/>
        </w:rPr>
        <w:br/>
        <w:t xml:space="preserve">三、應定期委託依法開業之相關專業技師、建築師或經中央主管建築機關 </w:t>
      </w:r>
      <w:r w:rsidRPr="00976A99">
        <w:rPr>
          <w:rFonts w:ascii="細明體" w:eastAsia="細明體" w:hAnsi="細明體" w:cs="新細明體" w:hint="eastAsia"/>
          <w:color w:val="333333"/>
          <w:kern w:val="0"/>
          <w:sz w:val="23"/>
          <w:szCs w:val="23"/>
        </w:rPr>
        <w:br/>
        <w:t xml:space="preserve">    指定之檢查機構、團體實施安全檢查。                           </w:t>
      </w:r>
      <w:r w:rsidRPr="00976A99">
        <w:rPr>
          <w:rFonts w:ascii="細明體" w:eastAsia="細明體" w:hAnsi="細明體" w:cs="新細明體" w:hint="eastAsia"/>
          <w:color w:val="333333"/>
          <w:kern w:val="0"/>
          <w:sz w:val="23"/>
          <w:szCs w:val="23"/>
        </w:rPr>
        <w:br/>
        <w:t xml:space="preserve">四、應置專任人員負責機械遊樂設施之管理操作。                     </w:t>
      </w:r>
      <w:r w:rsidRPr="00976A99">
        <w:rPr>
          <w:rFonts w:ascii="細明體" w:eastAsia="細明體" w:hAnsi="細明體" w:cs="新細明體" w:hint="eastAsia"/>
          <w:color w:val="333333"/>
          <w:kern w:val="0"/>
          <w:sz w:val="23"/>
          <w:szCs w:val="23"/>
        </w:rPr>
        <w:br/>
        <w:t>五、</w:t>
      </w:r>
      <w:proofErr w:type="gramStart"/>
      <w:r w:rsidRPr="00976A99">
        <w:rPr>
          <w:rFonts w:ascii="細明體" w:eastAsia="細明體" w:hAnsi="細明體" w:cs="新細明體" w:hint="eastAsia"/>
          <w:color w:val="333333"/>
          <w:kern w:val="0"/>
          <w:sz w:val="23"/>
          <w:szCs w:val="23"/>
        </w:rPr>
        <w:t>應置經考試及格</w:t>
      </w:r>
      <w:proofErr w:type="gramEnd"/>
      <w:r w:rsidRPr="00976A99">
        <w:rPr>
          <w:rFonts w:ascii="細明體" w:eastAsia="細明體" w:hAnsi="細明體" w:cs="新細明體" w:hint="eastAsia"/>
          <w:color w:val="333333"/>
          <w:kern w:val="0"/>
          <w:sz w:val="23"/>
          <w:szCs w:val="23"/>
        </w:rPr>
        <w:t xml:space="preserve">或檢定合格之機電技術人員，負責經常性之保養、修 </w:t>
      </w:r>
      <w:r w:rsidRPr="00976A99">
        <w:rPr>
          <w:rFonts w:ascii="細明體" w:eastAsia="細明體" w:hAnsi="細明體" w:cs="新細明體" w:hint="eastAsia"/>
          <w:color w:val="333333"/>
          <w:kern w:val="0"/>
          <w:sz w:val="23"/>
          <w:szCs w:val="23"/>
        </w:rPr>
        <w:br/>
        <w:t xml:space="preserve">    護。                                                         </w:t>
      </w:r>
      <w:r w:rsidRPr="00976A99">
        <w:rPr>
          <w:rFonts w:ascii="細明體" w:eastAsia="細明體" w:hAnsi="細明體" w:cs="新細明體" w:hint="eastAsia"/>
          <w:color w:val="333333"/>
          <w:kern w:val="0"/>
          <w:sz w:val="23"/>
          <w:szCs w:val="23"/>
        </w:rPr>
        <w:br/>
        <w:t xml:space="preserve">前項第三款安全檢查之次數，由該管直轄市、縣 (市) 主管建築機關定之 </w:t>
      </w:r>
      <w:r w:rsidRPr="00976A99">
        <w:rPr>
          <w:rFonts w:ascii="細明體" w:eastAsia="細明體" w:hAnsi="細明體" w:cs="新細明體" w:hint="eastAsia"/>
          <w:color w:val="333333"/>
          <w:kern w:val="0"/>
          <w:sz w:val="23"/>
          <w:szCs w:val="23"/>
        </w:rPr>
        <w:br/>
        <w:t xml:space="preserve">，每年不得少於二次。必要時，並得實施全部或一部之不定期安全檢查。 </w:t>
      </w:r>
      <w:r w:rsidRPr="00976A99">
        <w:rPr>
          <w:rFonts w:ascii="細明體" w:eastAsia="細明體" w:hAnsi="細明體" w:cs="新細明體" w:hint="eastAsia"/>
          <w:color w:val="333333"/>
          <w:kern w:val="0"/>
          <w:sz w:val="23"/>
          <w:szCs w:val="23"/>
        </w:rPr>
        <w:br/>
        <w:t xml:space="preserve">第二項第三款安全檢查之結果，應申報直轄市、縣 (市) 主管建築機關處 </w:t>
      </w:r>
      <w:r w:rsidRPr="00976A99">
        <w:rPr>
          <w:rFonts w:ascii="細明體" w:eastAsia="細明體" w:hAnsi="細明體" w:cs="新細明體" w:hint="eastAsia"/>
          <w:color w:val="333333"/>
          <w:kern w:val="0"/>
          <w:sz w:val="23"/>
          <w:szCs w:val="23"/>
        </w:rPr>
        <w:br/>
        <w:t xml:space="preserve">理；直轄市、縣 (市) 主管建築機關得隨時派員或定期會同各有關機關或 </w:t>
      </w:r>
      <w:r w:rsidRPr="00976A99">
        <w:rPr>
          <w:rFonts w:ascii="細明體" w:eastAsia="細明體" w:hAnsi="細明體" w:cs="新細明體" w:hint="eastAsia"/>
          <w:color w:val="333333"/>
          <w:kern w:val="0"/>
          <w:sz w:val="23"/>
          <w:szCs w:val="23"/>
        </w:rPr>
        <w:br/>
        <w:t xml:space="preserve">委託相關機構、團體複查或抽查。                                   </w:t>
      </w:r>
      <w:r w:rsidRPr="00976A99">
        <w:rPr>
          <w:rFonts w:ascii="細明體" w:eastAsia="細明體" w:hAnsi="細明體" w:cs="新細明體" w:hint="eastAsia"/>
          <w:color w:val="333333"/>
          <w:kern w:val="0"/>
          <w:sz w:val="23"/>
          <w:szCs w:val="23"/>
        </w:rPr>
        <w:br/>
        <w:t xml:space="preserve">第一項、第二項及前項之申請雜項執照應檢附之文件、圖說、機械遊樂設 </w:t>
      </w:r>
      <w:r w:rsidRPr="00976A99">
        <w:rPr>
          <w:rFonts w:ascii="細明體" w:eastAsia="細明體" w:hAnsi="細明體" w:cs="新細明體" w:hint="eastAsia"/>
          <w:color w:val="333333"/>
          <w:kern w:val="0"/>
          <w:sz w:val="23"/>
          <w:szCs w:val="23"/>
        </w:rPr>
        <w:br/>
        <w:t xml:space="preserve">施之承辦廠商資格、條件、竣工查驗方式、項目、合格證明書格式、投保 </w:t>
      </w:r>
      <w:r w:rsidRPr="00976A99">
        <w:rPr>
          <w:rFonts w:ascii="細明體" w:eastAsia="細明體" w:hAnsi="細明體" w:cs="新細明體" w:hint="eastAsia"/>
          <w:color w:val="333333"/>
          <w:kern w:val="0"/>
          <w:sz w:val="23"/>
          <w:szCs w:val="23"/>
        </w:rPr>
        <w:br/>
        <w:t xml:space="preserve">意外責任險之設施項目及最低金額、安全檢查、方式、項目、受指定辦理 </w:t>
      </w:r>
      <w:r w:rsidRPr="00976A99">
        <w:rPr>
          <w:rFonts w:ascii="細明體" w:eastAsia="細明體" w:hAnsi="細明體" w:cs="新細明體" w:hint="eastAsia"/>
          <w:color w:val="333333"/>
          <w:kern w:val="0"/>
          <w:sz w:val="23"/>
          <w:szCs w:val="23"/>
        </w:rPr>
        <w:br/>
        <w:t xml:space="preserve">檢查之機構、團體、資格、條件及安全檢查結果格式等事項之管理辦法， </w:t>
      </w:r>
      <w:r w:rsidRPr="00976A99">
        <w:rPr>
          <w:rFonts w:ascii="細明體" w:eastAsia="細明體" w:hAnsi="細明體" w:cs="新細明體" w:hint="eastAsia"/>
          <w:color w:val="333333"/>
          <w:kern w:val="0"/>
          <w:sz w:val="23"/>
          <w:szCs w:val="23"/>
        </w:rPr>
        <w:br/>
        <w:t xml:space="preserve">由中央主管建築機關定之。                                         </w:t>
      </w:r>
      <w:r w:rsidRPr="00976A99">
        <w:rPr>
          <w:rFonts w:ascii="細明體" w:eastAsia="細明體" w:hAnsi="細明體" w:cs="新細明體" w:hint="eastAsia"/>
          <w:color w:val="333333"/>
          <w:kern w:val="0"/>
          <w:sz w:val="23"/>
          <w:szCs w:val="23"/>
        </w:rPr>
        <w:br/>
        <w:t xml:space="preserve">第二項第二款之保險，其保險條款及保險費率，由財政部會同中央主管建 </w:t>
      </w:r>
      <w:r w:rsidRPr="00976A99">
        <w:rPr>
          <w:rFonts w:ascii="細明體" w:eastAsia="細明體" w:hAnsi="細明體" w:cs="新細明體" w:hint="eastAsia"/>
          <w:color w:val="333333"/>
          <w:kern w:val="0"/>
          <w:sz w:val="23"/>
          <w:szCs w:val="23"/>
        </w:rPr>
        <w:br/>
        <w:t>築機關核定之。</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77-4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w:t>
      </w:r>
      <w:proofErr w:type="gramStart"/>
      <w:r w:rsidRPr="00976A99">
        <w:rPr>
          <w:rFonts w:ascii="細明體" w:eastAsia="細明體" w:hAnsi="細明體" w:cs="新細明體" w:hint="eastAsia"/>
          <w:color w:val="333333"/>
          <w:kern w:val="0"/>
          <w:sz w:val="23"/>
          <w:szCs w:val="23"/>
        </w:rPr>
        <w:t>昇</w:t>
      </w:r>
      <w:proofErr w:type="gramEnd"/>
      <w:r w:rsidRPr="00976A99">
        <w:rPr>
          <w:rFonts w:ascii="細明體" w:eastAsia="細明體" w:hAnsi="細明體" w:cs="新細明體" w:hint="eastAsia"/>
          <w:color w:val="333333"/>
          <w:kern w:val="0"/>
          <w:sz w:val="23"/>
          <w:szCs w:val="23"/>
        </w:rPr>
        <w:t>降設備及機械停車設備，非經竣工檢查合格取得使用許可證，不</w:t>
      </w:r>
      <w:r w:rsidRPr="00976A99">
        <w:rPr>
          <w:rFonts w:ascii="細明體" w:eastAsia="細明體" w:hAnsi="細明體" w:cs="新細明體" w:hint="eastAsia"/>
          <w:color w:val="333333"/>
          <w:kern w:val="0"/>
          <w:sz w:val="23"/>
          <w:szCs w:val="23"/>
        </w:rPr>
        <w:br/>
        <w:t xml:space="preserve">得使用。                                                        </w:t>
      </w:r>
      <w:r w:rsidRPr="00976A99">
        <w:rPr>
          <w:rFonts w:ascii="細明體" w:eastAsia="細明體" w:hAnsi="細明體" w:cs="新細明體" w:hint="eastAsia"/>
          <w:color w:val="333333"/>
          <w:kern w:val="0"/>
          <w:sz w:val="23"/>
          <w:szCs w:val="23"/>
        </w:rPr>
        <w:br/>
        <w:t>前項設備之管理人，應定期委託領有中央主管建築機關核發登記證之專業</w:t>
      </w:r>
      <w:r w:rsidRPr="00976A99">
        <w:rPr>
          <w:rFonts w:ascii="細明體" w:eastAsia="細明體" w:hAnsi="細明體" w:cs="新細明體" w:hint="eastAsia"/>
          <w:color w:val="333333"/>
          <w:kern w:val="0"/>
          <w:sz w:val="23"/>
          <w:szCs w:val="23"/>
        </w:rPr>
        <w:br/>
        <w:t>廠商負責維護保養，並定期向直轄市、縣 (市) 主管建築機關或由直轄市</w:t>
      </w:r>
      <w:r w:rsidRPr="00976A99">
        <w:rPr>
          <w:rFonts w:ascii="細明體" w:eastAsia="細明體" w:hAnsi="細明體" w:cs="新細明體" w:hint="eastAsia"/>
          <w:color w:val="333333"/>
          <w:kern w:val="0"/>
          <w:sz w:val="23"/>
          <w:szCs w:val="23"/>
        </w:rPr>
        <w:br/>
        <w:t>、縣 (市) 主管建築機關委託經中央主管建築機關指定之檢查機構或團體</w:t>
      </w:r>
      <w:r w:rsidRPr="00976A99">
        <w:rPr>
          <w:rFonts w:ascii="細明體" w:eastAsia="細明體" w:hAnsi="細明體" w:cs="新細明體" w:hint="eastAsia"/>
          <w:color w:val="333333"/>
          <w:kern w:val="0"/>
          <w:sz w:val="23"/>
          <w:szCs w:val="23"/>
        </w:rPr>
        <w:br/>
        <w:t>申請安全檢查。管理人未申請者，直轄市、縣 (市) 主管建築機關應限期</w:t>
      </w:r>
      <w:r w:rsidRPr="00976A99">
        <w:rPr>
          <w:rFonts w:ascii="細明體" w:eastAsia="細明體" w:hAnsi="細明體" w:cs="新細明體" w:hint="eastAsia"/>
          <w:color w:val="333333"/>
          <w:kern w:val="0"/>
          <w:sz w:val="23"/>
          <w:szCs w:val="23"/>
        </w:rPr>
        <w:br/>
        <w:t xml:space="preserve">令其補行申請；屆期未申請者，停止其設備之使用。                  </w:t>
      </w:r>
      <w:r w:rsidRPr="00976A99">
        <w:rPr>
          <w:rFonts w:ascii="細明體" w:eastAsia="細明體" w:hAnsi="細明體" w:cs="新細明體" w:hint="eastAsia"/>
          <w:color w:val="333333"/>
          <w:kern w:val="0"/>
          <w:sz w:val="23"/>
          <w:szCs w:val="23"/>
        </w:rPr>
        <w:br/>
        <w:t>前項安全檢查，由檢查機構或團體受理者，應指派領有中央主管建築機關</w:t>
      </w:r>
      <w:r w:rsidRPr="00976A99">
        <w:rPr>
          <w:rFonts w:ascii="細明體" w:eastAsia="細明體" w:hAnsi="細明體" w:cs="新細明體" w:hint="eastAsia"/>
          <w:color w:val="333333"/>
          <w:kern w:val="0"/>
          <w:sz w:val="23"/>
          <w:szCs w:val="23"/>
        </w:rPr>
        <w:br/>
        <w:t>核發檢查員證之檢查員辦理檢查；受指派之檢查員，不得為負責受檢設備</w:t>
      </w:r>
      <w:r w:rsidRPr="00976A99">
        <w:rPr>
          <w:rFonts w:ascii="細明體" w:eastAsia="細明體" w:hAnsi="細明體" w:cs="新細明體" w:hint="eastAsia"/>
          <w:color w:val="333333"/>
          <w:kern w:val="0"/>
          <w:sz w:val="23"/>
          <w:szCs w:val="23"/>
        </w:rPr>
        <w:br/>
        <w:t>之維護保養之專業廠商從業人員。直轄市、縣 (市) 主管建築機關並得委</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託</w:t>
      </w:r>
      <w:proofErr w:type="gramEnd"/>
      <w:r w:rsidRPr="00976A99">
        <w:rPr>
          <w:rFonts w:ascii="細明體" w:eastAsia="細明體" w:hAnsi="細明體" w:cs="新細明體" w:hint="eastAsia"/>
          <w:color w:val="333333"/>
          <w:kern w:val="0"/>
          <w:sz w:val="23"/>
          <w:szCs w:val="23"/>
        </w:rPr>
        <w:t xml:space="preserve">受理安全檢查機構或團體核發使用許可證。                        </w:t>
      </w:r>
      <w:r w:rsidRPr="00976A99">
        <w:rPr>
          <w:rFonts w:ascii="細明體" w:eastAsia="細明體" w:hAnsi="細明體" w:cs="新細明體" w:hint="eastAsia"/>
          <w:color w:val="333333"/>
          <w:kern w:val="0"/>
          <w:sz w:val="23"/>
          <w:szCs w:val="23"/>
        </w:rPr>
        <w:br/>
        <w:t>前項檢查結果，檢查機構或團體應定期彙報直轄市、縣 (市) 主管建築機</w:t>
      </w:r>
      <w:r w:rsidRPr="00976A99">
        <w:rPr>
          <w:rFonts w:ascii="細明體" w:eastAsia="細明體" w:hAnsi="細明體" w:cs="新細明體" w:hint="eastAsia"/>
          <w:color w:val="333333"/>
          <w:kern w:val="0"/>
          <w:sz w:val="23"/>
          <w:szCs w:val="23"/>
        </w:rPr>
        <w:br/>
        <w:t>關，直轄市、縣 (市) 主管建築機關得抽驗之；其抽驗</w:t>
      </w:r>
      <w:proofErr w:type="gramStart"/>
      <w:r w:rsidRPr="00976A99">
        <w:rPr>
          <w:rFonts w:ascii="細明體" w:eastAsia="細明體" w:hAnsi="細明體" w:cs="新細明體" w:hint="eastAsia"/>
          <w:color w:val="333333"/>
          <w:kern w:val="0"/>
          <w:sz w:val="23"/>
          <w:szCs w:val="23"/>
        </w:rPr>
        <w:t>不</w:t>
      </w:r>
      <w:proofErr w:type="gramEnd"/>
      <w:r w:rsidRPr="00976A99">
        <w:rPr>
          <w:rFonts w:ascii="細明體" w:eastAsia="細明體" w:hAnsi="細明體" w:cs="新細明體" w:hint="eastAsia"/>
          <w:color w:val="333333"/>
          <w:kern w:val="0"/>
          <w:sz w:val="23"/>
          <w:szCs w:val="23"/>
        </w:rPr>
        <w:t>合格者，廢止其</w:t>
      </w:r>
      <w:r w:rsidRPr="00976A99">
        <w:rPr>
          <w:rFonts w:ascii="細明體" w:eastAsia="細明體" w:hAnsi="細明體" w:cs="新細明體" w:hint="eastAsia"/>
          <w:color w:val="333333"/>
          <w:kern w:val="0"/>
          <w:sz w:val="23"/>
          <w:szCs w:val="23"/>
        </w:rPr>
        <w:br/>
        <w:t xml:space="preserve">使用許可證。                                                    </w:t>
      </w:r>
      <w:r w:rsidRPr="00976A99">
        <w:rPr>
          <w:rFonts w:ascii="細明體" w:eastAsia="細明體" w:hAnsi="細明體" w:cs="新細明體" w:hint="eastAsia"/>
          <w:color w:val="333333"/>
          <w:kern w:val="0"/>
          <w:sz w:val="23"/>
          <w:szCs w:val="23"/>
        </w:rPr>
        <w:br/>
        <w:t xml:space="preserve">第二項之專業廠商應依左列規定執行業務：                          </w:t>
      </w:r>
      <w:r w:rsidRPr="00976A99">
        <w:rPr>
          <w:rFonts w:ascii="細明體" w:eastAsia="細明體" w:hAnsi="細明體" w:cs="新細明體" w:hint="eastAsia"/>
          <w:color w:val="333333"/>
          <w:kern w:val="0"/>
          <w:sz w:val="23"/>
          <w:szCs w:val="23"/>
        </w:rPr>
        <w:br/>
        <w:t>一、應指派領有中央主管建築機關核發登記證之專業技術人員安裝及維護</w:t>
      </w:r>
      <w:r w:rsidRPr="00976A99">
        <w:rPr>
          <w:rFonts w:ascii="細明體" w:eastAsia="細明體" w:hAnsi="細明體" w:cs="新細明體" w:hint="eastAsia"/>
          <w:color w:val="333333"/>
          <w:kern w:val="0"/>
          <w:sz w:val="23"/>
          <w:szCs w:val="23"/>
        </w:rPr>
        <w:br/>
        <w:t xml:space="preserve">    。                                                          </w:t>
      </w:r>
      <w:r w:rsidRPr="00976A99">
        <w:rPr>
          <w:rFonts w:ascii="細明體" w:eastAsia="細明體" w:hAnsi="細明體" w:cs="新細明體" w:hint="eastAsia"/>
          <w:color w:val="333333"/>
          <w:kern w:val="0"/>
          <w:sz w:val="23"/>
          <w:szCs w:val="23"/>
        </w:rPr>
        <w:br/>
        <w:t xml:space="preserve">二、應依原送直轄市、縣 (市) 主管建築機關備查之圖說資料安裝。    </w:t>
      </w:r>
      <w:r w:rsidRPr="00976A99">
        <w:rPr>
          <w:rFonts w:ascii="細明體" w:eastAsia="細明體" w:hAnsi="細明體" w:cs="新細明體" w:hint="eastAsia"/>
          <w:color w:val="333333"/>
          <w:kern w:val="0"/>
          <w:sz w:val="23"/>
          <w:szCs w:val="23"/>
        </w:rPr>
        <w:br/>
        <w:t xml:space="preserve">三、應依中央主管建築機關指定之最低金額常時投保意外責任保險。    </w:t>
      </w:r>
      <w:r w:rsidRPr="00976A99">
        <w:rPr>
          <w:rFonts w:ascii="細明體" w:eastAsia="細明體" w:hAnsi="細明體" w:cs="新細明體" w:hint="eastAsia"/>
          <w:color w:val="333333"/>
          <w:kern w:val="0"/>
          <w:sz w:val="23"/>
          <w:szCs w:val="23"/>
        </w:rPr>
        <w:br/>
        <w:t xml:space="preserve">四、應依規定保養台數，聘僱一定人數之專任專業技術人員。          </w:t>
      </w:r>
      <w:r w:rsidRPr="00976A99">
        <w:rPr>
          <w:rFonts w:ascii="細明體" w:eastAsia="細明體" w:hAnsi="細明體" w:cs="新細明體" w:hint="eastAsia"/>
          <w:color w:val="333333"/>
          <w:kern w:val="0"/>
          <w:sz w:val="23"/>
          <w:szCs w:val="23"/>
        </w:rPr>
        <w:br/>
        <w:t xml:space="preserve">五、不得將專業廠商登記證提供他人使用或使用他人之登記證。        </w:t>
      </w:r>
      <w:r w:rsidRPr="00976A99">
        <w:rPr>
          <w:rFonts w:ascii="細明體" w:eastAsia="細明體" w:hAnsi="細明體" w:cs="新細明體" w:hint="eastAsia"/>
          <w:color w:val="333333"/>
          <w:kern w:val="0"/>
          <w:sz w:val="23"/>
          <w:szCs w:val="23"/>
        </w:rPr>
        <w:br/>
        <w:t xml:space="preserve">六、應接受主管建築機關業務督導。                                </w:t>
      </w:r>
      <w:r w:rsidRPr="00976A99">
        <w:rPr>
          <w:rFonts w:ascii="細明體" w:eastAsia="細明體" w:hAnsi="細明體" w:cs="新細明體" w:hint="eastAsia"/>
          <w:color w:val="333333"/>
          <w:kern w:val="0"/>
          <w:sz w:val="23"/>
          <w:szCs w:val="23"/>
        </w:rPr>
        <w:br/>
        <w:t xml:space="preserve">七、訂約後應依約完成安裝或維護保養作業。                        </w:t>
      </w:r>
      <w:r w:rsidRPr="00976A99">
        <w:rPr>
          <w:rFonts w:ascii="細明體" w:eastAsia="細明體" w:hAnsi="細明體" w:cs="新細明體" w:hint="eastAsia"/>
          <w:color w:val="333333"/>
          <w:kern w:val="0"/>
          <w:sz w:val="23"/>
          <w:szCs w:val="23"/>
        </w:rPr>
        <w:br/>
        <w:t xml:space="preserve">八、報請核備之資料應與事實相符。                                </w:t>
      </w:r>
      <w:r w:rsidRPr="00976A99">
        <w:rPr>
          <w:rFonts w:ascii="細明體" w:eastAsia="細明體" w:hAnsi="細明體" w:cs="新細明體" w:hint="eastAsia"/>
          <w:color w:val="333333"/>
          <w:kern w:val="0"/>
          <w:sz w:val="23"/>
          <w:szCs w:val="23"/>
        </w:rPr>
        <w:br/>
        <w:t xml:space="preserve">九、設備經檢查機構檢查或主管建築機關抽驗不合格應即改善。        </w:t>
      </w:r>
      <w:r w:rsidRPr="00976A99">
        <w:rPr>
          <w:rFonts w:ascii="細明體" w:eastAsia="細明體" w:hAnsi="細明體" w:cs="新細明體" w:hint="eastAsia"/>
          <w:color w:val="333333"/>
          <w:kern w:val="0"/>
          <w:sz w:val="23"/>
          <w:szCs w:val="23"/>
        </w:rPr>
        <w:br/>
        <w:t xml:space="preserve">十、受委託辦理申請安全檢查應於期限內申辦。                    </w:t>
      </w:r>
      <w:r w:rsidRPr="00976A99">
        <w:rPr>
          <w:rFonts w:ascii="細明體" w:eastAsia="細明體" w:hAnsi="細明體" w:cs="新細明體" w:hint="eastAsia"/>
          <w:color w:val="333333"/>
          <w:kern w:val="0"/>
          <w:sz w:val="23"/>
          <w:szCs w:val="23"/>
        </w:rPr>
        <w:br/>
        <w:t xml:space="preserve">前項第一款之專業技術人員應依左列規定執行業務：                  </w:t>
      </w:r>
      <w:r w:rsidRPr="00976A99">
        <w:rPr>
          <w:rFonts w:ascii="細明體" w:eastAsia="細明體" w:hAnsi="細明體" w:cs="新細明體" w:hint="eastAsia"/>
          <w:color w:val="333333"/>
          <w:kern w:val="0"/>
          <w:sz w:val="23"/>
          <w:szCs w:val="23"/>
        </w:rPr>
        <w:br/>
        <w:t xml:space="preserve">一、不得將專業技術人員登記證提供他人使用或使用他人之登記證。    </w:t>
      </w:r>
      <w:r w:rsidRPr="00976A99">
        <w:rPr>
          <w:rFonts w:ascii="細明體" w:eastAsia="細明體" w:hAnsi="細明體" w:cs="新細明體" w:hint="eastAsia"/>
          <w:color w:val="333333"/>
          <w:kern w:val="0"/>
          <w:sz w:val="23"/>
          <w:szCs w:val="23"/>
        </w:rPr>
        <w:br/>
        <w:t xml:space="preserve">二、應據實記載維護保養結果。                                    </w:t>
      </w:r>
      <w:r w:rsidRPr="00976A99">
        <w:rPr>
          <w:rFonts w:ascii="細明體" w:eastAsia="細明體" w:hAnsi="細明體" w:cs="新細明體" w:hint="eastAsia"/>
          <w:color w:val="333333"/>
          <w:kern w:val="0"/>
          <w:sz w:val="23"/>
          <w:szCs w:val="23"/>
        </w:rPr>
        <w:br/>
        <w:t>三、應參加中央主管建築機關舉辦或委託之相關機構、團體辦理之訓練。</w:t>
      </w:r>
      <w:r w:rsidRPr="00976A99">
        <w:rPr>
          <w:rFonts w:ascii="細明體" w:eastAsia="細明體" w:hAnsi="細明體" w:cs="新細明體" w:hint="eastAsia"/>
          <w:color w:val="333333"/>
          <w:kern w:val="0"/>
          <w:sz w:val="23"/>
          <w:szCs w:val="23"/>
        </w:rPr>
        <w:br/>
        <w:t xml:space="preserve">四、不得同時受聘於二家以上專業廠商。                            </w:t>
      </w:r>
      <w:r w:rsidRPr="00976A99">
        <w:rPr>
          <w:rFonts w:ascii="細明體" w:eastAsia="細明體" w:hAnsi="細明體" w:cs="新細明體" w:hint="eastAsia"/>
          <w:color w:val="333333"/>
          <w:kern w:val="0"/>
          <w:sz w:val="23"/>
          <w:szCs w:val="23"/>
        </w:rPr>
        <w:br/>
        <w:t xml:space="preserve">第二項之檢查機構應依左列規定執行業務：                          </w:t>
      </w:r>
      <w:r w:rsidRPr="00976A99">
        <w:rPr>
          <w:rFonts w:ascii="細明體" w:eastAsia="細明體" w:hAnsi="細明體" w:cs="新細明體" w:hint="eastAsia"/>
          <w:color w:val="333333"/>
          <w:kern w:val="0"/>
          <w:sz w:val="23"/>
          <w:szCs w:val="23"/>
        </w:rPr>
        <w:br/>
        <w:t xml:space="preserve">一、應具備執行業務之能力。                                      </w:t>
      </w:r>
      <w:r w:rsidRPr="00976A99">
        <w:rPr>
          <w:rFonts w:ascii="細明體" w:eastAsia="細明體" w:hAnsi="細明體" w:cs="新細明體" w:hint="eastAsia"/>
          <w:color w:val="333333"/>
          <w:kern w:val="0"/>
          <w:sz w:val="23"/>
          <w:szCs w:val="23"/>
        </w:rPr>
        <w:br/>
        <w:t xml:space="preserve">二、應據實申報檢查員異動資料。                                  </w:t>
      </w:r>
      <w:r w:rsidRPr="00976A99">
        <w:rPr>
          <w:rFonts w:ascii="細明體" w:eastAsia="細明體" w:hAnsi="細明體" w:cs="新細明體" w:hint="eastAsia"/>
          <w:color w:val="333333"/>
          <w:kern w:val="0"/>
          <w:sz w:val="23"/>
          <w:szCs w:val="23"/>
        </w:rPr>
        <w:br/>
        <w:t xml:space="preserve">三、申請檢查案件不得積壓。                                      </w:t>
      </w:r>
      <w:r w:rsidRPr="00976A99">
        <w:rPr>
          <w:rFonts w:ascii="細明體" w:eastAsia="細明體" w:hAnsi="細明體" w:cs="新細明體" w:hint="eastAsia"/>
          <w:color w:val="333333"/>
          <w:kern w:val="0"/>
          <w:sz w:val="23"/>
          <w:szCs w:val="23"/>
        </w:rPr>
        <w:br/>
        <w:t xml:space="preserve">四、應接受主管建築機關業務督導。                                </w:t>
      </w:r>
      <w:r w:rsidRPr="00976A99">
        <w:rPr>
          <w:rFonts w:ascii="細明體" w:eastAsia="細明體" w:hAnsi="細明體" w:cs="新細明體" w:hint="eastAsia"/>
          <w:color w:val="333333"/>
          <w:kern w:val="0"/>
          <w:sz w:val="23"/>
          <w:szCs w:val="23"/>
        </w:rPr>
        <w:br/>
        <w:t>五、檢查員檢查不合格報請處理案件，應通知管理人限期改善，</w:t>
      </w:r>
      <w:proofErr w:type="gramStart"/>
      <w:r w:rsidRPr="00976A99">
        <w:rPr>
          <w:rFonts w:ascii="細明體" w:eastAsia="細明體" w:hAnsi="細明體" w:cs="新細明體" w:hint="eastAsia"/>
          <w:color w:val="333333"/>
          <w:kern w:val="0"/>
          <w:sz w:val="23"/>
          <w:szCs w:val="23"/>
        </w:rPr>
        <w:t>複</w:t>
      </w:r>
      <w:proofErr w:type="gramEnd"/>
      <w:r w:rsidRPr="00976A99">
        <w:rPr>
          <w:rFonts w:ascii="細明體" w:eastAsia="細明體" w:hAnsi="細明體" w:cs="新細明體" w:hint="eastAsia"/>
          <w:color w:val="333333"/>
          <w:kern w:val="0"/>
          <w:sz w:val="23"/>
          <w:szCs w:val="23"/>
        </w:rPr>
        <w:t>檢不合</w:t>
      </w:r>
      <w:r w:rsidRPr="00976A99">
        <w:rPr>
          <w:rFonts w:ascii="細明體" w:eastAsia="細明體" w:hAnsi="細明體" w:cs="新細明體" w:hint="eastAsia"/>
          <w:color w:val="333333"/>
          <w:kern w:val="0"/>
          <w:sz w:val="23"/>
          <w:szCs w:val="23"/>
        </w:rPr>
        <w:br/>
        <w:t xml:space="preserve">    格之設備，應即時轉報直轄市、縣 (市) 主管建築機關處理。      </w:t>
      </w:r>
      <w:r w:rsidRPr="00976A99">
        <w:rPr>
          <w:rFonts w:ascii="細明體" w:eastAsia="細明體" w:hAnsi="細明體" w:cs="新細明體" w:hint="eastAsia"/>
          <w:color w:val="333333"/>
          <w:kern w:val="0"/>
          <w:sz w:val="23"/>
          <w:szCs w:val="23"/>
        </w:rPr>
        <w:br/>
        <w:t xml:space="preserve">第三項之檢查員應依左列規定執行業務：                            </w:t>
      </w:r>
      <w:r w:rsidRPr="00976A99">
        <w:rPr>
          <w:rFonts w:ascii="細明體" w:eastAsia="細明體" w:hAnsi="細明體" w:cs="新細明體" w:hint="eastAsia"/>
          <w:color w:val="333333"/>
          <w:kern w:val="0"/>
          <w:sz w:val="23"/>
          <w:szCs w:val="23"/>
        </w:rPr>
        <w:br/>
        <w:t xml:space="preserve">一、不得將檢查員證提供他人使用或使用他人之檢查員證。            </w:t>
      </w:r>
      <w:r w:rsidRPr="00976A99">
        <w:rPr>
          <w:rFonts w:ascii="細明體" w:eastAsia="細明體" w:hAnsi="細明體" w:cs="新細明體" w:hint="eastAsia"/>
          <w:color w:val="333333"/>
          <w:kern w:val="0"/>
          <w:sz w:val="23"/>
          <w:szCs w:val="23"/>
        </w:rPr>
        <w:br/>
        <w:t>二、應據實申報檢查結果，對於檢查不合格之設備應報請檢查機構處理。</w:t>
      </w:r>
      <w:r w:rsidRPr="00976A99">
        <w:rPr>
          <w:rFonts w:ascii="細明體" w:eastAsia="細明體" w:hAnsi="細明體" w:cs="新細明體" w:hint="eastAsia"/>
          <w:color w:val="333333"/>
          <w:kern w:val="0"/>
          <w:sz w:val="23"/>
          <w:szCs w:val="23"/>
        </w:rPr>
        <w:br/>
        <w:t>三、應參加中央主管建築機關舉辦或委託之相關機構、團體所舉辦之訓練</w:t>
      </w:r>
      <w:r w:rsidRPr="00976A99">
        <w:rPr>
          <w:rFonts w:ascii="細明體" w:eastAsia="細明體" w:hAnsi="細明體" w:cs="新細明體" w:hint="eastAsia"/>
          <w:color w:val="333333"/>
          <w:kern w:val="0"/>
          <w:sz w:val="23"/>
          <w:szCs w:val="23"/>
        </w:rPr>
        <w:br/>
        <w:t xml:space="preserve">    。                                                          </w:t>
      </w:r>
      <w:r w:rsidRPr="00976A99">
        <w:rPr>
          <w:rFonts w:ascii="細明體" w:eastAsia="細明體" w:hAnsi="細明體" w:cs="新細明體" w:hint="eastAsia"/>
          <w:color w:val="333333"/>
          <w:kern w:val="0"/>
          <w:sz w:val="23"/>
          <w:szCs w:val="23"/>
        </w:rPr>
        <w:br/>
        <w:t xml:space="preserve">四、不得同時任職於二家以上檢查機構或團體。                      </w:t>
      </w:r>
      <w:r w:rsidRPr="00976A99">
        <w:rPr>
          <w:rFonts w:ascii="細明體" w:eastAsia="細明體" w:hAnsi="細明體" w:cs="新細明體" w:hint="eastAsia"/>
          <w:color w:val="333333"/>
          <w:kern w:val="0"/>
          <w:sz w:val="23"/>
          <w:szCs w:val="23"/>
        </w:rPr>
        <w:br/>
        <w:t>五、檢查發現</w:t>
      </w:r>
      <w:proofErr w:type="gramStart"/>
      <w:r w:rsidRPr="00976A99">
        <w:rPr>
          <w:rFonts w:ascii="細明體" w:eastAsia="細明體" w:hAnsi="細明體" w:cs="新細明體" w:hint="eastAsia"/>
          <w:color w:val="333333"/>
          <w:kern w:val="0"/>
          <w:sz w:val="23"/>
          <w:szCs w:val="23"/>
        </w:rPr>
        <w:t>昇</w:t>
      </w:r>
      <w:proofErr w:type="gramEnd"/>
      <w:r w:rsidRPr="00976A99">
        <w:rPr>
          <w:rFonts w:ascii="細明體" w:eastAsia="細明體" w:hAnsi="細明體" w:cs="新細明體" w:hint="eastAsia"/>
          <w:color w:val="333333"/>
          <w:kern w:val="0"/>
          <w:sz w:val="23"/>
          <w:szCs w:val="23"/>
        </w:rPr>
        <w:t>降設備有立即發生危害公共安全之虞時，應即報告管理人</w:t>
      </w:r>
      <w:r w:rsidRPr="00976A99">
        <w:rPr>
          <w:rFonts w:ascii="細明體" w:eastAsia="細明體" w:hAnsi="細明體" w:cs="新細明體" w:hint="eastAsia"/>
          <w:color w:val="333333"/>
          <w:kern w:val="0"/>
          <w:sz w:val="23"/>
          <w:szCs w:val="23"/>
        </w:rPr>
        <w:br/>
        <w:t xml:space="preserve">    停止使用，並儘速報告直轄市、縣 (市) 主管建築機關處理。      </w:t>
      </w:r>
      <w:r w:rsidRPr="00976A99">
        <w:rPr>
          <w:rFonts w:ascii="細明體" w:eastAsia="細明體" w:hAnsi="細明體" w:cs="新細明體" w:hint="eastAsia"/>
          <w:color w:val="333333"/>
          <w:kern w:val="0"/>
          <w:sz w:val="23"/>
          <w:szCs w:val="23"/>
        </w:rPr>
        <w:br/>
        <w:t>前八項設備申請使用許可證應檢附之文件、使用許可證有效期限、格式、</w:t>
      </w:r>
      <w:r w:rsidRPr="00976A99">
        <w:rPr>
          <w:rFonts w:ascii="細明體" w:eastAsia="細明體" w:hAnsi="細明體" w:cs="新細明體" w:hint="eastAsia"/>
          <w:color w:val="333333"/>
          <w:kern w:val="0"/>
          <w:sz w:val="23"/>
          <w:szCs w:val="23"/>
        </w:rPr>
        <w:br/>
        <w:t>維護保養</w:t>
      </w:r>
      <w:proofErr w:type="gramStart"/>
      <w:r w:rsidRPr="00976A99">
        <w:rPr>
          <w:rFonts w:ascii="細明體" w:eastAsia="細明體" w:hAnsi="細明體" w:cs="新細明體" w:hint="eastAsia"/>
          <w:color w:val="333333"/>
          <w:kern w:val="0"/>
          <w:sz w:val="23"/>
          <w:szCs w:val="23"/>
        </w:rPr>
        <w:t>期間、</w:t>
      </w:r>
      <w:proofErr w:type="gramEnd"/>
      <w:r w:rsidRPr="00976A99">
        <w:rPr>
          <w:rFonts w:ascii="細明體" w:eastAsia="細明體" w:hAnsi="細明體" w:cs="新細明體" w:hint="eastAsia"/>
          <w:color w:val="333333"/>
          <w:kern w:val="0"/>
          <w:sz w:val="23"/>
          <w:szCs w:val="23"/>
        </w:rPr>
        <w:t>安全檢查</w:t>
      </w:r>
      <w:proofErr w:type="gramStart"/>
      <w:r w:rsidRPr="00976A99">
        <w:rPr>
          <w:rFonts w:ascii="細明體" w:eastAsia="細明體" w:hAnsi="細明體" w:cs="新細明體" w:hint="eastAsia"/>
          <w:color w:val="333333"/>
          <w:kern w:val="0"/>
          <w:sz w:val="23"/>
          <w:szCs w:val="23"/>
        </w:rPr>
        <w:t>期間、</w:t>
      </w:r>
      <w:proofErr w:type="gramEnd"/>
      <w:r w:rsidRPr="00976A99">
        <w:rPr>
          <w:rFonts w:ascii="細明體" w:eastAsia="細明體" w:hAnsi="細明體" w:cs="新細明體" w:hint="eastAsia"/>
          <w:color w:val="333333"/>
          <w:kern w:val="0"/>
          <w:sz w:val="23"/>
          <w:szCs w:val="23"/>
        </w:rPr>
        <w:t>方式、項目、安全檢查結果與格式、</w:t>
      </w:r>
      <w:proofErr w:type="gramStart"/>
      <w:r w:rsidRPr="00976A99">
        <w:rPr>
          <w:rFonts w:ascii="細明體" w:eastAsia="細明體" w:hAnsi="細明體" w:cs="新細明體" w:hint="eastAsia"/>
          <w:color w:val="333333"/>
          <w:kern w:val="0"/>
          <w:sz w:val="23"/>
          <w:szCs w:val="23"/>
        </w:rPr>
        <w:t>受指</w:t>
      </w:r>
      <w:proofErr w:type="gramEnd"/>
      <w:r w:rsidRPr="00976A99">
        <w:rPr>
          <w:rFonts w:ascii="細明體" w:eastAsia="細明體" w:hAnsi="細明體" w:cs="新細明體" w:hint="eastAsia"/>
          <w:color w:val="333333"/>
          <w:kern w:val="0"/>
          <w:sz w:val="23"/>
          <w:szCs w:val="23"/>
        </w:rPr>
        <w:br/>
        <w:t>定辦理安全檢查及受委託辦理訓練之機構或團體之資格、條件、專業廠商</w:t>
      </w:r>
      <w:r w:rsidRPr="00976A99">
        <w:rPr>
          <w:rFonts w:ascii="細明體" w:eastAsia="細明體" w:hAnsi="細明體" w:cs="新細明體" w:hint="eastAsia"/>
          <w:color w:val="333333"/>
          <w:kern w:val="0"/>
          <w:sz w:val="23"/>
          <w:szCs w:val="23"/>
        </w:rPr>
        <w:br/>
        <w:t>登記證、檢查員證、專業技術人員證核發之資格、條件、程序、格式、投</w:t>
      </w:r>
      <w:r w:rsidRPr="00976A99">
        <w:rPr>
          <w:rFonts w:ascii="細明體" w:eastAsia="細明體" w:hAnsi="細明體" w:cs="新細明體" w:hint="eastAsia"/>
          <w:color w:val="333333"/>
          <w:kern w:val="0"/>
          <w:sz w:val="23"/>
          <w:szCs w:val="23"/>
        </w:rPr>
        <w:br/>
        <w:t>保意外責任保險之最低金額、專業廠商聘僱專任專業技術人員之一定人數</w:t>
      </w:r>
      <w:r w:rsidRPr="00976A99">
        <w:rPr>
          <w:rFonts w:ascii="細明體" w:eastAsia="細明體" w:hAnsi="細明體" w:cs="新細明體" w:hint="eastAsia"/>
          <w:color w:val="333333"/>
          <w:kern w:val="0"/>
          <w:sz w:val="23"/>
          <w:szCs w:val="23"/>
        </w:rPr>
        <w:br/>
        <w:t xml:space="preserve">及保養設備台數等事項之管理辦法，由中央主管建築機關定之。        </w:t>
      </w:r>
      <w:r w:rsidRPr="00976A99">
        <w:rPr>
          <w:rFonts w:ascii="細明體" w:eastAsia="細明體" w:hAnsi="細明體" w:cs="新細明體" w:hint="eastAsia"/>
          <w:color w:val="333333"/>
          <w:kern w:val="0"/>
          <w:sz w:val="23"/>
          <w:szCs w:val="23"/>
        </w:rPr>
        <w:br/>
        <w:t>第五項第三款之保險，其保險條款及保險費率，由財政部會同中央主管建</w:t>
      </w:r>
      <w:r w:rsidRPr="00976A99">
        <w:rPr>
          <w:rFonts w:ascii="細明體" w:eastAsia="細明體" w:hAnsi="細明體" w:cs="新細明體" w:hint="eastAsia"/>
          <w:color w:val="333333"/>
          <w:kern w:val="0"/>
          <w:sz w:val="23"/>
          <w:szCs w:val="23"/>
        </w:rPr>
        <w:br/>
        <w:t>築機關核定之。</w:t>
      </w:r>
    </w:p>
    <w:p w:rsidR="00976A99" w:rsidRPr="00976A99" w:rsidRDefault="00976A99" w:rsidP="00976A99">
      <w:pPr>
        <w:widowControl/>
        <w:shd w:val="clear" w:color="auto" w:fill="FFFFFF"/>
        <w:rPr>
          <w:rFonts w:ascii="inherit" w:eastAsia="細明體" w:hAnsi="inherit" w:cs="新細明體" w:hint="eastAsia"/>
          <w:b/>
          <w:bCs/>
          <w:color w:val="333333"/>
          <w:kern w:val="0"/>
          <w:sz w:val="23"/>
          <w:szCs w:val="23"/>
        </w:rPr>
      </w:pPr>
      <w:r w:rsidRPr="00976A99">
        <w:rPr>
          <w:rFonts w:ascii="inherit" w:eastAsia="細明體" w:hAnsi="inherit" w:cs="新細明體"/>
          <w:b/>
          <w:bCs/>
          <w:color w:val="333333"/>
          <w:kern w:val="0"/>
          <w:sz w:val="23"/>
          <w:szCs w:val="23"/>
        </w:rPr>
        <w:t>第</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七</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章</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拆除管理</w:t>
      </w:r>
    </w:p>
    <w:p w:rsidR="00976A99" w:rsidRPr="00976A99" w:rsidRDefault="00976A99" w:rsidP="00F553FB">
      <w:pPr>
        <w:widowControl/>
        <w:shd w:val="clear" w:color="auto" w:fill="FFFFFF"/>
        <w:spacing w:line="383" w:lineRule="atLeast"/>
        <w:rPr>
          <w:rFonts w:ascii="細明體" w:eastAsia="細明體" w:hAnsi="細明體" w:cs="新細明體"/>
          <w:color w:val="333333"/>
          <w:kern w:val="0"/>
          <w:sz w:val="23"/>
          <w:szCs w:val="23"/>
        </w:rPr>
      </w:pPr>
      <w:r w:rsidRPr="00976A99">
        <w:rPr>
          <w:rFonts w:ascii="細明體" w:eastAsia="細明體" w:hAnsi="細明體" w:cs="新細明體" w:hint="eastAsia"/>
          <w:color w:val="333333"/>
          <w:kern w:val="0"/>
          <w:sz w:val="23"/>
          <w:szCs w:val="23"/>
        </w:rPr>
        <w:t>第 78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建築物之拆除應先請領拆除執照。但左列各款之建築物，無第八十三條規</w:t>
      </w:r>
      <w:r w:rsidRPr="00976A99">
        <w:rPr>
          <w:rFonts w:ascii="細明體" w:eastAsia="細明體" w:hAnsi="細明體" w:cs="新細明體" w:hint="eastAsia"/>
          <w:color w:val="333333"/>
          <w:kern w:val="0"/>
          <w:sz w:val="23"/>
          <w:szCs w:val="23"/>
        </w:rPr>
        <w:br/>
        <w:t>定情形者不在此限：</w:t>
      </w:r>
      <w:r w:rsidRPr="00976A99">
        <w:rPr>
          <w:rFonts w:ascii="細明體" w:eastAsia="細明體" w:hAnsi="細明體" w:cs="新細明體" w:hint="eastAsia"/>
          <w:color w:val="333333"/>
          <w:kern w:val="0"/>
          <w:sz w:val="23"/>
          <w:szCs w:val="23"/>
        </w:rPr>
        <w:br/>
        <w:t>一、第十六條規定之建築物及雜項工作物。</w:t>
      </w:r>
      <w:r w:rsidRPr="00976A99">
        <w:rPr>
          <w:rFonts w:ascii="細明體" w:eastAsia="細明體" w:hAnsi="細明體" w:cs="新細明體" w:hint="eastAsia"/>
          <w:color w:val="333333"/>
          <w:kern w:val="0"/>
          <w:sz w:val="23"/>
          <w:szCs w:val="23"/>
        </w:rPr>
        <w:br/>
        <w:t>二、因實施都市計畫或拓</w:t>
      </w:r>
      <w:proofErr w:type="gramStart"/>
      <w:r w:rsidRPr="00976A99">
        <w:rPr>
          <w:rFonts w:ascii="細明體" w:eastAsia="細明體" w:hAnsi="細明體" w:cs="新細明體" w:hint="eastAsia"/>
          <w:color w:val="333333"/>
          <w:kern w:val="0"/>
          <w:sz w:val="23"/>
          <w:szCs w:val="23"/>
        </w:rPr>
        <w:t>闢</w:t>
      </w:r>
      <w:proofErr w:type="gramEnd"/>
      <w:r w:rsidRPr="00976A99">
        <w:rPr>
          <w:rFonts w:ascii="細明體" w:eastAsia="細明體" w:hAnsi="細明體" w:cs="新細明體" w:hint="eastAsia"/>
          <w:color w:val="333333"/>
          <w:kern w:val="0"/>
          <w:sz w:val="23"/>
          <w:szCs w:val="23"/>
        </w:rPr>
        <w:t>道路等經主管建築機關通知限期拆除之建築物</w:t>
      </w:r>
      <w:r w:rsidRPr="00976A99">
        <w:rPr>
          <w:rFonts w:ascii="細明體" w:eastAsia="細明體" w:hAnsi="細明體" w:cs="新細明體" w:hint="eastAsia"/>
          <w:color w:val="333333"/>
          <w:kern w:val="0"/>
          <w:sz w:val="23"/>
          <w:szCs w:val="23"/>
        </w:rPr>
        <w:br/>
        <w:t xml:space="preserve">    。</w:t>
      </w:r>
      <w:r w:rsidRPr="00976A99">
        <w:rPr>
          <w:rFonts w:ascii="細明體" w:eastAsia="細明體" w:hAnsi="細明體" w:cs="新細明體" w:hint="eastAsia"/>
          <w:color w:val="333333"/>
          <w:kern w:val="0"/>
          <w:sz w:val="23"/>
          <w:szCs w:val="23"/>
        </w:rPr>
        <w:br/>
        <w:t>三、傾頹或朽壞有危險之虞必須立即拆除之建築物。</w:t>
      </w:r>
      <w:r w:rsidRPr="00976A99">
        <w:rPr>
          <w:rFonts w:ascii="細明體" w:eastAsia="細明體" w:hAnsi="細明體" w:cs="新細明體" w:hint="eastAsia"/>
          <w:color w:val="333333"/>
          <w:kern w:val="0"/>
          <w:sz w:val="23"/>
          <w:szCs w:val="23"/>
        </w:rPr>
        <w:br/>
        <w:t>四、違反本法或基於本法所發布之命令規定，經主管建築機關通知限期拆</w:t>
      </w:r>
      <w:r w:rsidRPr="00976A99">
        <w:rPr>
          <w:rFonts w:ascii="細明體" w:eastAsia="細明體" w:hAnsi="細明體" w:cs="新細明體" w:hint="eastAsia"/>
          <w:color w:val="333333"/>
          <w:kern w:val="0"/>
          <w:sz w:val="23"/>
          <w:szCs w:val="23"/>
        </w:rPr>
        <w:br/>
        <w:t xml:space="preserve">    除或由主管建築機關強制拆除之建築物。</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79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申請拆除執照應備具申請書，並檢附建築物之權利證明文件或其他合法證</w:t>
      </w:r>
      <w:r w:rsidRPr="00976A99">
        <w:rPr>
          <w:rFonts w:ascii="細明體" w:eastAsia="細明體" w:hAnsi="細明體" w:cs="新細明體" w:hint="eastAsia"/>
          <w:color w:val="333333"/>
          <w:kern w:val="0"/>
          <w:sz w:val="23"/>
          <w:szCs w:val="23"/>
        </w:rPr>
        <w:br/>
        <w:t>明。</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主管建築機關應自收到</w:t>
      </w:r>
      <w:proofErr w:type="gramStart"/>
      <w:r w:rsidRPr="00976A99">
        <w:rPr>
          <w:rFonts w:ascii="細明體" w:eastAsia="細明體" w:hAnsi="細明體" w:cs="新細明體" w:hint="eastAsia"/>
          <w:color w:val="333333"/>
          <w:kern w:val="0"/>
          <w:sz w:val="23"/>
          <w:szCs w:val="23"/>
        </w:rPr>
        <w:t>前條書件</w:t>
      </w:r>
      <w:proofErr w:type="gramEnd"/>
      <w:r w:rsidRPr="00976A99">
        <w:rPr>
          <w:rFonts w:ascii="細明體" w:eastAsia="細明體" w:hAnsi="細明體" w:cs="新細明體" w:hint="eastAsia"/>
          <w:color w:val="333333"/>
          <w:kern w:val="0"/>
          <w:sz w:val="23"/>
          <w:szCs w:val="23"/>
        </w:rPr>
        <w:t>之日起五日內審</w:t>
      </w:r>
      <w:r w:rsidRPr="00976A99">
        <w:rPr>
          <w:rFonts w:ascii="細明體" w:eastAsia="細明體" w:hAnsi="細明體" w:cs="新細明體" w:hint="eastAsia"/>
          <w:color w:val="333333"/>
          <w:kern w:val="0"/>
          <w:sz w:val="23"/>
          <w:szCs w:val="23"/>
        </w:rPr>
        <w:br/>
        <w:t>查完竣，合於規定者，發給拆除執照；不合者，予以駁回。</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主管建築機關對傾頹或朽壞而有危害公共安全之</w:t>
      </w:r>
      <w:r w:rsidRPr="00976A99">
        <w:rPr>
          <w:rFonts w:ascii="細明體" w:eastAsia="細明體" w:hAnsi="細明體" w:cs="新細明體" w:hint="eastAsia"/>
          <w:color w:val="333333"/>
          <w:kern w:val="0"/>
          <w:sz w:val="23"/>
          <w:szCs w:val="23"/>
        </w:rPr>
        <w:br/>
        <w:t>建築物，應通知所有人或占有人停止使用，並限期命所有人拆除；逾期未</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拆者</w:t>
      </w:r>
      <w:proofErr w:type="gramEnd"/>
      <w:r w:rsidRPr="00976A99">
        <w:rPr>
          <w:rFonts w:ascii="細明體" w:eastAsia="細明體" w:hAnsi="細明體" w:cs="新細明體" w:hint="eastAsia"/>
          <w:color w:val="333333"/>
          <w:kern w:val="0"/>
          <w:sz w:val="23"/>
          <w:szCs w:val="23"/>
        </w:rPr>
        <w:t>，得強制拆除之。</w:t>
      </w:r>
      <w:r w:rsidRPr="00976A99">
        <w:rPr>
          <w:rFonts w:ascii="細明體" w:eastAsia="細明體" w:hAnsi="細明體" w:cs="新細明體" w:hint="eastAsia"/>
          <w:color w:val="333333"/>
          <w:kern w:val="0"/>
          <w:sz w:val="23"/>
          <w:szCs w:val="23"/>
        </w:rPr>
        <w:br/>
        <w:t>前項建築物所有人住址不明無法通知者，得</w:t>
      </w:r>
      <w:proofErr w:type="gramStart"/>
      <w:r w:rsidRPr="00976A99">
        <w:rPr>
          <w:rFonts w:ascii="細明體" w:eastAsia="細明體" w:hAnsi="細明體" w:cs="新細明體" w:hint="eastAsia"/>
          <w:color w:val="333333"/>
          <w:kern w:val="0"/>
          <w:sz w:val="23"/>
          <w:szCs w:val="23"/>
        </w:rPr>
        <w:t>逕</w:t>
      </w:r>
      <w:proofErr w:type="gramEnd"/>
      <w:r w:rsidRPr="00976A99">
        <w:rPr>
          <w:rFonts w:ascii="細明體" w:eastAsia="細明體" w:hAnsi="細明體" w:cs="新細明體" w:hint="eastAsia"/>
          <w:color w:val="333333"/>
          <w:kern w:val="0"/>
          <w:sz w:val="23"/>
          <w:szCs w:val="23"/>
        </w:rPr>
        <w:t>予公告強制拆除。</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因地震、水災、風災、火災或其他重大事變，致建築物發生危險不及通知</w:t>
      </w:r>
      <w:r w:rsidRPr="00976A99">
        <w:rPr>
          <w:rFonts w:ascii="細明體" w:eastAsia="細明體" w:hAnsi="細明體" w:cs="新細明體" w:hint="eastAsia"/>
          <w:color w:val="333333"/>
          <w:kern w:val="0"/>
          <w:sz w:val="23"/>
          <w:szCs w:val="23"/>
        </w:rPr>
        <w:br/>
        <w:t>其所有人或占有人予以拆除時，得由該管主管建築機關</w:t>
      </w:r>
      <w:proofErr w:type="gramStart"/>
      <w:r w:rsidRPr="00976A99">
        <w:rPr>
          <w:rFonts w:ascii="細明體" w:eastAsia="細明體" w:hAnsi="細明體" w:cs="新細明體" w:hint="eastAsia"/>
          <w:color w:val="333333"/>
          <w:kern w:val="0"/>
          <w:sz w:val="23"/>
          <w:szCs w:val="23"/>
        </w:rPr>
        <w:t>逕</w:t>
      </w:r>
      <w:proofErr w:type="gramEnd"/>
      <w:r w:rsidRPr="00976A99">
        <w:rPr>
          <w:rFonts w:ascii="細明體" w:eastAsia="細明體" w:hAnsi="細明體" w:cs="新細明體" w:hint="eastAsia"/>
          <w:color w:val="333333"/>
          <w:kern w:val="0"/>
          <w:sz w:val="23"/>
          <w:szCs w:val="23"/>
        </w:rPr>
        <w:t>予強制拆除。</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經指定為古蹟之古建築物、遺址及其他文化遺跡，地方政府或其所有人應</w:t>
      </w:r>
      <w:r w:rsidRPr="00976A99">
        <w:rPr>
          <w:rFonts w:ascii="細明體" w:eastAsia="細明體" w:hAnsi="細明體" w:cs="新細明體" w:hint="eastAsia"/>
          <w:color w:val="333333"/>
          <w:kern w:val="0"/>
          <w:sz w:val="23"/>
          <w:szCs w:val="23"/>
        </w:rPr>
        <w:br/>
        <w:t>予管理維護，其修復應報經古蹟主管機關許可後，始得為之。</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拆除建築物時，應有維護施工及行人安全之設施，並不得妨礙公眾交通。</w:t>
      </w:r>
    </w:p>
    <w:p w:rsidR="00976A99" w:rsidRPr="00976A99" w:rsidRDefault="00976A99" w:rsidP="00976A99">
      <w:pPr>
        <w:widowControl/>
        <w:shd w:val="clear" w:color="auto" w:fill="FFFFFF"/>
        <w:rPr>
          <w:rFonts w:ascii="inherit" w:eastAsia="細明體" w:hAnsi="inherit" w:cs="新細明體" w:hint="eastAsia"/>
          <w:b/>
          <w:bCs/>
          <w:color w:val="333333"/>
          <w:kern w:val="0"/>
          <w:sz w:val="23"/>
          <w:szCs w:val="23"/>
        </w:rPr>
      </w:pPr>
      <w:r w:rsidRPr="00976A99">
        <w:rPr>
          <w:rFonts w:ascii="inherit" w:eastAsia="細明體" w:hAnsi="inherit" w:cs="新細明體"/>
          <w:b/>
          <w:bCs/>
          <w:color w:val="333333"/>
          <w:kern w:val="0"/>
          <w:sz w:val="23"/>
          <w:szCs w:val="23"/>
        </w:rPr>
        <w:t>第</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八</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章</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罰則</w:t>
      </w:r>
    </w:p>
    <w:p w:rsidR="00976A99" w:rsidRPr="00976A99" w:rsidRDefault="00976A99" w:rsidP="00F553FB">
      <w:pPr>
        <w:widowControl/>
        <w:shd w:val="clear" w:color="auto" w:fill="FFFFFF"/>
        <w:spacing w:line="383" w:lineRule="atLeast"/>
        <w:rPr>
          <w:rFonts w:ascii="細明體" w:eastAsia="細明體" w:hAnsi="細明體" w:cs="新細明體"/>
          <w:color w:val="333333"/>
          <w:kern w:val="0"/>
          <w:sz w:val="23"/>
          <w:szCs w:val="23"/>
        </w:rPr>
      </w:pPr>
      <w:r w:rsidRPr="00976A99">
        <w:rPr>
          <w:rFonts w:ascii="細明體" w:eastAsia="細明體" w:hAnsi="細明體" w:cs="新細明體" w:hint="eastAsia"/>
          <w:color w:val="333333"/>
          <w:kern w:val="0"/>
          <w:sz w:val="23"/>
          <w:szCs w:val="23"/>
        </w:rPr>
        <w:t>第 85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違反第十三條或第十四條之規定，擅自承攬建築物之設計、監造或承造業</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務</w:t>
      </w:r>
      <w:proofErr w:type="gramEnd"/>
      <w:r w:rsidRPr="00976A99">
        <w:rPr>
          <w:rFonts w:ascii="細明體" w:eastAsia="細明體" w:hAnsi="細明體" w:cs="新細明體" w:hint="eastAsia"/>
          <w:color w:val="333333"/>
          <w:kern w:val="0"/>
          <w:sz w:val="23"/>
          <w:szCs w:val="23"/>
        </w:rPr>
        <w:t>者，勒令其停止業務，並處以六千元以上三萬元以下罰鍰；其不遵從而</w:t>
      </w:r>
      <w:r w:rsidRPr="00976A99">
        <w:rPr>
          <w:rFonts w:ascii="細明體" w:eastAsia="細明體" w:hAnsi="細明體" w:cs="新細明體" w:hint="eastAsia"/>
          <w:color w:val="333333"/>
          <w:kern w:val="0"/>
          <w:sz w:val="23"/>
          <w:szCs w:val="23"/>
        </w:rPr>
        <w:br/>
        <w:t>繼續營業者，處一年以下有期徒刑、拘役或科或</w:t>
      </w:r>
      <w:proofErr w:type="gramStart"/>
      <w:r w:rsidRPr="00976A99">
        <w:rPr>
          <w:rFonts w:ascii="細明體" w:eastAsia="細明體" w:hAnsi="細明體" w:cs="新細明體" w:hint="eastAsia"/>
          <w:color w:val="333333"/>
          <w:kern w:val="0"/>
          <w:sz w:val="23"/>
          <w:szCs w:val="23"/>
        </w:rPr>
        <w:t>併</w:t>
      </w:r>
      <w:proofErr w:type="gramEnd"/>
      <w:r w:rsidRPr="00976A99">
        <w:rPr>
          <w:rFonts w:ascii="細明體" w:eastAsia="細明體" w:hAnsi="細明體" w:cs="新細明體" w:hint="eastAsia"/>
          <w:color w:val="333333"/>
          <w:kern w:val="0"/>
          <w:sz w:val="23"/>
          <w:szCs w:val="23"/>
        </w:rPr>
        <w:t>科三萬元以下罰金。</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違反第二十五條之規定者，依左列規定，分別處罰：</w:t>
      </w:r>
      <w:r w:rsidRPr="00976A99">
        <w:rPr>
          <w:rFonts w:ascii="細明體" w:eastAsia="細明體" w:hAnsi="細明體" w:cs="新細明體" w:hint="eastAsia"/>
          <w:color w:val="333333"/>
          <w:kern w:val="0"/>
          <w:sz w:val="23"/>
          <w:szCs w:val="23"/>
        </w:rPr>
        <w:br/>
        <w:t>一、擅自建造者，處以建築物造價千分之五十以下罰鍰，並勒令停工補辦</w:t>
      </w:r>
      <w:r w:rsidRPr="00976A99">
        <w:rPr>
          <w:rFonts w:ascii="細明體" w:eastAsia="細明體" w:hAnsi="細明體" w:cs="新細明體" w:hint="eastAsia"/>
          <w:color w:val="333333"/>
          <w:kern w:val="0"/>
          <w:sz w:val="23"/>
          <w:szCs w:val="23"/>
        </w:rPr>
        <w:br/>
        <w:t xml:space="preserve">    手續；必要時得強制拆除其建築物。</w:t>
      </w:r>
      <w:r w:rsidRPr="00976A99">
        <w:rPr>
          <w:rFonts w:ascii="細明體" w:eastAsia="細明體" w:hAnsi="細明體" w:cs="新細明體" w:hint="eastAsia"/>
          <w:color w:val="333333"/>
          <w:kern w:val="0"/>
          <w:sz w:val="23"/>
          <w:szCs w:val="23"/>
        </w:rPr>
        <w:br/>
        <w:t>二、擅自使用者，處以建築物造價千分之五十以下罰鍰，並勒令停止使用</w:t>
      </w:r>
      <w:r w:rsidRPr="00976A99">
        <w:rPr>
          <w:rFonts w:ascii="細明體" w:eastAsia="細明體" w:hAnsi="細明體" w:cs="新細明體" w:hint="eastAsia"/>
          <w:color w:val="333333"/>
          <w:kern w:val="0"/>
          <w:sz w:val="23"/>
          <w:szCs w:val="23"/>
        </w:rPr>
        <w:br/>
        <w:t xml:space="preserve">    補辦手續；其有第五十八條情事之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者，並得封閉其建築物，限期修</w:t>
      </w:r>
      <w:r w:rsidRPr="00976A99">
        <w:rPr>
          <w:rFonts w:ascii="細明體" w:eastAsia="細明體" w:hAnsi="細明體" w:cs="新細明體" w:hint="eastAsia"/>
          <w:color w:val="333333"/>
          <w:kern w:val="0"/>
          <w:sz w:val="23"/>
          <w:szCs w:val="23"/>
        </w:rPr>
        <w:br/>
        <w:t xml:space="preserve">    改或強制拆除之。</w:t>
      </w:r>
      <w:r w:rsidRPr="00976A99">
        <w:rPr>
          <w:rFonts w:ascii="細明體" w:eastAsia="細明體" w:hAnsi="細明體" w:cs="新細明體" w:hint="eastAsia"/>
          <w:color w:val="333333"/>
          <w:kern w:val="0"/>
          <w:sz w:val="23"/>
          <w:szCs w:val="23"/>
        </w:rPr>
        <w:br/>
        <w:t>三、擅自拆除者，處一萬元以下罰鍰，並勒令停止拆除補辦手續。</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有左列情形之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者，處起造人、承造人或監造人新臺幣九千元以下罰鍰，</w:t>
      </w:r>
      <w:r w:rsidRPr="00976A99">
        <w:rPr>
          <w:rFonts w:ascii="細明體" w:eastAsia="細明體" w:hAnsi="細明體" w:cs="新細明體" w:hint="eastAsia"/>
          <w:color w:val="333333"/>
          <w:kern w:val="0"/>
          <w:sz w:val="23"/>
          <w:szCs w:val="23"/>
        </w:rPr>
        <w:br/>
        <w:t xml:space="preserve">並勒令補辦手續；必要時，並得勒令停工。                          </w:t>
      </w:r>
      <w:r w:rsidRPr="00976A99">
        <w:rPr>
          <w:rFonts w:ascii="細明體" w:eastAsia="細明體" w:hAnsi="細明體" w:cs="新細明體" w:hint="eastAsia"/>
          <w:color w:val="333333"/>
          <w:kern w:val="0"/>
          <w:sz w:val="23"/>
          <w:szCs w:val="23"/>
        </w:rPr>
        <w:br/>
        <w:t xml:space="preserve">一、違反第三十九條規定，未依照核定工程圖樣及說明書施工者。      </w:t>
      </w:r>
      <w:r w:rsidRPr="00976A99">
        <w:rPr>
          <w:rFonts w:ascii="細明體" w:eastAsia="細明體" w:hAnsi="細明體" w:cs="新細明體" w:hint="eastAsia"/>
          <w:color w:val="333333"/>
          <w:kern w:val="0"/>
          <w:sz w:val="23"/>
          <w:szCs w:val="23"/>
        </w:rPr>
        <w:br/>
        <w:t xml:space="preserve">二、建築執照遺失未依第四十條規定，登報作廢，申請補發者。        </w:t>
      </w:r>
      <w:r w:rsidRPr="00976A99">
        <w:rPr>
          <w:rFonts w:ascii="細明體" w:eastAsia="細明體" w:hAnsi="細明體" w:cs="新細明體" w:hint="eastAsia"/>
          <w:color w:val="333333"/>
          <w:kern w:val="0"/>
          <w:sz w:val="23"/>
          <w:szCs w:val="23"/>
        </w:rPr>
        <w:br/>
        <w:t xml:space="preserve">三、逾建築期限未依第五十三條第二項規定，申請展期者。            </w:t>
      </w:r>
      <w:r w:rsidRPr="00976A99">
        <w:rPr>
          <w:rFonts w:ascii="細明體" w:eastAsia="細明體" w:hAnsi="細明體" w:cs="新細明體" w:hint="eastAsia"/>
          <w:color w:val="333333"/>
          <w:kern w:val="0"/>
          <w:sz w:val="23"/>
          <w:szCs w:val="23"/>
        </w:rPr>
        <w:br/>
        <w:t xml:space="preserve">四、逾開工期限未依第五十四條第二項規定，申請展期者。            </w:t>
      </w:r>
      <w:r w:rsidRPr="00976A99">
        <w:rPr>
          <w:rFonts w:ascii="細明體" w:eastAsia="細明體" w:hAnsi="細明體" w:cs="新細明體" w:hint="eastAsia"/>
          <w:color w:val="333333"/>
          <w:kern w:val="0"/>
          <w:sz w:val="23"/>
          <w:szCs w:val="23"/>
        </w:rPr>
        <w:br/>
        <w:t>五、變更起造人、承造人、監造人或工程中止或廢止未依第五十五條第一</w:t>
      </w:r>
      <w:r w:rsidRPr="00976A99">
        <w:rPr>
          <w:rFonts w:ascii="細明體" w:eastAsia="細明體" w:hAnsi="細明體" w:cs="新細明體" w:hint="eastAsia"/>
          <w:color w:val="333333"/>
          <w:kern w:val="0"/>
          <w:sz w:val="23"/>
          <w:szCs w:val="23"/>
        </w:rPr>
        <w:br/>
        <w:t xml:space="preserve">    項規定，申請備案者。                                        </w:t>
      </w:r>
      <w:r w:rsidRPr="00976A99">
        <w:rPr>
          <w:rFonts w:ascii="細明體" w:eastAsia="細明體" w:hAnsi="細明體" w:cs="新細明體" w:hint="eastAsia"/>
          <w:color w:val="333333"/>
          <w:kern w:val="0"/>
          <w:sz w:val="23"/>
          <w:szCs w:val="23"/>
        </w:rPr>
        <w:br/>
        <w:t>六、中止之工程可供使用部分未依第五十五條第二項規定，辦理變更設計</w:t>
      </w:r>
      <w:r w:rsidRPr="00976A99">
        <w:rPr>
          <w:rFonts w:ascii="細明體" w:eastAsia="細明體" w:hAnsi="細明體" w:cs="新細明體" w:hint="eastAsia"/>
          <w:color w:val="333333"/>
          <w:kern w:val="0"/>
          <w:sz w:val="23"/>
          <w:szCs w:val="23"/>
        </w:rPr>
        <w:br/>
        <w:t xml:space="preserve">    ，申請使用者。                                              </w:t>
      </w:r>
      <w:r w:rsidRPr="00976A99">
        <w:rPr>
          <w:rFonts w:ascii="細明體" w:eastAsia="細明體" w:hAnsi="細明體" w:cs="新細明體" w:hint="eastAsia"/>
          <w:color w:val="333333"/>
          <w:kern w:val="0"/>
          <w:sz w:val="23"/>
          <w:szCs w:val="23"/>
        </w:rPr>
        <w:br/>
        <w:t>七、未依第五十六條規定，按時申報勘驗者。</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違反第四十九條至第五十一條各條規定之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者，處其承造人或監造人三千</w:t>
      </w:r>
      <w:r w:rsidRPr="00976A99">
        <w:rPr>
          <w:rFonts w:ascii="細明體" w:eastAsia="細明體" w:hAnsi="細明體" w:cs="新細明體" w:hint="eastAsia"/>
          <w:color w:val="333333"/>
          <w:kern w:val="0"/>
          <w:sz w:val="23"/>
          <w:szCs w:val="23"/>
        </w:rPr>
        <w:br/>
        <w:t>元以上一萬五千元以下罰鍰，並令其限期修改；逾期不遵從者，得強制拆</w:t>
      </w:r>
      <w:r w:rsidRPr="00976A99">
        <w:rPr>
          <w:rFonts w:ascii="細明體" w:eastAsia="細明體" w:hAnsi="細明體" w:cs="新細明體" w:hint="eastAsia"/>
          <w:color w:val="333333"/>
          <w:kern w:val="0"/>
          <w:sz w:val="23"/>
          <w:szCs w:val="23"/>
        </w:rPr>
        <w:br/>
        <w:t>除其建築物。</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89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違反第六十三條至第六十九條及第八十四條各條規定之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者，除勒令停工</w:t>
      </w:r>
      <w:r w:rsidRPr="00976A99">
        <w:rPr>
          <w:rFonts w:ascii="細明體" w:eastAsia="細明體" w:hAnsi="細明體" w:cs="新細明體" w:hint="eastAsia"/>
          <w:color w:val="333333"/>
          <w:kern w:val="0"/>
          <w:sz w:val="23"/>
          <w:szCs w:val="23"/>
        </w:rPr>
        <w:br/>
        <w:t>外，並各處承造人、監造人或拆除人六千元以上三萬元以下罰鍰；其起造</w:t>
      </w:r>
      <w:r w:rsidRPr="00976A99">
        <w:rPr>
          <w:rFonts w:ascii="細明體" w:eastAsia="細明體" w:hAnsi="細明體" w:cs="新細明體" w:hint="eastAsia"/>
          <w:color w:val="333333"/>
          <w:kern w:val="0"/>
          <w:sz w:val="23"/>
          <w:szCs w:val="23"/>
        </w:rPr>
        <w:br/>
        <w:t>人亦有責任時，得處以相同金額之罰鍰。</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（刪除）</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有左列情形之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者，處建築物所有權人、使用人、機械遊樂設施之經營者</w:t>
      </w:r>
      <w:r w:rsidRPr="00976A99">
        <w:rPr>
          <w:rFonts w:ascii="細明體" w:eastAsia="細明體" w:hAnsi="細明體" w:cs="新細明體" w:hint="eastAsia"/>
          <w:color w:val="333333"/>
          <w:kern w:val="0"/>
          <w:sz w:val="23"/>
          <w:szCs w:val="23"/>
        </w:rPr>
        <w:br/>
        <w:t>新臺幣六萬元以上三十萬元以下罰鍰，並限期改善或補辦手續，屆期仍未</w:t>
      </w:r>
      <w:r w:rsidRPr="00976A99">
        <w:rPr>
          <w:rFonts w:ascii="細明體" w:eastAsia="細明體" w:hAnsi="細明體" w:cs="新細明體" w:hint="eastAsia"/>
          <w:color w:val="333333"/>
          <w:kern w:val="0"/>
          <w:sz w:val="23"/>
          <w:szCs w:val="23"/>
        </w:rPr>
        <w:br/>
        <w:t>改善或補辦手續而繼續使用者，得連續處罰，並限期停止其使用。必要時</w:t>
      </w:r>
      <w:r w:rsidRPr="00976A99">
        <w:rPr>
          <w:rFonts w:ascii="細明體" w:eastAsia="細明體" w:hAnsi="細明體" w:cs="新細明體" w:hint="eastAsia"/>
          <w:color w:val="333333"/>
          <w:kern w:val="0"/>
          <w:sz w:val="23"/>
          <w:szCs w:val="23"/>
        </w:rPr>
        <w:br/>
        <w:t>，並停止供水供電、封閉或命其於期限內自行拆除，恢復原狀或強制拆除</w:t>
      </w:r>
      <w:r w:rsidRPr="00976A99">
        <w:rPr>
          <w:rFonts w:ascii="細明體" w:eastAsia="細明體" w:hAnsi="細明體" w:cs="新細明體" w:hint="eastAsia"/>
          <w:color w:val="333333"/>
          <w:kern w:val="0"/>
          <w:sz w:val="23"/>
          <w:szCs w:val="23"/>
        </w:rPr>
        <w:br/>
        <w:t xml:space="preserve">：                                                              </w:t>
      </w:r>
      <w:r w:rsidRPr="00976A99">
        <w:rPr>
          <w:rFonts w:ascii="細明體" w:eastAsia="細明體" w:hAnsi="細明體" w:cs="新細明體" w:hint="eastAsia"/>
          <w:color w:val="333333"/>
          <w:kern w:val="0"/>
          <w:sz w:val="23"/>
          <w:szCs w:val="23"/>
        </w:rPr>
        <w:br/>
        <w:t>一、違反第七十三條第二項規定，未經核准變更使用擅自使用建築物者。</w:t>
      </w:r>
      <w:r w:rsidRPr="00976A99">
        <w:rPr>
          <w:rFonts w:ascii="細明體" w:eastAsia="細明體" w:hAnsi="細明體" w:cs="新細明體" w:hint="eastAsia"/>
          <w:color w:val="333333"/>
          <w:kern w:val="0"/>
          <w:sz w:val="23"/>
          <w:szCs w:val="23"/>
        </w:rPr>
        <w:br/>
        <w:t>二、未依第七十七條第一項規定維護建築物合法使用與其構造及設備安全</w:t>
      </w:r>
      <w:r w:rsidRPr="00976A99">
        <w:rPr>
          <w:rFonts w:ascii="細明體" w:eastAsia="細明體" w:hAnsi="細明體" w:cs="新細明體" w:hint="eastAsia"/>
          <w:color w:val="333333"/>
          <w:kern w:val="0"/>
          <w:sz w:val="23"/>
          <w:szCs w:val="23"/>
        </w:rPr>
        <w:br/>
        <w:t xml:space="preserve">    者。                                                        </w:t>
      </w:r>
      <w:r w:rsidRPr="00976A99">
        <w:rPr>
          <w:rFonts w:ascii="細明體" w:eastAsia="細明體" w:hAnsi="細明體" w:cs="新細明體" w:hint="eastAsia"/>
          <w:color w:val="333333"/>
          <w:kern w:val="0"/>
          <w:sz w:val="23"/>
          <w:szCs w:val="23"/>
        </w:rPr>
        <w:br/>
        <w:t>三、規避、妨礙或拒絕依第七十七條第二項或第四項之檢查、複查或抽查</w:t>
      </w:r>
      <w:r w:rsidRPr="00976A99">
        <w:rPr>
          <w:rFonts w:ascii="細明體" w:eastAsia="細明體" w:hAnsi="細明體" w:cs="新細明體" w:hint="eastAsia"/>
          <w:color w:val="333333"/>
          <w:kern w:val="0"/>
          <w:sz w:val="23"/>
          <w:szCs w:val="23"/>
        </w:rPr>
        <w:br/>
        <w:t xml:space="preserve">    者。                                                        </w:t>
      </w:r>
      <w:r w:rsidRPr="00976A99">
        <w:rPr>
          <w:rFonts w:ascii="細明體" w:eastAsia="細明體" w:hAnsi="細明體" w:cs="新細明體" w:hint="eastAsia"/>
          <w:color w:val="333333"/>
          <w:kern w:val="0"/>
          <w:sz w:val="23"/>
          <w:szCs w:val="23"/>
        </w:rPr>
        <w:br/>
        <w:t>四、未依第七十七條第三項、第四項規定辦理建築物公共安全檢查簽證或</w:t>
      </w:r>
      <w:r w:rsidRPr="00976A99">
        <w:rPr>
          <w:rFonts w:ascii="細明體" w:eastAsia="細明體" w:hAnsi="細明體" w:cs="新細明體" w:hint="eastAsia"/>
          <w:color w:val="333333"/>
          <w:kern w:val="0"/>
          <w:sz w:val="23"/>
          <w:szCs w:val="23"/>
        </w:rPr>
        <w:br/>
        <w:t xml:space="preserve">    申報者。                                                    </w:t>
      </w:r>
      <w:r w:rsidRPr="00976A99">
        <w:rPr>
          <w:rFonts w:ascii="細明體" w:eastAsia="細明體" w:hAnsi="細明體" w:cs="新細明體" w:hint="eastAsia"/>
          <w:color w:val="333333"/>
          <w:kern w:val="0"/>
          <w:sz w:val="23"/>
          <w:szCs w:val="23"/>
        </w:rPr>
        <w:br/>
        <w:t>五、違反第七十七條之三第一項規定，未經領得使用執照，擅自供人使用</w:t>
      </w:r>
      <w:r w:rsidRPr="00976A99">
        <w:rPr>
          <w:rFonts w:ascii="細明體" w:eastAsia="細明體" w:hAnsi="細明體" w:cs="新細明體" w:hint="eastAsia"/>
          <w:color w:val="333333"/>
          <w:kern w:val="0"/>
          <w:sz w:val="23"/>
          <w:szCs w:val="23"/>
        </w:rPr>
        <w:br/>
        <w:t xml:space="preserve">    機械遊樂設施者。                                            </w:t>
      </w:r>
      <w:r w:rsidRPr="00976A99">
        <w:rPr>
          <w:rFonts w:ascii="細明體" w:eastAsia="細明體" w:hAnsi="細明體" w:cs="新細明體" w:hint="eastAsia"/>
          <w:color w:val="333333"/>
          <w:kern w:val="0"/>
          <w:sz w:val="23"/>
          <w:szCs w:val="23"/>
        </w:rPr>
        <w:br/>
        <w:t>六、違反第七十七條之三第二項第一款規定，未依核准期限使用機械遊樂</w:t>
      </w:r>
      <w:r w:rsidRPr="00976A99">
        <w:rPr>
          <w:rFonts w:ascii="細明體" w:eastAsia="細明體" w:hAnsi="細明體" w:cs="新細明體" w:hint="eastAsia"/>
          <w:color w:val="333333"/>
          <w:kern w:val="0"/>
          <w:sz w:val="23"/>
          <w:szCs w:val="23"/>
        </w:rPr>
        <w:br/>
        <w:t xml:space="preserve">    設施者。                                                    </w:t>
      </w:r>
      <w:r w:rsidRPr="00976A99">
        <w:rPr>
          <w:rFonts w:ascii="細明體" w:eastAsia="細明體" w:hAnsi="細明體" w:cs="新細明體" w:hint="eastAsia"/>
          <w:color w:val="333333"/>
          <w:kern w:val="0"/>
          <w:sz w:val="23"/>
          <w:szCs w:val="23"/>
        </w:rPr>
        <w:br/>
        <w:t xml:space="preserve">七、未依第七十七條之三第二項第二款規定常時投保意外責任保險者。  </w:t>
      </w:r>
      <w:r w:rsidRPr="00976A99">
        <w:rPr>
          <w:rFonts w:ascii="細明體" w:eastAsia="細明體" w:hAnsi="細明體" w:cs="新細明體" w:hint="eastAsia"/>
          <w:color w:val="333333"/>
          <w:kern w:val="0"/>
          <w:sz w:val="23"/>
          <w:szCs w:val="23"/>
        </w:rPr>
        <w:br/>
        <w:t xml:space="preserve">八、未依第七十七條之三第二項第三款規定實施定期安全檢查者。      </w:t>
      </w:r>
      <w:r w:rsidRPr="00976A99">
        <w:rPr>
          <w:rFonts w:ascii="細明體" w:eastAsia="細明體" w:hAnsi="細明體" w:cs="新細明體" w:hint="eastAsia"/>
          <w:color w:val="333333"/>
          <w:kern w:val="0"/>
          <w:sz w:val="23"/>
          <w:szCs w:val="23"/>
        </w:rPr>
        <w:br/>
        <w:t>九、未依第七十七條之三第二項第四款規定置專任人員管理操作機械遊樂</w:t>
      </w:r>
      <w:r w:rsidRPr="00976A99">
        <w:rPr>
          <w:rFonts w:ascii="細明體" w:eastAsia="細明體" w:hAnsi="細明體" w:cs="新細明體" w:hint="eastAsia"/>
          <w:color w:val="333333"/>
          <w:kern w:val="0"/>
          <w:sz w:val="23"/>
          <w:szCs w:val="23"/>
        </w:rPr>
        <w:br/>
        <w:t xml:space="preserve">    設施者。                                                    </w:t>
      </w:r>
      <w:r w:rsidRPr="00976A99">
        <w:rPr>
          <w:rFonts w:ascii="細明體" w:eastAsia="細明體" w:hAnsi="細明體" w:cs="新細明體" w:hint="eastAsia"/>
          <w:color w:val="333333"/>
          <w:kern w:val="0"/>
          <w:sz w:val="23"/>
          <w:szCs w:val="23"/>
        </w:rPr>
        <w:br/>
        <w:t>十、未依第七十七條之三第二項第五款</w:t>
      </w:r>
      <w:proofErr w:type="gramStart"/>
      <w:r w:rsidRPr="00976A99">
        <w:rPr>
          <w:rFonts w:ascii="細明體" w:eastAsia="細明體" w:hAnsi="細明體" w:cs="新細明體" w:hint="eastAsia"/>
          <w:color w:val="333333"/>
          <w:kern w:val="0"/>
          <w:sz w:val="23"/>
          <w:szCs w:val="23"/>
        </w:rPr>
        <w:t>規定置經考試及格</w:t>
      </w:r>
      <w:proofErr w:type="gramEnd"/>
      <w:r w:rsidRPr="00976A99">
        <w:rPr>
          <w:rFonts w:ascii="細明體" w:eastAsia="細明體" w:hAnsi="細明體" w:cs="新細明體" w:hint="eastAsia"/>
          <w:color w:val="333333"/>
          <w:kern w:val="0"/>
          <w:sz w:val="23"/>
          <w:szCs w:val="23"/>
        </w:rPr>
        <w:t>或檢定合格之機</w:t>
      </w:r>
      <w:r w:rsidRPr="00976A99">
        <w:rPr>
          <w:rFonts w:ascii="細明體" w:eastAsia="細明體" w:hAnsi="細明體" w:cs="新細明體" w:hint="eastAsia"/>
          <w:color w:val="333333"/>
          <w:kern w:val="0"/>
          <w:sz w:val="23"/>
          <w:szCs w:val="23"/>
        </w:rPr>
        <w:br/>
        <w:t xml:space="preserve">    電技術人員負責經常性之保養、修護者。</w:t>
      </w:r>
      <w:r w:rsidRPr="00976A99">
        <w:rPr>
          <w:rFonts w:ascii="細明體" w:eastAsia="細明體" w:hAnsi="細明體" w:cs="新細明體" w:hint="eastAsia"/>
          <w:color w:val="333333"/>
          <w:kern w:val="0"/>
          <w:sz w:val="23"/>
          <w:szCs w:val="23"/>
        </w:rPr>
        <w:br/>
        <w:t>有供營業使用事實之建築物，其所有權人、使用人違反第七十七條第一項</w:t>
      </w:r>
      <w:r w:rsidRPr="00976A99">
        <w:rPr>
          <w:rFonts w:ascii="細明體" w:eastAsia="細明體" w:hAnsi="細明體" w:cs="新細明體" w:hint="eastAsia"/>
          <w:color w:val="333333"/>
          <w:kern w:val="0"/>
          <w:sz w:val="23"/>
          <w:szCs w:val="23"/>
        </w:rPr>
        <w:br/>
        <w:t>有關維護建築物合法使用與其構造及設備安全規定致人於死者，處一年以</w:t>
      </w:r>
      <w:r w:rsidRPr="00976A99">
        <w:rPr>
          <w:rFonts w:ascii="細明體" w:eastAsia="細明體" w:hAnsi="細明體" w:cs="新細明體" w:hint="eastAsia"/>
          <w:color w:val="333333"/>
          <w:kern w:val="0"/>
          <w:sz w:val="23"/>
          <w:szCs w:val="23"/>
        </w:rPr>
        <w:br/>
        <w:t>上七年以下有期徒刑，得</w:t>
      </w:r>
      <w:proofErr w:type="gramStart"/>
      <w:r w:rsidRPr="00976A99">
        <w:rPr>
          <w:rFonts w:ascii="細明體" w:eastAsia="細明體" w:hAnsi="細明體" w:cs="新細明體" w:hint="eastAsia"/>
          <w:color w:val="333333"/>
          <w:kern w:val="0"/>
          <w:sz w:val="23"/>
          <w:szCs w:val="23"/>
        </w:rPr>
        <w:t>併</w:t>
      </w:r>
      <w:proofErr w:type="gramEnd"/>
      <w:r w:rsidRPr="00976A99">
        <w:rPr>
          <w:rFonts w:ascii="細明體" w:eastAsia="細明體" w:hAnsi="細明體" w:cs="新細明體" w:hint="eastAsia"/>
          <w:color w:val="333333"/>
          <w:kern w:val="0"/>
          <w:sz w:val="23"/>
          <w:szCs w:val="23"/>
        </w:rPr>
        <w:t>科新臺幣</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百萬元以上五百萬元以下罰金；致</w:t>
      </w:r>
      <w:r w:rsidRPr="00976A99">
        <w:rPr>
          <w:rFonts w:ascii="細明體" w:eastAsia="細明體" w:hAnsi="細明體" w:cs="新細明體" w:hint="eastAsia"/>
          <w:color w:val="333333"/>
          <w:kern w:val="0"/>
          <w:sz w:val="23"/>
          <w:szCs w:val="23"/>
        </w:rPr>
        <w:br/>
        <w:t>重傷者，處六個月以上五年以下有期徒刑，得</w:t>
      </w:r>
      <w:proofErr w:type="gramStart"/>
      <w:r w:rsidRPr="00976A99">
        <w:rPr>
          <w:rFonts w:ascii="細明體" w:eastAsia="細明體" w:hAnsi="細明體" w:cs="新細明體" w:hint="eastAsia"/>
          <w:color w:val="333333"/>
          <w:kern w:val="0"/>
          <w:sz w:val="23"/>
          <w:szCs w:val="23"/>
        </w:rPr>
        <w:t>併</w:t>
      </w:r>
      <w:proofErr w:type="gramEnd"/>
      <w:r w:rsidRPr="00976A99">
        <w:rPr>
          <w:rFonts w:ascii="細明體" w:eastAsia="細明體" w:hAnsi="細明體" w:cs="新細明體" w:hint="eastAsia"/>
          <w:color w:val="333333"/>
          <w:kern w:val="0"/>
          <w:sz w:val="23"/>
          <w:szCs w:val="23"/>
        </w:rPr>
        <w:t>科新臺幣五十萬元以上二</w:t>
      </w:r>
      <w:r w:rsidRPr="00976A99">
        <w:rPr>
          <w:rFonts w:ascii="細明體" w:eastAsia="細明體" w:hAnsi="細明體" w:cs="新細明體" w:hint="eastAsia"/>
          <w:color w:val="333333"/>
          <w:kern w:val="0"/>
          <w:sz w:val="23"/>
          <w:szCs w:val="23"/>
        </w:rPr>
        <w:br/>
        <w:t>百五十萬元以下罰鍰。</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91-1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有左列情形之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者，處建築師、專業技師、專業機構或人員、專業技術人</w:t>
      </w:r>
      <w:r w:rsidRPr="00976A99">
        <w:rPr>
          <w:rFonts w:ascii="細明體" w:eastAsia="細明體" w:hAnsi="細明體" w:cs="新細明體" w:hint="eastAsia"/>
          <w:color w:val="333333"/>
          <w:kern w:val="0"/>
          <w:sz w:val="23"/>
          <w:szCs w:val="23"/>
        </w:rPr>
        <w:br/>
        <w:t>員、檢查員或實施機械遊樂設施安全檢查人員新臺幣六萬元以上三十萬元</w:t>
      </w:r>
      <w:r w:rsidRPr="00976A99">
        <w:rPr>
          <w:rFonts w:ascii="細明體" w:eastAsia="細明體" w:hAnsi="細明體" w:cs="新細明體" w:hint="eastAsia"/>
          <w:color w:val="333333"/>
          <w:kern w:val="0"/>
          <w:sz w:val="23"/>
          <w:szCs w:val="23"/>
        </w:rPr>
        <w:br/>
        <w:t xml:space="preserve">以下罰鍰：                                                      </w:t>
      </w:r>
      <w:r w:rsidRPr="00976A99">
        <w:rPr>
          <w:rFonts w:ascii="細明體" w:eastAsia="細明體" w:hAnsi="細明體" w:cs="新細明體" w:hint="eastAsia"/>
          <w:color w:val="333333"/>
          <w:kern w:val="0"/>
          <w:sz w:val="23"/>
          <w:szCs w:val="23"/>
        </w:rPr>
        <w:br/>
        <w:t xml:space="preserve">一、辦理第七十七條第三項之檢查簽證內容不實者。                  </w:t>
      </w:r>
      <w:r w:rsidRPr="00976A99">
        <w:rPr>
          <w:rFonts w:ascii="細明體" w:eastAsia="細明體" w:hAnsi="細明體" w:cs="新細明體" w:hint="eastAsia"/>
          <w:color w:val="333333"/>
          <w:kern w:val="0"/>
          <w:sz w:val="23"/>
          <w:szCs w:val="23"/>
        </w:rPr>
        <w:br/>
        <w:t>二、允許他人假借其名義辦理第七十七條第三項檢查簽證業務或假借他人</w:t>
      </w:r>
      <w:r w:rsidRPr="00976A99">
        <w:rPr>
          <w:rFonts w:ascii="細明體" w:eastAsia="細明體" w:hAnsi="細明體" w:cs="新細明體" w:hint="eastAsia"/>
          <w:color w:val="333333"/>
          <w:kern w:val="0"/>
          <w:sz w:val="23"/>
          <w:szCs w:val="23"/>
        </w:rPr>
        <w:br/>
        <w:t xml:space="preserve">    名義辦理該檢查簽證業務者。                                  </w:t>
      </w:r>
      <w:r w:rsidRPr="00976A99">
        <w:rPr>
          <w:rFonts w:ascii="細明體" w:eastAsia="細明體" w:hAnsi="細明體" w:cs="新細明體" w:hint="eastAsia"/>
          <w:color w:val="333333"/>
          <w:kern w:val="0"/>
          <w:sz w:val="23"/>
          <w:szCs w:val="23"/>
        </w:rPr>
        <w:br/>
        <w:t>三、違反第七十七條之四第六項第一款或第七十七條之四第八項第一款</w:t>
      </w:r>
      <w:proofErr w:type="gramStart"/>
      <w:r w:rsidRPr="00976A99">
        <w:rPr>
          <w:rFonts w:ascii="細明體" w:eastAsia="細明體" w:hAnsi="細明體" w:cs="新細明體" w:hint="eastAsia"/>
          <w:color w:val="333333"/>
          <w:kern w:val="0"/>
          <w:sz w:val="23"/>
          <w:szCs w:val="23"/>
        </w:rPr>
        <w:t>規</w:t>
      </w:r>
      <w:proofErr w:type="gramEnd"/>
      <w:r w:rsidRPr="00976A99">
        <w:rPr>
          <w:rFonts w:ascii="細明體" w:eastAsia="細明體" w:hAnsi="細明體" w:cs="新細明體" w:hint="eastAsia"/>
          <w:color w:val="333333"/>
          <w:kern w:val="0"/>
          <w:sz w:val="23"/>
          <w:szCs w:val="23"/>
        </w:rPr>
        <w:br/>
        <w:t xml:space="preserve">    定，將登記證或檢查員證提供他人使用或使用他人之登記證或檢查員</w:t>
      </w:r>
      <w:r w:rsidRPr="00976A99">
        <w:rPr>
          <w:rFonts w:ascii="細明體" w:eastAsia="細明體" w:hAnsi="細明體" w:cs="新細明體" w:hint="eastAsia"/>
          <w:color w:val="333333"/>
          <w:kern w:val="0"/>
          <w:sz w:val="23"/>
          <w:szCs w:val="23"/>
        </w:rPr>
        <w:br/>
        <w:t xml:space="preserve">    證執業者。                                                  </w:t>
      </w:r>
      <w:r w:rsidRPr="00976A99">
        <w:rPr>
          <w:rFonts w:ascii="細明體" w:eastAsia="細明體" w:hAnsi="細明體" w:cs="新細明體" w:hint="eastAsia"/>
          <w:color w:val="333333"/>
          <w:kern w:val="0"/>
          <w:sz w:val="23"/>
          <w:szCs w:val="23"/>
        </w:rPr>
        <w:br/>
        <w:t>四、違反第七十七條之三第二項第三款規定，安全檢查報告內容不實者。</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91-2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專業機構或專業檢查人違反第七十七條第五項內政部所定有關檢查簽證事</w:t>
      </w:r>
      <w:r w:rsidRPr="00976A99">
        <w:rPr>
          <w:rFonts w:ascii="細明體" w:eastAsia="細明體" w:hAnsi="細明體" w:cs="新細明體" w:hint="eastAsia"/>
          <w:color w:val="333333"/>
          <w:kern w:val="0"/>
          <w:sz w:val="23"/>
          <w:szCs w:val="23"/>
        </w:rPr>
        <w:br/>
        <w:t xml:space="preserve">項之規定情節重大者，廢止其認可。                            </w:t>
      </w:r>
      <w:r w:rsidRPr="00976A99">
        <w:rPr>
          <w:rFonts w:ascii="細明體" w:eastAsia="細明體" w:hAnsi="細明體" w:cs="新細明體" w:hint="eastAsia"/>
          <w:color w:val="333333"/>
          <w:kern w:val="0"/>
          <w:sz w:val="23"/>
          <w:szCs w:val="23"/>
        </w:rPr>
        <w:br/>
        <w:t>建築物</w:t>
      </w:r>
      <w:proofErr w:type="gramStart"/>
      <w:r w:rsidRPr="00976A99">
        <w:rPr>
          <w:rFonts w:ascii="細明體" w:eastAsia="細明體" w:hAnsi="細明體" w:cs="新細明體" w:hint="eastAsia"/>
          <w:color w:val="333333"/>
          <w:kern w:val="0"/>
          <w:sz w:val="23"/>
          <w:szCs w:val="23"/>
        </w:rPr>
        <w:t>昇</w:t>
      </w:r>
      <w:proofErr w:type="gramEnd"/>
      <w:r w:rsidRPr="00976A99">
        <w:rPr>
          <w:rFonts w:ascii="細明體" w:eastAsia="細明體" w:hAnsi="細明體" w:cs="新細明體" w:hint="eastAsia"/>
          <w:color w:val="333333"/>
          <w:kern w:val="0"/>
          <w:sz w:val="23"/>
          <w:szCs w:val="23"/>
        </w:rPr>
        <w:t>降設備及機械停車設備之專業廠商有左列情形之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者，直轄市、</w:t>
      </w:r>
      <w:r w:rsidRPr="00976A99">
        <w:rPr>
          <w:rFonts w:ascii="細明體" w:eastAsia="細明體" w:hAnsi="細明體" w:cs="新細明體" w:hint="eastAsia"/>
          <w:color w:val="333333"/>
          <w:kern w:val="0"/>
          <w:sz w:val="23"/>
          <w:szCs w:val="23"/>
        </w:rPr>
        <w:br/>
        <w:t>縣 (市) 主管建築機關應通知限期改正，屆期未改正者，得予停業或報請</w:t>
      </w:r>
      <w:r w:rsidRPr="00976A99">
        <w:rPr>
          <w:rFonts w:ascii="細明體" w:eastAsia="細明體" w:hAnsi="細明體" w:cs="新細明體" w:hint="eastAsia"/>
          <w:color w:val="333333"/>
          <w:kern w:val="0"/>
          <w:sz w:val="23"/>
          <w:szCs w:val="23"/>
        </w:rPr>
        <w:br/>
        <w:t xml:space="preserve">中央主管建築機關廢止其登記證：                                  </w:t>
      </w:r>
      <w:r w:rsidRPr="00976A99">
        <w:rPr>
          <w:rFonts w:ascii="細明體" w:eastAsia="細明體" w:hAnsi="細明體" w:cs="新細明體" w:hint="eastAsia"/>
          <w:color w:val="333333"/>
          <w:kern w:val="0"/>
          <w:sz w:val="23"/>
          <w:szCs w:val="23"/>
        </w:rPr>
        <w:br/>
        <w:t>一、違反第七十七條之四第五項第一款規定，指派非專業技術人員安裝及</w:t>
      </w:r>
      <w:r w:rsidRPr="00976A99">
        <w:rPr>
          <w:rFonts w:ascii="細明體" w:eastAsia="細明體" w:hAnsi="細明體" w:cs="新細明體" w:hint="eastAsia"/>
          <w:color w:val="333333"/>
          <w:kern w:val="0"/>
          <w:sz w:val="23"/>
          <w:szCs w:val="23"/>
        </w:rPr>
        <w:br/>
        <w:t xml:space="preserve">    維護者。                                                    </w:t>
      </w:r>
      <w:r w:rsidRPr="00976A99">
        <w:rPr>
          <w:rFonts w:ascii="細明體" w:eastAsia="細明體" w:hAnsi="細明體" w:cs="新細明體" w:hint="eastAsia"/>
          <w:color w:val="333333"/>
          <w:kern w:val="0"/>
          <w:sz w:val="23"/>
          <w:szCs w:val="23"/>
        </w:rPr>
        <w:br/>
        <w:t>二、違反第七十七條之四第五項第二款規定，未依原送備查之圖說資料安</w:t>
      </w:r>
      <w:r w:rsidRPr="00976A99">
        <w:rPr>
          <w:rFonts w:ascii="細明體" w:eastAsia="細明體" w:hAnsi="細明體" w:cs="新細明體" w:hint="eastAsia"/>
          <w:color w:val="333333"/>
          <w:kern w:val="0"/>
          <w:sz w:val="23"/>
          <w:szCs w:val="23"/>
        </w:rPr>
        <w:br/>
        <w:t xml:space="preserve">    裝者。                                                      </w:t>
      </w:r>
      <w:r w:rsidRPr="00976A99">
        <w:rPr>
          <w:rFonts w:ascii="細明體" w:eastAsia="細明體" w:hAnsi="細明體" w:cs="新細明體" w:hint="eastAsia"/>
          <w:color w:val="333333"/>
          <w:kern w:val="0"/>
          <w:sz w:val="23"/>
          <w:szCs w:val="23"/>
        </w:rPr>
        <w:br/>
        <w:t xml:space="preserve">三、未依第七十七條之四第五項第三款規定常時投保意外責任保險者。  </w:t>
      </w:r>
      <w:r w:rsidRPr="00976A99">
        <w:rPr>
          <w:rFonts w:ascii="細明體" w:eastAsia="細明體" w:hAnsi="細明體" w:cs="新細明體" w:hint="eastAsia"/>
          <w:color w:val="333333"/>
          <w:kern w:val="0"/>
          <w:sz w:val="23"/>
          <w:szCs w:val="23"/>
        </w:rPr>
        <w:br/>
        <w:t>四、未依第七十七條之四第五項第四款之規定聘僱一定人數之專任專業技</w:t>
      </w:r>
      <w:r w:rsidRPr="00976A99">
        <w:rPr>
          <w:rFonts w:ascii="細明體" w:eastAsia="細明體" w:hAnsi="細明體" w:cs="新細明體" w:hint="eastAsia"/>
          <w:color w:val="333333"/>
          <w:kern w:val="0"/>
          <w:sz w:val="23"/>
          <w:szCs w:val="23"/>
        </w:rPr>
        <w:br/>
        <w:t xml:space="preserve">    術人員者。                                                  </w:t>
      </w:r>
      <w:r w:rsidRPr="00976A99">
        <w:rPr>
          <w:rFonts w:ascii="細明體" w:eastAsia="細明體" w:hAnsi="細明體" w:cs="新細明體" w:hint="eastAsia"/>
          <w:color w:val="333333"/>
          <w:kern w:val="0"/>
          <w:sz w:val="23"/>
          <w:szCs w:val="23"/>
        </w:rPr>
        <w:br/>
        <w:t>五、違反第七十七條之四第五項第五款之規定，將登記證提供他人使用或</w:t>
      </w:r>
      <w:r w:rsidRPr="00976A99">
        <w:rPr>
          <w:rFonts w:ascii="細明體" w:eastAsia="細明體" w:hAnsi="細明體" w:cs="新細明體" w:hint="eastAsia"/>
          <w:color w:val="333333"/>
          <w:kern w:val="0"/>
          <w:sz w:val="23"/>
          <w:szCs w:val="23"/>
        </w:rPr>
        <w:br/>
        <w:t xml:space="preserve">    使用他人之登記證執業者。                                    </w:t>
      </w:r>
      <w:r w:rsidRPr="00976A99">
        <w:rPr>
          <w:rFonts w:ascii="細明體" w:eastAsia="細明體" w:hAnsi="細明體" w:cs="新細明體" w:hint="eastAsia"/>
          <w:color w:val="333333"/>
          <w:kern w:val="0"/>
          <w:sz w:val="23"/>
          <w:szCs w:val="23"/>
        </w:rPr>
        <w:br/>
        <w:t>六、違反第七十七條之四第五項第六款規定，規避、妨害、拒絕接受業務</w:t>
      </w:r>
      <w:r w:rsidRPr="00976A99">
        <w:rPr>
          <w:rFonts w:ascii="細明體" w:eastAsia="細明體" w:hAnsi="細明體" w:cs="新細明體" w:hint="eastAsia"/>
          <w:color w:val="333333"/>
          <w:kern w:val="0"/>
          <w:sz w:val="23"/>
          <w:szCs w:val="23"/>
        </w:rPr>
        <w:br/>
        <w:t xml:space="preserve">    督導者。                                                    </w:t>
      </w:r>
      <w:r w:rsidRPr="00976A99">
        <w:rPr>
          <w:rFonts w:ascii="細明體" w:eastAsia="細明體" w:hAnsi="細明體" w:cs="新細明體" w:hint="eastAsia"/>
          <w:color w:val="333333"/>
          <w:kern w:val="0"/>
          <w:sz w:val="23"/>
          <w:szCs w:val="23"/>
        </w:rPr>
        <w:br/>
        <w:t>七、違反第七十七條之四第五項第八款規定，報請核備之資料與事實不符</w:t>
      </w:r>
      <w:r w:rsidRPr="00976A99">
        <w:rPr>
          <w:rFonts w:ascii="細明體" w:eastAsia="細明體" w:hAnsi="細明體" w:cs="新細明體" w:hint="eastAsia"/>
          <w:color w:val="333333"/>
          <w:kern w:val="0"/>
          <w:sz w:val="23"/>
          <w:szCs w:val="23"/>
        </w:rPr>
        <w:br/>
        <w:t xml:space="preserve">    者。                                                        </w:t>
      </w:r>
      <w:r w:rsidRPr="00976A99">
        <w:rPr>
          <w:rFonts w:ascii="細明體" w:eastAsia="細明體" w:hAnsi="細明體" w:cs="新細明體" w:hint="eastAsia"/>
          <w:color w:val="333333"/>
          <w:kern w:val="0"/>
          <w:sz w:val="23"/>
          <w:szCs w:val="23"/>
        </w:rPr>
        <w:br/>
        <w:t>八、違反第七十七條之四第五項第九款規定，設備經檢查或抽查不合格拒</w:t>
      </w:r>
      <w:r w:rsidRPr="00976A99">
        <w:rPr>
          <w:rFonts w:ascii="細明體" w:eastAsia="細明體" w:hAnsi="細明體" w:cs="新細明體" w:hint="eastAsia"/>
          <w:color w:val="333333"/>
          <w:kern w:val="0"/>
          <w:sz w:val="23"/>
          <w:szCs w:val="23"/>
        </w:rPr>
        <w:br/>
        <w:t xml:space="preserve">    不改善或改善後</w:t>
      </w:r>
      <w:proofErr w:type="gramStart"/>
      <w:r w:rsidRPr="00976A99">
        <w:rPr>
          <w:rFonts w:ascii="細明體" w:eastAsia="細明體" w:hAnsi="細明體" w:cs="新細明體" w:hint="eastAsia"/>
          <w:color w:val="333333"/>
          <w:kern w:val="0"/>
          <w:sz w:val="23"/>
          <w:szCs w:val="23"/>
        </w:rPr>
        <w:t>複</w:t>
      </w:r>
      <w:proofErr w:type="gramEnd"/>
      <w:r w:rsidRPr="00976A99">
        <w:rPr>
          <w:rFonts w:ascii="細明體" w:eastAsia="細明體" w:hAnsi="細明體" w:cs="新細明體" w:hint="eastAsia"/>
          <w:color w:val="333333"/>
          <w:kern w:val="0"/>
          <w:sz w:val="23"/>
          <w:szCs w:val="23"/>
        </w:rPr>
        <w:t>檢仍</w:t>
      </w:r>
      <w:proofErr w:type="gramStart"/>
      <w:r w:rsidRPr="00976A99">
        <w:rPr>
          <w:rFonts w:ascii="細明體" w:eastAsia="細明體" w:hAnsi="細明體" w:cs="新細明體" w:hint="eastAsia"/>
          <w:color w:val="333333"/>
          <w:kern w:val="0"/>
          <w:sz w:val="23"/>
          <w:szCs w:val="23"/>
        </w:rPr>
        <w:t>不</w:t>
      </w:r>
      <w:proofErr w:type="gramEnd"/>
      <w:r w:rsidRPr="00976A99">
        <w:rPr>
          <w:rFonts w:ascii="細明體" w:eastAsia="細明體" w:hAnsi="細明體" w:cs="新細明體" w:hint="eastAsia"/>
          <w:color w:val="333333"/>
          <w:kern w:val="0"/>
          <w:sz w:val="23"/>
          <w:szCs w:val="23"/>
        </w:rPr>
        <w:t xml:space="preserve">合格者。                              </w:t>
      </w:r>
      <w:r w:rsidRPr="00976A99">
        <w:rPr>
          <w:rFonts w:ascii="細明體" w:eastAsia="細明體" w:hAnsi="細明體" w:cs="新細明體" w:hint="eastAsia"/>
          <w:color w:val="333333"/>
          <w:kern w:val="0"/>
          <w:sz w:val="23"/>
          <w:szCs w:val="23"/>
        </w:rPr>
        <w:br/>
        <w:t xml:space="preserve">九、違反第七十七條之四第五項第十款規定，未於期限內申辦者。      </w:t>
      </w:r>
      <w:r w:rsidRPr="00976A99">
        <w:rPr>
          <w:rFonts w:ascii="細明體" w:eastAsia="細明體" w:hAnsi="細明體" w:cs="新細明體" w:hint="eastAsia"/>
          <w:color w:val="333333"/>
          <w:kern w:val="0"/>
          <w:sz w:val="23"/>
          <w:szCs w:val="23"/>
        </w:rPr>
        <w:br/>
        <w:t>專業技術人員有左列情形之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者，直轄市、縣 (市) 主管建築機關應通知</w:t>
      </w:r>
      <w:r w:rsidRPr="00976A99">
        <w:rPr>
          <w:rFonts w:ascii="細明體" w:eastAsia="細明體" w:hAnsi="細明體" w:cs="新細明體" w:hint="eastAsia"/>
          <w:color w:val="333333"/>
          <w:kern w:val="0"/>
          <w:sz w:val="23"/>
          <w:szCs w:val="23"/>
        </w:rPr>
        <w:br/>
        <w:t>限期改正，屆期未改正者，得予停止執行職務或報請中央主管建築機關廢</w:t>
      </w:r>
      <w:r w:rsidRPr="00976A99">
        <w:rPr>
          <w:rFonts w:ascii="細明體" w:eastAsia="細明體" w:hAnsi="細明體" w:cs="新細明體" w:hint="eastAsia"/>
          <w:color w:val="333333"/>
          <w:kern w:val="0"/>
          <w:sz w:val="23"/>
          <w:szCs w:val="23"/>
        </w:rPr>
        <w:br/>
        <w:t xml:space="preserve">止其專業技術人員登記證：                                        </w:t>
      </w:r>
      <w:r w:rsidRPr="00976A99">
        <w:rPr>
          <w:rFonts w:ascii="細明體" w:eastAsia="細明體" w:hAnsi="細明體" w:cs="新細明體" w:hint="eastAsia"/>
          <w:color w:val="333333"/>
          <w:kern w:val="0"/>
          <w:sz w:val="23"/>
          <w:szCs w:val="23"/>
        </w:rPr>
        <w:br/>
        <w:t>一、違反第七十七條之四第六項第一款規定，將登記證提供他人使用或使</w:t>
      </w:r>
      <w:r w:rsidRPr="00976A99">
        <w:rPr>
          <w:rFonts w:ascii="細明體" w:eastAsia="細明體" w:hAnsi="細明體" w:cs="新細明體" w:hint="eastAsia"/>
          <w:color w:val="333333"/>
          <w:kern w:val="0"/>
          <w:sz w:val="23"/>
          <w:szCs w:val="23"/>
        </w:rPr>
        <w:br/>
        <w:t xml:space="preserve">    用他人之登記證執業者。                                      </w:t>
      </w:r>
      <w:r w:rsidRPr="00976A99">
        <w:rPr>
          <w:rFonts w:ascii="細明體" w:eastAsia="細明體" w:hAnsi="細明體" w:cs="新細明體" w:hint="eastAsia"/>
          <w:color w:val="333333"/>
          <w:kern w:val="0"/>
          <w:sz w:val="23"/>
          <w:szCs w:val="23"/>
        </w:rPr>
        <w:br/>
        <w:t>二、違反第七十七條之四第六項第二款規定，維護保養結果記載不實者。</w:t>
      </w:r>
      <w:r w:rsidRPr="00976A99">
        <w:rPr>
          <w:rFonts w:ascii="細明體" w:eastAsia="細明體" w:hAnsi="細明體" w:cs="新細明體" w:hint="eastAsia"/>
          <w:color w:val="333333"/>
          <w:kern w:val="0"/>
          <w:sz w:val="23"/>
          <w:szCs w:val="23"/>
        </w:rPr>
        <w:br/>
        <w:t xml:space="preserve">三、未依第七十七條之四第六項第三款規定參加訓練者。              </w:t>
      </w:r>
      <w:r w:rsidRPr="00976A99">
        <w:rPr>
          <w:rFonts w:ascii="細明體" w:eastAsia="細明體" w:hAnsi="細明體" w:cs="新細明體" w:hint="eastAsia"/>
          <w:color w:val="333333"/>
          <w:kern w:val="0"/>
          <w:sz w:val="23"/>
          <w:szCs w:val="23"/>
        </w:rPr>
        <w:br/>
        <w:t>四、違反第七十七條之四第六項第四款規定，同時受聘於兩家以上專業廠</w:t>
      </w:r>
      <w:r w:rsidRPr="00976A99">
        <w:rPr>
          <w:rFonts w:ascii="細明體" w:eastAsia="細明體" w:hAnsi="細明體" w:cs="新細明體" w:hint="eastAsia"/>
          <w:color w:val="333333"/>
          <w:kern w:val="0"/>
          <w:sz w:val="23"/>
          <w:szCs w:val="23"/>
        </w:rPr>
        <w:br/>
        <w:t xml:space="preserve">    商者。                                                      </w:t>
      </w:r>
      <w:r w:rsidRPr="00976A99">
        <w:rPr>
          <w:rFonts w:ascii="細明體" w:eastAsia="細明體" w:hAnsi="細明體" w:cs="新細明體" w:hint="eastAsia"/>
          <w:color w:val="333333"/>
          <w:kern w:val="0"/>
          <w:sz w:val="23"/>
          <w:szCs w:val="23"/>
        </w:rPr>
        <w:br/>
        <w:t>檢查機構有左列情形之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者，直轄市、縣 (市) 主管建築機關應通知限期</w:t>
      </w:r>
      <w:r w:rsidRPr="00976A99">
        <w:rPr>
          <w:rFonts w:ascii="細明體" w:eastAsia="細明體" w:hAnsi="細明體" w:cs="新細明體" w:hint="eastAsia"/>
          <w:color w:val="333333"/>
          <w:kern w:val="0"/>
          <w:sz w:val="23"/>
          <w:szCs w:val="23"/>
        </w:rPr>
        <w:br/>
        <w:t>改正，屆期未改正者，得予停止執行職務或報請中央主管建築機關廢止指</w:t>
      </w:r>
      <w:r w:rsidRPr="00976A99">
        <w:rPr>
          <w:rFonts w:ascii="細明體" w:eastAsia="細明體" w:hAnsi="細明體" w:cs="新細明體" w:hint="eastAsia"/>
          <w:color w:val="333333"/>
          <w:kern w:val="0"/>
          <w:sz w:val="23"/>
          <w:szCs w:val="23"/>
        </w:rPr>
        <w:br/>
        <w:t xml:space="preserve">定：                                                            </w:t>
      </w:r>
      <w:r w:rsidRPr="00976A99">
        <w:rPr>
          <w:rFonts w:ascii="細明體" w:eastAsia="細明體" w:hAnsi="細明體" w:cs="新細明體" w:hint="eastAsia"/>
          <w:color w:val="333333"/>
          <w:kern w:val="0"/>
          <w:sz w:val="23"/>
          <w:szCs w:val="23"/>
        </w:rPr>
        <w:br/>
        <w:t xml:space="preserve">一、違反第七十七條之四第七項第一款規定，喪失執行業務能力者。    </w:t>
      </w:r>
      <w:r w:rsidRPr="00976A99">
        <w:rPr>
          <w:rFonts w:ascii="細明體" w:eastAsia="細明體" w:hAnsi="細明體" w:cs="新細明體" w:hint="eastAsia"/>
          <w:color w:val="333333"/>
          <w:kern w:val="0"/>
          <w:sz w:val="23"/>
          <w:szCs w:val="23"/>
        </w:rPr>
        <w:br/>
        <w:t>二、未依第七十七條之四第七項第二款規定據實申報檢查員異動資料者。</w:t>
      </w:r>
      <w:r w:rsidRPr="00976A99">
        <w:rPr>
          <w:rFonts w:ascii="細明體" w:eastAsia="細明體" w:hAnsi="細明體" w:cs="新細明體" w:hint="eastAsia"/>
          <w:color w:val="333333"/>
          <w:kern w:val="0"/>
          <w:sz w:val="23"/>
          <w:szCs w:val="23"/>
        </w:rPr>
        <w:br/>
        <w:t xml:space="preserve">三、違反第七十七條之四第七項第三款規定，積壓申請檢查案件者。    </w:t>
      </w:r>
      <w:r w:rsidRPr="00976A99">
        <w:rPr>
          <w:rFonts w:ascii="細明體" w:eastAsia="細明體" w:hAnsi="細明體" w:cs="新細明體" w:hint="eastAsia"/>
          <w:color w:val="333333"/>
          <w:kern w:val="0"/>
          <w:sz w:val="23"/>
          <w:szCs w:val="23"/>
        </w:rPr>
        <w:br/>
        <w:t>四、違反第七十七條之四第七項第四款規定，規避、妨害或拒絕接受業務</w:t>
      </w:r>
      <w:r w:rsidRPr="00976A99">
        <w:rPr>
          <w:rFonts w:ascii="細明體" w:eastAsia="細明體" w:hAnsi="細明體" w:cs="新細明體" w:hint="eastAsia"/>
          <w:color w:val="333333"/>
          <w:kern w:val="0"/>
          <w:sz w:val="23"/>
          <w:szCs w:val="23"/>
        </w:rPr>
        <w:br/>
        <w:t xml:space="preserve">    督導者。                                                    </w:t>
      </w:r>
      <w:r w:rsidRPr="00976A99">
        <w:rPr>
          <w:rFonts w:ascii="細明體" w:eastAsia="細明體" w:hAnsi="細明體" w:cs="新細明體" w:hint="eastAsia"/>
          <w:color w:val="333333"/>
          <w:kern w:val="0"/>
          <w:sz w:val="23"/>
          <w:szCs w:val="23"/>
        </w:rPr>
        <w:br/>
        <w:t>五、未依第七十七條之四第七項第五款規定通知管理人限期改善或將</w:t>
      </w:r>
      <w:proofErr w:type="gramStart"/>
      <w:r w:rsidRPr="00976A99">
        <w:rPr>
          <w:rFonts w:ascii="細明體" w:eastAsia="細明體" w:hAnsi="細明體" w:cs="新細明體" w:hint="eastAsia"/>
          <w:color w:val="333333"/>
          <w:kern w:val="0"/>
          <w:sz w:val="23"/>
          <w:szCs w:val="23"/>
        </w:rPr>
        <w:t>複</w:t>
      </w:r>
      <w:proofErr w:type="gramEnd"/>
      <w:r w:rsidRPr="00976A99">
        <w:rPr>
          <w:rFonts w:ascii="細明體" w:eastAsia="細明體" w:hAnsi="細明體" w:cs="新細明體" w:hint="eastAsia"/>
          <w:color w:val="333333"/>
          <w:kern w:val="0"/>
          <w:sz w:val="23"/>
          <w:szCs w:val="23"/>
        </w:rPr>
        <w:t>檢</w:t>
      </w:r>
      <w:r w:rsidRPr="00976A99">
        <w:rPr>
          <w:rFonts w:ascii="細明體" w:eastAsia="細明體" w:hAnsi="細明體" w:cs="新細明體" w:hint="eastAsia"/>
          <w:color w:val="333333"/>
          <w:kern w:val="0"/>
          <w:sz w:val="23"/>
          <w:szCs w:val="23"/>
        </w:rPr>
        <w:br/>
        <w:t xml:space="preserve">    不合格案件即時轉報主管建築機關處理者。                      </w:t>
      </w:r>
      <w:r w:rsidRPr="00976A99">
        <w:rPr>
          <w:rFonts w:ascii="細明體" w:eastAsia="細明體" w:hAnsi="細明體" w:cs="新細明體" w:hint="eastAsia"/>
          <w:color w:val="333333"/>
          <w:kern w:val="0"/>
          <w:sz w:val="23"/>
          <w:szCs w:val="23"/>
        </w:rPr>
        <w:br/>
        <w:t>檢查員有左列情形之</w:t>
      </w:r>
      <w:proofErr w:type="gramStart"/>
      <w:r w:rsidRPr="00976A99">
        <w:rPr>
          <w:rFonts w:ascii="細明體" w:eastAsia="細明體" w:hAnsi="細明體" w:cs="新細明體" w:hint="eastAsia"/>
          <w:color w:val="333333"/>
          <w:kern w:val="0"/>
          <w:sz w:val="23"/>
          <w:szCs w:val="23"/>
        </w:rPr>
        <w:t>一</w:t>
      </w:r>
      <w:proofErr w:type="gramEnd"/>
      <w:r w:rsidRPr="00976A99">
        <w:rPr>
          <w:rFonts w:ascii="細明體" w:eastAsia="細明體" w:hAnsi="細明體" w:cs="新細明體" w:hint="eastAsia"/>
          <w:color w:val="333333"/>
          <w:kern w:val="0"/>
          <w:sz w:val="23"/>
          <w:szCs w:val="23"/>
        </w:rPr>
        <w:t>者，直轄市、縣 (市) 主管建築機關應通知限期改</w:t>
      </w:r>
      <w:r w:rsidRPr="00976A99">
        <w:rPr>
          <w:rFonts w:ascii="細明體" w:eastAsia="細明體" w:hAnsi="細明體" w:cs="新細明體" w:hint="eastAsia"/>
          <w:color w:val="333333"/>
          <w:kern w:val="0"/>
          <w:sz w:val="23"/>
          <w:szCs w:val="23"/>
        </w:rPr>
        <w:br/>
        <w:t>正，屆期未改正者，得予停止執行職務或報請中央主管建築機關廢止其檢</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查員證</w:t>
      </w:r>
      <w:proofErr w:type="gramEnd"/>
      <w:r w:rsidRPr="00976A99">
        <w:rPr>
          <w:rFonts w:ascii="細明體" w:eastAsia="細明體" w:hAnsi="細明體" w:cs="新細明體" w:hint="eastAsia"/>
          <w:color w:val="333333"/>
          <w:kern w:val="0"/>
          <w:sz w:val="23"/>
          <w:szCs w:val="23"/>
        </w:rPr>
        <w:t xml:space="preserve">：                                                        </w:t>
      </w:r>
      <w:r w:rsidRPr="00976A99">
        <w:rPr>
          <w:rFonts w:ascii="細明體" w:eastAsia="細明體" w:hAnsi="細明體" w:cs="新細明體" w:hint="eastAsia"/>
          <w:color w:val="333333"/>
          <w:kern w:val="0"/>
          <w:sz w:val="23"/>
          <w:szCs w:val="23"/>
        </w:rPr>
        <w:br/>
        <w:t>一、違反第七十七條之四第八項第一款規定，將檢查員證提供他人使用或</w:t>
      </w:r>
      <w:r w:rsidRPr="00976A99">
        <w:rPr>
          <w:rFonts w:ascii="細明體" w:eastAsia="細明體" w:hAnsi="細明體" w:cs="新細明體" w:hint="eastAsia"/>
          <w:color w:val="333333"/>
          <w:kern w:val="0"/>
          <w:sz w:val="23"/>
          <w:szCs w:val="23"/>
        </w:rPr>
        <w:br/>
        <w:t xml:space="preserve">    使用他人之檢查員證執業者。                                  </w:t>
      </w:r>
      <w:r w:rsidRPr="00976A99">
        <w:rPr>
          <w:rFonts w:ascii="細明體" w:eastAsia="細明體" w:hAnsi="細明體" w:cs="新細明體" w:hint="eastAsia"/>
          <w:color w:val="333333"/>
          <w:kern w:val="0"/>
          <w:sz w:val="23"/>
          <w:szCs w:val="23"/>
        </w:rPr>
        <w:br/>
        <w:t>二、違反第七十七條之四第八項第二款規定，未據實申報檢查結果或對於</w:t>
      </w:r>
      <w:r w:rsidRPr="00976A99">
        <w:rPr>
          <w:rFonts w:ascii="細明體" w:eastAsia="細明體" w:hAnsi="細明體" w:cs="新細明體" w:hint="eastAsia"/>
          <w:color w:val="333333"/>
          <w:kern w:val="0"/>
          <w:sz w:val="23"/>
          <w:szCs w:val="23"/>
        </w:rPr>
        <w:br/>
        <w:t xml:space="preserve">    檢查不合格之設備未報檢查機構處理者。                        </w:t>
      </w:r>
      <w:r w:rsidRPr="00976A99">
        <w:rPr>
          <w:rFonts w:ascii="細明體" w:eastAsia="細明體" w:hAnsi="細明體" w:cs="新細明體" w:hint="eastAsia"/>
          <w:color w:val="333333"/>
          <w:kern w:val="0"/>
          <w:sz w:val="23"/>
          <w:szCs w:val="23"/>
        </w:rPr>
        <w:br/>
        <w:t xml:space="preserve">三、未依第七十七條之四第八項第三款規定參加訓練者。              </w:t>
      </w:r>
      <w:r w:rsidRPr="00976A99">
        <w:rPr>
          <w:rFonts w:ascii="細明體" w:eastAsia="細明體" w:hAnsi="細明體" w:cs="新細明體" w:hint="eastAsia"/>
          <w:color w:val="333333"/>
          <w:kern w:val="0"/>
          <w:sz w:val="23"/>
          <w:szCs w:val="23"/>
        </w:rPr>
        <w:br/>
        <w:t>四、違反第七十七條之四第八項第四款規定，同時任職於兩家以上檢查機</w:t>
      </w:r>
      <w:r w:rsidRPr="00976A99">
        <w:rPr>
          <w:rFonts w:ascii="細明體" w:eastAsia="細明體" w:hAnsi="細明體" w:cs="新細明體" w:hint="eastAsia"/>
          <w:color w:val="333333"/>
          <w:kern w:val="0"/>
          <w:sz w:val="23"/>
          <w:szCs w:val="23"/>
        </w:rPr>
        <w:br/>
        <w:t xml:space="preserve">    構或團體者。                                                </w:t>
      </w:r>
      <w:r w:rsidRPr="00976A99">
        <w:rPr>
          <w:rFonts w:ascii="細明體" w:eastAsia="細明體" w:hAnsi="細明體" w:cs="新細明體" w:hint="eastAsia"/>
          <w:color w:val="333333"/>
          <w:kern w:val="0"/>
          <w:sz w:val="23"/>
          <w:szCs w:val="23"/>
        </w:rPr>
        <w:br/>
        <w:t>五、未依第七十七條之四第八項第五款規定報告管理人停止使用或儘速報</w:t>
      </w:r>
      <w:r w:rsidRPr="00976A99">
        <w:rPr>
          <w:rFonts w:ascii="細明體" w:eastAsia="細明體" w:hAnsi="細明體" w:cs="新細明體" w:hint="eastAsia"/>
          <w:color w:val="333333"/>
          <w:kern w:val="0"/>
          <w:sz w:val="23"/>
          <w:szCs w:val="23"/>
        </w:rPr>
        <w:br/>
        <w:t xml:space="preserve">    告主管建築機關處理者。                                      </w:t>
      </w:r>
      <w:r w:rsidRPr="00976A99">
        <w:rPr>
          <w:rFonts w:ascii="細明體" w:eastAsia="細明體" w:hAnsi="細明體" w:cs="新細明體" w:hint="eastAsia"/>
          <w:color w:val="333333"/>
          <w:kern w:val="0"/>
          <w:sz w:val="23"/>
          <w:szCs w:val="23"/>
        </w:rPr>
        <w:br/>
        <w:t>專業廠商、專業技術人員或檢查員經撤銷或廢止登記證或檢查員證，未滿</w:t>
      </w:r>
      <w:r w:rsidRPr="00976A99">
        <w:rPr>
          <w:rFonts w:ascii="細明體" w:eastAsia="細明體" w:hAnsi="細明體" w:cs="新細明體" w:hint="eastAsia"/>
          <w:color w:val="333333"/>
          <w:kern w:val="0"/>
          <w:sz w:val="23"/>
          <w:szCs w:val="23"/>
        </w:rPr>
        <w:br/>
        <w:t>三年者，不得重行申請核發同種類登記證或檢查員證。</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本法所定罰鍰由該管主管建築機關處罰之，並得於行政執行無效時，移送</w:t>
      </w:r>
      <w:r w:rsidRPr="00976A99">
        <w:rPr>
          <w:rFonts w:ascii="細明體" w:eastAsia="細明體" w:hAnsi="細明體" w:cs="新細明體" w:hint="eastAsia"/>
          <w:color w:val="333333"/>
          <w:kern w:val="0"/>
          <w:sz w:val="23"/>
          <w:szCs w:val="23"/>
        </w:rPr>
        <w:br/>
        <w:t>法院強制執行。</w:t>
      </w:r>
    </w:p>
    <w:p w:rsidR="00976A99" w:rsidRPr="00976A99" w:rsidRDefault="00976A99" w:rsidP="00F553FB">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依本法規定勒令停工之建築物，非經許可不得擅自復工；未經許可擅自復</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工經制止</w:t>
      </w:r>
      <w:proofErr w:type="gramEnd"/>
      <w:r w:rsidRPr="00976A99">
        <w:rPr>
          <w:rFonts w:ascii="細明體" w:eastAsia="細明體" w:hAnsi="細明體" w:cs="新細明體" w:hint="eastAsia"/>
          <w:color w:val="333333"/>
          <w:kern w:val="0"/>
          <w:sz w:val="23"/>
          <w:szCs w:val="23"/>
        </w:rPr>
        <w:t>不從者，除強制拆除其建築物或勒令恢復原狀外，處一年以下有</w:t>
      </w:r>
      <w:r w:rsidRPr="00976A99">
        <w:rPr>
          <w:rFonts w:ascii="細明體" w:eastAsia="細明體" w:hAnsi="細明體" w:cs="新細明體" w:hint="eastAsia"/>
          <w:color w:val="333333"/>
          <w:kern w:val="0"/>
          <w:sz w:val="23"/>
          <w:szCs w:val="23"/>
        </w:rPr>
        <w:br/>
        <w:t>期徒刑、拘役或科或</w:t>
      </w:r>
      <w:proofErr w:type="gramStart"/>
      <w:r w:rsidRPr="00976A99">
        <w:rPr>
          <w:rFonts w:ascii="細明體" w:eastAsia="細明體" w:hAnsi="細明體" w:cs="新細明體" w:hint="eastAsia"/>
          <w:color w:val="333333"/>
          <w:kern w:val="0"/>
          <w:sz w:val="23"/>
          <w:szCs w:val="23"/>
        </w:rPr>
        <w:t>併</w:t>
      </w:r>
      <w:proofErr w:type="gramEnd"/>
      <w:r w:rsidRPr="00976A99">
        <w:rPr>
          <w:rFonts w:ascii="細明體" w:eastAsia="細明體" w:hAnsi="細明體" w:cs="新細明體" w:hint="eastAsia"/>
          <w:color w:val="333333"/>
          <w:kern w:val="0"/>
          <w:sz w:val="23"/>
          <w:szCs w:val="23"/>
        </w:rPr>
        <w:t>科三萬元以下罰金。</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依本法規定停止使用或封閉之建築物，非經許可不得擅自使用；未經許可</w:t>
      </w:r>
      <w:r w:rsidRPr="00976A99">
        <w:rPr>
          <w:rFonts w:ascii="細明體" w:eastAsia="細明體" w:hAnsi="細明體" w:cs="新細明體" w:hint="eastAsia"/>
          <w:color w:val="333333"/>
          <w:kern w:val="0"/>
          <w:sz w:val="23"/>
          <w:szCs w:val="23"/>
        </w:rPr>
        <w:br/>
        <w:t>擅自使用經制止不從者，處一年以下有期徒刑、拘役或科或</w:t>
      </w:r>
      <w:proofErr w:type="gramStart"/>
      <w:r w:rsidRPr="00976A99">
        <w:rPr>
          <w:rFonts w:ascii="細明體" w:eastAsia="細明體" w:hAnsi="細明體" w:cs="新細明體" w:hint="eastAsia"/>
          <w:color w:val="333333"/>
          <w:kern w:val="0"/>
          <w:sz w:val="23"/>
          <w:szCs w:val="23"/>
        </w:rPr>
        <w:t>併</w:t>
      </w:r>
      <w:proofErr w:type="gramEnd"/>
      <w:r w:rsidRPr="00976A99">
        <w:rPr>
          <w:rFonts w:ascii="細明體" w:eastAsia="細明體" w:hAnsi="細明體" w:cs="新細明體" w:hint="eastAsia"/>
          <w:color w:val="333333"/>
          <w:kern w:val="0"/>
          <w:sz w:val="23"/>
          <w:szCs w:val="23"/>
        </w:rPr>
        <w:t>科新臺幣三</w:t>
      </w:r>
      <w:r w:rsidRPr="00976A99">
        <w:rPr>
          <w:rFonts w:ascii="細明體" w:eastAsia="細明體" w:hAnsi="細明體" w:cs="新細明體" w:hint="eastAsia"/>
          <w:color w:val="333333"/>
          <w:kern w:val="0"/>
          <w:sz w:val="23"/>
          <w:szCs w:val="23"/>
        </w:rPr>
        <w:br/>
        <w:t>十萬元以下罰金。</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94-1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依本法規定停止供水或供電之建築物，非經直轄市、縣 (市) (局)  主管</w:t>
      </w:r>
      <w:r w:rsidRPr="00976A99">
        <w:rPr>
          <w:rFonts w:ascii="細明體" w:eastAsia="細明體" w:hAnsi="細明體" w:cs="新細明體" w:hint="eastAsia"/>
          <w:color w:val="333333"/>
          <w:kern w:val="0"/>
          <w:sz w:val="23"/>
          <w:szCs w:val="23"/>
        </w:rPr>
        <w:br/>
        <w:t>建築機關審查許可，不得擅自接水、接電或使用；未經許可擅自接水、接</w:t>
      </w:r>
      <w:r w:rsidRPr="00976A99">
        <w:rPr>
          <w:rFonts w:ascii="細明體" w:eastAsia="細明體" w:hAnsi="細明體" w:cs="新細明體" w:hint="eastAsia"/>
          <w:color w:val="333333"/>
          <w:kern w:val="0"/>
          <w:sz w:val="23"/>
          <w:szCs w:val="23"/>
        </w:rPr>
        <w:br/>
        <w:t>電或使用者，處一年以下有期徒刑、拘役或科或</w:t>
      </w:r>
      <w:proofErr w:type="gramStart"/>
      <w:r w:rsidRPr="00976A99">
        <w:rPr>
          <w:rFonts w:ascii="細明體" w:eastAsia="細明體" w:hAnsi="細明體" w:cs="新細明體" w:hint="eastAsia"/>
          <w:color w:val="333333"/>
          <w:kern w:val="0"/>
          <w:sz w:val="23"/>
          <w:szCs w:val="23"/>
        </w:rPr>
        <w:t>併</w:t>
      </w:r>
      <w:proofErr w:type="gramEnd"/>
      <w:r w:rsidRPr="00976A99">
        <w:rPr>
          <w:rFonts w:ascii="細明體" w:eastAsia="細明體" w:hAnsi="細明體" w:cs="新細明體" w:hint="eastAsia"/>
          <w:color w:val="333333"/>
          <w:kern w:val="0"/>
          <w:sz w:val="23"/>
          <w:szCs w:val="23"/>
        </w:rPr>
        <w:t>科新臺幣三十萬元以</w:t>
      </w:r>
      <w:proofErr w:type="gramStart"/>
      <w:r w:rsidRPr="00976A99">
        <w:rPr>
          <w:rFonts w:ascii="細明體" w:eastAsia="細明體" w:hAnsi="細明體" w:cs="新細明體" w:hint="eastAsia"/>
          <w:color w:val="333333"/>
          <w:kern w:val="0"/>
          <w:sz w:val="23"/>
          <w:szCs w:val="23"/>
        </w:rPr>
        <w:t>下</w:t>
      </w:r>
      <w:proofErr w:type="gramEnd"/>
      <w:r w:rsidRPr="00976A99">
        <w:rPr>
          <w:rFonts w:ascii="細明體" w:eastAsia="細明體" w:hAnsi="細明體" w:cs="新細明體" w:hint="eastAsia"/>
          <w:color w:val="333333"/>
          <w:kern w:val="0"/>
          <w:sz w:val="23"/>
          <w:szCs w:val="23"/>
        </w:rPr>
        <w:br/>
        <w:t>罰金。</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依本法規定強制拆除之建築物，違反規定重建者，處一年以下有期徒刑、</w:t>
      </w:r>
      <w:r w:rsidRPr="00976A99">
        <w:rPr>
          <w:rFonts w:ascii="細明體" w:eastAsia="細明體" w:hAnsi="細明體" w:cs="新細明體" w:hint="eastAsia"/>
          <w:color w:val="333333"/>
          <w:kern w:val="0"/>
          <w:sz w:val="23"/>
          <w:szCs w:val="23"/>
        </w:rPr>
        <w:br/>
        <w:t>拘役或科或</w:t>
      </w:r>
      <w:proofErr w:type="gramStart"/>
      <w:r w:rsidRPr="00976A99">
        <w:rPr>
          <w:rFonts w:ascii="細明體" w:eastAsia="細明體" w:hAnsi="細明體" w:cs="新細明體" w:hint="eastAsia"/>
          <w:color w:val="333333"/>
          <w:kern w:val="0"/>
          <w:sz w:val="23"/>
          <w:szCs w:val="23"/>
        </w:rPr>
        <w:t>併</w:t>
      </w:r>
      <w:proofErr w:type="gramEnd"/>
      <w:r w:rsidRPr="00976A99">
        <w:rPr>
          <w:rFonts w:ascii="細明體" w:eastAsia="細明體" w:hAnsi="細明體" w:cs="新細明體" w:hint="eastAsia"/>
          <w:color w:val="333333"/>
          <w:kern w:val="0"/>
          <w:sz w:val="23"/>
          <w:szCs w:val="23"/>
        </w:rPr>
        <w:t>科新臺幣三十萬元以下罰金。</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95-1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違反第七十七條之二第一項或第二項規定者，處建築物所有權人、使用人</w:t>
      </w:r>
      <w:r w:rsidRPr="00976A99">
        <w:rPr>
          <w:rFonts w:ascii="細明體" w:eastAsia="細明體" w:hAnsi="細明體" w:cs="新細明體" w:hint="eastAsia"/>
          <w:color w:val="333333"/>
          <w:kern w:val="0"/>
          <w:sz w:val="23"/>
          <w:szCs w:val="23"/>
        </w:rPr>
        <w:br/>
        <w:t>或室內裝修從業者新臺幣六萬元以上三十萬元以下罰鍰，並限期改善或補</w:t>
      </w:r>
      <w:r w:rsidRPr="00976A99">
        <w:rPr>
          <w:rFonts w:ascii="細明體" w:eastAsia="細明體" w:hAnsi="細明體" w:cs="新細明體" w:hint="eastAsia"/>
          <w:color w:val="333333"/>
          <w:kern w:val="0"/>
          <w:sz w:val="23"/>
          <w:szCs w:val="23"/>
        </w:rPr>
        <w:br/>
        <w:t>辦，逾期仍未改善或補辦者得連續處罰；必要時強制拆除其室內裝修違規</w:t>
      </w:r>
      <w:r w:rsidRPr="00976A99">
        <w:rPr>
          <w:rFonts w:ascii="細明體" w:eastAsia="細明體" w:hAnsi="細明體" w:cs="新細明體" w:hint="eastAsia"/>
          <w:color w:val="333333"/>
          <w:kern w:val="0"/>
          <w:sz w:val="23"/>
          <w:szCs w:val="23"/>
        </w:rPr>
        <w:br/>
        <w:t>部分。</w:t>
      </w:r>
      <w:r w:rsidRPr="00976A99">
        <w:rPr>
          <w:rFonts w:ascii="細明體" w:eastAsia="細明體" w:hAnsi="細明體" w:cs="新細明體" w:hint="eastAsia"/>
          <w:color w:val="333333"/>
          <w:kern w:val="0"/>
          <w:sz w:val="23"/>
          <w:szCs w:val="23"/>
        </w:rPr>
        <w:br/>
        <w:t>室內裝修從業者違反第七十七條之二第三項規定者，處新臺幣六萬元以</w:t>
      </w:r>
      <w:proofErr w:type="gramStart"/>
      <w:r w:rsidRPr="00976A99">
        <w:rPr>
          <w:rFonts w:ascii="細明體" w:eastAsia="細明體" w:hAnsi="細明體" w:cs="新細明體" w:hint="eastAsia"/>
          <w:color w:val="333333"/>
          <w:kern w:val="0"/>
          <w:sz w:val="23"/>
          <w:szCs w:val="23"/>
        </w:rPr>
        <w:t>上</w:t>
      </w:r>
      <w:proofErr w:type="gramEnd"/>
      <w:r w:rsidRPr="00976A99">
        <w:rPr>
          <w:rFonts w:ascii="細明體" w:eastAsia="細明體" w:hAnsi="細明體" w:cs="新細明體" w:hint="eastAsia"/>
          <w:color w:val="333333"/>
          <w:kern w:val="0"/>
          <w:sz w:val="23"/>
          <w:szCs w:val="23"/>
        </w:rPr>
        <w:br/>
        <w:t>三十萬元以下罰鍰，並得勒令其停止業務，必要時並撤銷其登記；其為公</w:t>
      </w:r>
      <w:r w:rsidRPr="00976A99">
        <w:rPr>
          <w:rFonts w:ascii="細明體" w:eastAsia="細明體" w:hAnsi="細明體" w:cs="新細明體" w:hint="eastAsia"/>
          <w:color w:val="333333"/>
          <w:kern w:val="0"/>
          <w:sz w:val="23"/>
          <w:szCs w:val="23"/>
        </w:rPr>
        <w:br/>
        <w:t>司組織者，通知該管主管機關撤銷其登記。</w:t>
      </w:r>
      <w:r w:rsidRPr="00976A99">
        <w:rPr>
          <w:rFonts w:ascii="細明體" w:eastAsia="細明體" w:hAnsi="細明體" w:cs="新細明體" w:hint="eastAsia"/>
          <w:color w:val="333333"/>
          <w:kern w:val="0"/>
          <w:sz w:val="23"/>
          <w:szCs w:val="23"/>
        </w:rPr>
        <w:br/>
        <w:t>經依前項規定勒令停止業務，不遵從而繼續執業者，處一年以下有期徒刑</w:t>
      </w:r>
      <w:r w:rsidRPr="00976A99">
        <w:rPr>
          <w:rFonts w:ascii="細明體" w:eastAsia="細明體" w:hAnsi="細明體" w:cs="新細明體" w:hint="eastAsia"/>
          <w:color w:val="333333"/>
          <w:kern w:val="0"/>
          <w:sz w:val="23"/>
          <w:szCs w:val="23"/>
        </w:rPr>
        <w:br/>
        <w:t>、拘役或科或</w:t>
      </w:r>
      <w:proofErr w:type="gramStart"/>
      <w:r w:rsidRPr="00976A99">
        <w:rPr>
          <w:rFonts w:ascii="細明體" w:eastAsia="細明體" w:hAnsi="細明體" w:cs="新細明體" w:hint="eastAsia"/>
          <w:color w:val="333333"/>
          <w:kern w:val="0"/>
          <w:sz w:val="23"/>
          <w:szCs w:val="23"/>
        </w:rPr>
        <w:t>併</w:t>
      </w:r>
      <w:proofErr w:type="gramEnd"/>
      <w:r w:rsidRPr="00976A99">
        <w:rPr>
          <w:rFonts w:ascii="細明體" w:eastAsia="細明體" w:hAnsi="細明體" w:cs="新細明體" w:hint="eastAsia"/>
          <w:color w:val="333333"/>
          <w:kern w:val="0"/>
          <w:sz w:val="23"/>
          <w:szCs w:val="23"/>
        </w:rPr>
        <w:t>科新臺幣三十萬元以下罰金；其為公司組織者，處罰其負</w:t>
      </w:r>
      <w:r w:rsidRPr="00976A99">
        <w:rPr>
          <w:rFonts w:ascii="細明體" w:eastAsia="細明體" w:hAnsi="細明體" w:cs="新細明體" w:hint="eastAsia"/>
          <w:color w:val="333333"/>
          <w:kern w:val="0"/>
          <w:sz w:val="23"/>
          <w:szCs w:val="23"/>
        </w:rPr>
        <w:br/>
        <w:t>責人及行為人。</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95-2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w:t>
      </w:r>
      <w:proofErr w:type="gramStart"/>
      <w:r w:rsidRPr="00976A99">
        <w:rPr>
          <w:rFonts w:ascii="細明體" w:eastAsia="細明體" w:hAnsi="細明體" w:cs="新細明體" w:hint="eastAsia"/>
          <w:color w:val="333333"/>
          <w:kern w:val="0"/>
          <w:sz w:val="23"/>
          <w:szCs w:val="23"/>
        </w:rPr>
        <w:t>昇</w:t>
      </w:r>
      <w:proofErr w:type="gramEnd"/>
      <w:r w:rsidRPr="00976A99">
        <w:rPr>
          <w:rFonts w:ascii="細明體" w:eastAsia="細明體" w:hAnsi="細明體" w:cs="新細明體" w:hint="eastAsia"/>
          <w:color w:val="333333"/>
          <w:kern w:val="0"/>
          <w:sz w:val="23"/>
          <w:szCs w:val="23"/>
        </w:rPr>
        <w:t>降設備及機械停車設備管理人違反第七十七條之四第二項規定者</w:t>
      </w:r>
      <w:r w:rsidRPr="00976A99">
        <w:rPr>
          <w:rFonts w:ascii="細明體" w:eastAsia="細明體" w:hAnsi="細明體" w:cs="新細明體" w:hint="eastAsia"/>
          <w:color w:val="333333"/>
          <w:kern w:val="0"/>
          <w:sz w:val="23"/>
          <w:szCs w:val="23"/>
        </w:rPr>
        <w:br/>
        <w:t>，處新臺幣三千元以上一萬五千元以下罰鍰，並限期改善或補辦手續，屆</w:t>
      </w:r>
      <w:r w:rsidRPr="00976A99">
        <w:rPr>
          <w:rFonts w:ascii="細明體" w:eastAsia="細明體" w:hAnsi="細明體" w:cs="新細明體" w:hint="eastAsia"/>
          <w:color w:val="333333"/>
          <w:kern w:val="0"/>
          <w:sz w:val="23"/>
          <w:szCs w:val="23"/>
        </w:rPr>
        <w:br/>
        <w:t>期仍未改善或補辦手續者，得連續處罰。</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95-3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本法修正施行後，違反第九十七條之三第二項規定，未申請審查許可，擅</w:t>
      </w:r>
      <w:r w:rsidRPr="00976A99">
        <w:rPr>
          <w:rFonts w:ascii="細明體" w:eastAsia="細明體" w:hAnsi="細明體" w:cs="新細明體" w:hint="eastAsia"/>
          <w:color w:val="333333"/>
          <w:kern w:val="0"/>
          <w:sz w:val="23"/>
          <w:szCs w:val="23"/>
        </w:rPr>
        <w:br/>
        <w:t>自設置招牌廣告或樹立廣告者，處建築物所有權人、土地所有權人或使用</w:t>
      </w:r>
      <w:r w:rsidRPr="00976A99">
        <w:rPr>
          <w:rFonts w:ascii="細明體" w:eastAsia="細明體" w:hAnsi="細明體" w:cs="新細明體" w:hint="eastAsia"/>
          <w:color w:val="333333"/>
          <w:kern w:val="0"/>
          <w:sz w:val="23"/>
          <w:szCs w:val="23"/>
        </w:rPr>
        <w:br/>
        <w:t>人新臺幣四萬元以上二十萬元以下罰鍰，並限期改善或補辦手續，屆期仍</w:t>
      </w:r>
      <w:r w:rsidRPr="00976A99">
        <w:rPr>
          <w:rFonts w:ascii="細明體" w:eastAsia="細明體" w:hAnsi="細明體" w:cs="新細明體" w:hint="eastAsia"/>
          <w:color w:val="333333"/>
          <w:kern w:val="0"/>
          <w:sz w:val="23"/>
          <w:szCs w:val="23"/>
        </w:rPr>
        <w:br/>
        <w:t>未改善或補辦手續者，得連續處罰。必要時，得命其限期自行拆除其招牌</w:t>
      </w:r>
      <w:r w:rsidRPr="00976A99">
        <w:rPr>
          <w:rFonts w:ascii="細明體" w:eastAsia="細明體" w:hAnsi="細明體" w:cs="新細明體" w:hint="eastAsia"/>
          <w:color w:val="333333"/>
          <w:kern w:val="0"/>
          <w:sz w:val="23"/>
          <w:szCs w:val="23"/>
        </w:rPr>
        <w:br/>
        <w:t>廣告或樹立廣告。</w:t>
      </w:r>
    </w:p>
    <w:p w:rsidR="00976A99" w:rsidRPr="00976A99" w:rsidRDefault="00976A99" w:rsidP="00976A99">
      <w:pPr>
        <w:widowControl/>
        <w:shd w:val="clear" w:color="auto" w:fill="FFFFFF"/>
        <w:rPr>
          <w:rFonts w:ascii="inherit" w:eastAsia="細明體" w:hAnsi="inherit" w:cs="新細明體" w:hint="eastAsia"/>
          <w:b/>
          <w:bCs/>
          <w:color w:val="333333"/>
          <w:kern w:val="0"/>
          <w:sz w:val="23"/>
          <w:szCs w:val="23"/>
        </w:rPr>
      </w:pPr>
      <w:r w:rsidRPr="00976A99">
        <w:rPr>
          <w:rFonts w:ascii="inherit" w:eastAsia="細明體" w:hAnsi="inherit" w:cs="新細明體"/>
          <w:b/>
          <w:bCs/>
          <w:color w:val="333333"/>
          <w:kern w:val="0"/>
          <w:sz w:val="23"/>
          <w:szCs w:val="23"/>
        </w:rPr>
        <w:t>第</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九</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章</w:t>
      </w:r>
      <w:r w:rsidRPr="00976A99">
        <w:rPr>
          <w:rFonts w:ascii="inherit" w:eastAsia="細明體" w:hAnsi="inherit" w:cs="新細明體"/>
          <w:b/>
          <w:bCs/>
          <w:color w:val="333333"/>
          <w:kern w:val="0"/>
          <w:sz w:val="23"/>
          <w:szCs w:val="23"/>
        </w:rPr>
        <w:t xml:space="preserve"> </w:t>
      </w:r>
      <w:r w:rsidRPr="00976A99">
        <w:rPr>
          <w:rFonts w:ascii="inherit" w:eastAsia="細明體" w:hAnsi="inherit" w:cs="新細明體"/>
          <w:b/>
          <w:bCs/>
          <w:color w:val="333333"/>
          <w:kern w:val="0"/>
          <w:sz w:val="23"/>
          <w:szCs w:val="23"/>
        </w:rPr>
        <w:t>附則</w:t>
      </w:r>
    </w:p>
    <w:p w:rsidR="00976A99" w:rsidRPr="00976A99" w:rsidRDefault="00976A99" w:rsidP="00EE2407">
      <w:pPr>
        <w:widowControl/>
        <w:shd w:val="clear" w:color="auto" w:fill="FFFFFF"/>
        <w:spacing w:line="383" w:lineRule="atLeast"/>
        <w:rPr>
          <w:rFonts w:ascii="細明體" w:eastAsia="細明體" w:hAnsi="細明體" w:cs="新細明體"/>
          <w:color w:val="333333"/>
          <w:kern w:val="0"/>
          <w:sz w:val="23"/>
          <w:szCs w:val="23"/>
        </w:rPr>
      </w:pPr>
      <w:r w:rsidRPr="00976A99">
        <w:rPr>
          <w:rFonts w:ascii="細明體" w:eastAsia="細明體" w:hAnsi="細明體" w:cs="新細明體" w:hint="eastAsia"/>
          <w:color w:val="333333"/>
          <w:kern w:val="0"/>
          <w:sz w:val="23"/>
          <w:szCs w:val="23"/>
        </w:rPr>
        <w:t>第 96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本法施行前，供公眾使用之建築物而未領有使用執照者，其所有權</w:t>
      </w:r>
      <w:proofErr w:type="gramStart"/>
      <w:r w:rsidRPr="00976A99">
        <w:rPr>
          <w:rFonts w:ascii="細明體" w:eastAsia="細明體" w:hAnsi="細明體" w:cs="新細明體" w:hint="eastAsia"/>
          <w:color w:val="333333"/>
          <w:kern w:val="0"/>
          <w:sz w:val="23"/>
          <w:szCs w:val="23"/>
        </w:rPr>
        <w:t>人應申</w:t>
      </w:r>
      <w:proofErr w:type="gramEnd"/>
      <w:r w:rsidRPr="00976A99">
        <w:rPr>
          <w:rFonts w:ascii="細明體" w:eastAsia="細明體" w:hAnsi="細明體" w:cs="新細明體" w:hint="eastAsia"/>
          <w:color w:val="333333"/>
          <w:kern w:val="0"/>
          <w:sz w:val="23"/>
          <w:szCs w:val="23"/>
        </w:rPr>
        <w:br/>
        <w:t>請核發使用執照。但都市計畫範圍內非供公眾使用者，其所有權人得申請</w:t>
      </w:r>
      <w:r w:rsidRPr="00976A99">
        <w:rPr>
          <w:rFonts w:ascii="細明體" w:eastAsia="細明體" w:hAnsi="細明體" w:cs="新細明體" w:hint="eastAsia"/>
          <w:color w:val="333333"/>
          <w:kern w:val="0"/>
          <w:sz w:val="23"/>
          <w:szCs w:val="23"/>
        </w:rPr>
        <w:br/>
        <w:t>核發使用執照。</w:t>
      </w:r>
      <w:r w:rsidRPr="00976A99">
        <w:rPr>
          <w:rFonts w:ascii="細明體" w:eastAsia="細明體" w:hAnsi="細明體" w:cs="新細明體" w:hint="eastAsia"/>
          <w:color w:val="333333"/>
          <w:kern w:val="0"/>
          <w:sz w:val="23"/>
          <w:szCs w:val="23"/>
        </w:rPr>
        <w:br/>
        <w:t>前項建築物使用執照之核發及安全處理，由直轄市、縣 (市) 政府於建築</w:t>
      </w:r>
      <w:r w:rsidRPr="00976A99">
        <w:rPr>
          <w:rFonts w:ascii="細明體" w:eastAsia="細明體" w:hAnsi="細明體" w:cs="新細明體" w:hint="eastAsia"/>
          <w:color w:val="333333"/>
          <w:kern w:val="0"/>
          <w:sz w:val="23"/>
          <w:szCs w:val="23"/>
        </w:rPr>
        <w:br/>
        <w:t>管理規則中定之。</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96-1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依本法規定強制拆除之建築物均不予補償，其拆除費用由建築物所有人負</w:t>
      </w:r>
      <w:r w:rsidRPr="00976A99">
        <w:rPr>
          <w:rFonts w:ascii="細明體" w:eastAsia="細明體" w:hAnsi="細明體" w:cs="新細明體" w:hint="eastAsia"/>
          <w:color w:val="333333"/>
          <w:kern w:val="0"/>
          <w:sz w:val="23"/>
          <w:szCs w:val="23"/>
        </w:rPr>
        <w:br/>
        <w:t>擔。</w:t>
      </w:r>
      <w:r w:rsidRPr="00976A99">
        <w:rPr>
          <w:rFonts w:ascii="細明體" w:eastAsia="細明體" w:hAnsi="細明體" w:cs="新細明體" w:hint="eastAsia"/>
          <w:color w:val="333333"/>
          <w:kern w:val="0"/>
          <w:sz w:val="23"/>
          <w:szCs w:val="23"/>
        </w:rPr>
        <w:br/>
        <w:t>前項建築物內存放之物品，主管機關應公告或以書面通知所有人、使用人</w:t>
      </w:r>
      <w:r w:rsidRPr="00976A99">
        <w:rPr>
          <w:rFonts w:ascii="細明體" w:eastAsia="細明體" w:hAnsi="細明體" w:cs="新細明體" w:hint="eastAsia"/>
          <w:color w:val="333333"/>
          <w:kern w:val="0"/>
          <w:sz w:val="23"/>
          <w:szCs w:val="23"/>
        </w:rPr>
        <w:br/>
        <w:t>或管理人自行遷移，逾期不遷移者，視同廢棄物處理。</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97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有關建築規劃、設計、施工、構造、設備之建築技術規則，由中央主管建</w:t>
      </w:r>
      <w:r w:rsidRPr="00976A99">
        <w:rPr>
          <w:rFonts w:ascii="細明體" w:eastAsia="細明體" w:hAnsi="細明體" w:cs="新細明體" w:hint="eastAsia"/>
          <w:color w:val="333333"/>
          <w:kern w:val="0"/>
          <w:sz w:val="23"/>
          <w:szCs w:val="23"/>
        </w:rPr>
        <w:br/>
        <w:t>築機關定之，並應落實建構兩性平權環境之政策。</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97-1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山坡地建築之審查許可、施工管理及使用管理等事項之辦法，由中央主管</w:t>
      </w:r>
      <w:r w:rsidRPr="00976A99">
        <w:rPr>
          <w:rFonts w:ascii="細明體" w:eastAsia="細明體" w:hAnsi="細明體" w:cs="新細明體" w:hint="eastAsia"/>
          <w:color w:val="333333"/>
          <w:kern w:val="0"/>
          <w:sz w:val="23"/>
          <w:szCs w:val="23"/>
        </w:rPr>
        <w:br/>
        <w:t>建築機關定之。</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97-2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違反本法或基於本法所發布命令規定之建築物，其處理辦法，由內政部定</w:t>
      </w:r>
      <w:r w:rsidRPr="00976A99">
        <w:rPr>
          <w:rFonts w:ascii="細明體" w:eastAsia="細明體" w:hAnsi="細明體" w:cs="新細明體" w:hint="eastAsia"/>
          <w:color w:val="333333"/>
          <w:kern w:val="0"/>
          <w:sz w:val="23"/>
          <w:szCs w:val="23"/>
        </w:rPr>
        <w:br/>
        <w:t>之。</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97-3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一定規模以下之招牌廣告及樹立廣告，得免申請雜項執照。其管理</w:t>
      </w:r>
      <w:proofErr w:type="gramStart"/>
      <w:r w:rsidRPr="00976A99">
        <w:rPr>
          <w:rFonts w:ascii="細明體" w:eastAsia="細明體" w:hAnsi="細明體" w:cs="新細明體" w:hint="eastAsia"/>
          <w:color w:val="333333"/>
          <w:kern w:val="0"/>
          <w:sz w:val="23"/>
          <w:szCs w:val="23"/>
        </w:rPr>
        <w:t>並得簡</w:t>
      </w:r>
      <w:proofErr w:type="gramEnd"/>
      <w:r w:rsidRPr="00976A99">
        <w:rPr>
          <w:rFonts w:ascii="細明體" w:eastAsia="細明體" w:hAnsi="細明體" w:cs="新細明體" w:hint="eastAsia"/>
          <w:color w:val="333333"/>
          <w:kern w:val="0"/>
          <w:sz w:val="23"/>
          <w:szCs w:val="23"/>
        </w:rPr>
        <w:br/>
        <w:t xml:space="preserve">化，不適用本法全部或一部之規定。                                </w:t>
      </w:r>
      <w:r w:rsidRPr="00976A99">
        <w:rPr>
          <w:rFonts w:ascii="細明體" w:eastAsia="細明體" w:hAnsi="細明體" w:cs="新細明體" w:hint="eastAsia"/>
          <w:color w:val="333333"/>
          <w:kern w:val="0"/>
          <w:sz w:val="23"/>
          <w:szCs w:val="23"/>
        </w:rPr>
        <w:br/>
        <w:t>招牌廣告及樹立廣告之設置，應向直轄市、縣 (市) 主管建築機關申請審</w:t>
      </w:r>
      <w:r w:rsidRPr="00976A99">
        <w:rPr>
          <w:rFonts w:ascii="細明體" w:eastAsia="細明體" w:hAnsi="細明體" w:cs="新細明體" w:hint="eastAsia"/>
          <w:color w:val="333333"/>
          <w:kern w:val="0"/>
          <w:sz w:val="23"/>
          <w:szCs w:val="23"/>
        </w:rPr>
        <w:br/>
        <w:t>查許可，直轄市、縣 (市) 主管建築機關得委託相關專業團體審查，</w:t>
      </w:r>
      <w:proofErr w:type="gramStart"/>
      <w:r w:rsidRPr="00976A99">
        <w:rPr>
          <w:rFonts w:ascii="細明體" w:eastAsia="細明體" w:hAnsi="細明體" w:cs="新細明體" w:hint="eastAsia"/>
          <w:color w:val="333333"/>
          <w:kern w:val="0"/>
          <w:sz w:val="23"/>
          <w:szCs w:val="23"/>
        </w:rPr>
        <w:t>其審</w:t>
      </w:r>
      <w:proofErr w:type="gramEnd"/>
      <w:r w:rsidRPr="00976A99">
        <w:rPr>
          <w:rFonts w:ascii="細明體" w:eastAsia="細明體" w:hAnsi="細明體" w:cs="新細明體" w:hint="eastAsia"/>
          <w:color w:val="333333"/>
          <w:kern w:val="0"/>
          <w:sz w:val="23"/>
          <w:szCs w:val="23"/>
        </w:rPr>
        <w:br/>
        <w:t xml:space="preserve">查費用由申請人負擔。                                            </w:t>
      </w:r>
      <w:r w:rsidRPr="00976A99">
        <w:rPr>
          <w:rFonts w:ascii="細明體" w:eastAsia="細明體" w:hAnsi="細明體" w:cs="新細明體" w:hint="eastAsia"/>
          <w:color w:val="333333"/>
          <w:kern w:val="0"/>
          <w:sz w:val="23"/>
          <w:szCs w:val="23"/>
        </w:rPr>
        <w:br/>
        <w:t>前二項招牌廣告及樹立廣告之一定規模、申請審查許可程序、施工及使用</w:t>
      </w:r>
      <w:r w:rsidRPr="00976A99">
        <w:rPr>
          <w:rFonts w:ascii="細明體" w:eastAsia="細明體" w:hAnsi="細明體" w:cs="新細明體" w:hint="eastAsia"/>
          <w:color w:val="333333"/>
          <w:kern w:val="0"/>
          <w:sz w:val="23"/>
          <w:szCs w:val="23"/>
        </w:rPr>
        <w:br/>
        <w:t xml:space="preserve">等事項之管理辦法，由中央主管建築機關定之。                      </w:t>
      </w:r>
      <w:r w:rsidRPr="00976A99">
        <w:rPr>
          <w:rFonts w:ascii="細明體" w:eastAsia="細明體" w:hAnsi="細明體" w:cs="新細明體" w:hint="eastAsia"/>
          <w:color w:val="333333"/>
          <w:kern w:val="0"/>
          <w:sz w:val="23"/>
          <w:szCs w:val="23"/>
        </w:rPr>
        <w:br/>
        <w:t>第二項受委託辦理審查之專業團體之資格條件、執行審查之工作內容、收</w:t>
      </w:r>
      <w:r w:rsidRPr="00976A99">
        <w:rPr>
          <w:rFonts w:ascii="細明體" w:eastAsia="細明體" w:hAnsi="細明體" w:cs="新細明體" w:hint="eastAsia"/>
          <w:color w:val="333333"/>
          <w:kern w:val="0"/>
          <w:sz w:val="23"/>
          <w:szCs w:val="23"/>
        </w:rPr>
        <w:br/>
        <w:t>費基準與應負之責任及義務等事項，由該管直轄市、縣 (市) 主管建築機</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關定之</w:t>
      </w:r>
      <w:proofErr w:type="gramEnd"/>
      <w:r w:rsidRPr="00976A99">
        <w:rPr>
          <w:rFonts w:ascii="細明體" w:eastAsia="細明體" w:hAnsi="細明體" w:cs="新細明體" w:hint="eastAsia"/>
          <w:color w:val="333333"/>
          <w:kern w:val="0"/>
          <w:sz w:val="23"/>
          <w:szCs w:val="23"/>
        </w:rPr>
        <w:t>。</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98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特種建築物得經行政院之許可，不適用本法全部或一部之規定。</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99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左列各款經直轄市、縣 (市) 主管建築機關許可者，得不適用本法全部或</w:t>
      </w:r>
      <w:r w:rsidRPr="00976A99">
        <w:rPr>
          <w:rFonts w:ascii="細明體" w:eastAsia="細明體" w:hAnsi="細明體" w:cs="新細明體" w:hint="eastAsia"/>
          <w:color w:val="333333"/>
          <w:kern w:val="0"/>
          <w:sz w:val="23"/>
          <w:szCs w:val="23"/>
        </w:rPr>
        <w:br/>
        <w:t>一部之規定：</w:t>
      </w:r>
      <w:r w:rsidRPr="00976A99">
        <w:rPr>
          <w:rFonts w:ascii="細明體" w:eastAsia="細明體" w:hAnsi="細明體" w:cs="新細明體" w:hint="eastAsia"/>
          <w:color w:val="333333"/>
          <w:kern w:val="0"/>
          <w:sz w:val="23"/>
          <w:szCs w:val="23"/>
        </w:rPr>
        <w:br/>
        <w:t xml:space="preserve">一、紀念性之建築物。                                            </w:t>
      </w:r>
      <w:r w:rsidRPr="00976A99">
        <w:rPr>
          <w:rFonts w:ascii="細明體" w:eastAsia="細明體" w:hAnsi="細明體" w:cs="新細明體" w:hint="eastAsia"/>
          <w:color w:val="333333"/>
          <w:kern w:val="0"/>
          <w:sz w:val="23"/>
          <w:szCs w:val="23"/>
        </w:rPr>
        <w:br/>
        <w:t xml:space="preserve">二、地面下之建築物。                                            </w:t>
      </w:r>
      <w:r w:rsidRPr="00976A99">
        <w:rPr>
          <w:rFonts w:ascii="細明體" w:eastAsia="細明體" w:hAnsi="細明體" w:cs="新細明體" w:hint="eastAsia"/>
          <w:color w:val="333333"/>
          <w:kern w:val="0"/>
          <w:sz w:val="23"/>
          <w:szCs w:val="23"/>
        </w:rPr>
        <w:br/>
        <w:t xml:space="preserve">三、臨時性之建築物。                                            </w:t>
      </w:r>
      <w:r w:rsidRPr="00976A99">
        <w:rPr>
          <w:rFonts w:ascii="細明體" w:eastAsia="細明體" w:hAnsi="細明體" w:cs="新細明體" w:hint="eastAsia"/>
          <w:color w:val="333333"/>
          <w:kern w:val="0"/>
          <w:sz w:val="23"/>
          <w:szCs w:val="23"/>
        </w:rPr>
        <w:br/>
        <w:t xml:space="preserve">四、海港、碼頭、鐵路車站、航空站等範圍內之雜項工作物。          </w:t>
      </w:r>
      <w:r w:rsidRPr="00976A99">
        <w:rPr>
          <w:rFonts w:ascii="細明體" w:eastAsia="細明體" w:hAnsi="細明體" w:cs="新細明體" w:hint="eastAsia"/>
          <w:color w:val="333333"/>
          <w:kern w:val="0"/>
          <w:sz w:val="23"/>
          <w:szCs w:val="23"/>
        </w:rPr>
        <w:br/>
        <w:t>五、興</w:t>
      </w:r>
      <w:proofErr w:type="gramStart"/>
      <w:r w:rsidRPr="00976A99">
        <w:rPr>
          <w:rFonts w:ascii="細明體" w:eastAsia="細明體" w:hAnsi="細明體" w:cs="新細明體" w:hint="eastAsia"/>
          <w:color w:val="333333"/>
          <w:kern w:val="0"/>
          <w:sz w:val="23"/>
          <w:szCs w:val="23"/>
        </w:rPr>
        <w:t>闢</w:t>
      </w:r>
      <w:proofErr w:type="gramEnd"/>
      <w:r w:rsidRPr="00976A99">
        <w:rPr>
          <w:rFonts w:ascii="細明體" w:eastAsia="細明體" w:hAnsi="細明體" w:cs="新細明體" w:hint="eastAsia"/>
          <w:color w:val="333333"/>
          <w:kern w:val="0"/>
          <w:sz w:val="23"/>
          <w:szCs w:val="23"/>
        </w:rPr>
        <w:t>公共設施，在拆除剩餘建築基地內依規定期限改建或增建之建築</w:t>
      </w:r>
      <w:r w:rsidRPr="00976A99">
        <w:rPr>
          <w:rFonts w:ascii="細明體" w:eastAsia="細明體" w:hAnsi="細明體" w:cs="新細明體" w:hint="eastAsia"/>
          <w:color w:val="333333"/>
          <w:kern w:val="0"/>
          <w:sz w:val="23"/>
          <w:szCs w:val="23"/>
        </w:rPr>
        <w:br/>
        <w:t xml:space="preserve">    物。                                                        </w:t>
      </w:r>
      <w:r w:rsidRPr="00976A99">
        <w:rPr>
          <w:rFonts w:ascii="細明體" w:eastAsia="細明體" w:hAnsi="細明體" w:cs="新細明體" w:hint="eastAsia"/>
          <w:color w:val="333333"/>
          <w:kern w:val="0"/>
          <w:sz w:val="23"/>
          <w:szCs w:val="23"/>
        </w:rPr>
        <w:br/>
        <w:t xml:space="preserve">六、其他類似前五款之建築物或雜項工作物。                        </w:t>
      </w:r>
      <w:r w:rsidRPr="00976A99">
        <w:rPr>
          <w:rFonts w:ascii="細明體" w:eastAsia="細明體" w:hAnsi="細明體" w:cs="新細明體" w:hint="eastAsia"/>
          <w:color w:val="333333"/>
          <w:kern w:val="0"/>
          <w:sz w:val="23"/>
          <w:szCs w:val="23"/>
        </w:rPr>
        <w:br/>
        <w:t>前項建築物之許可程序、施工及使用等事項之管理，得於建築管理規則中</w:t>
      </w:r>
      <w:r w:rsidRPr="00976A99">
        <w:rPr>
          <w:rFonts w:ascii="細明體" w:eastAsia="細明體" w:hAnsi="細明體" w:cs="新細明體" w:hint="eastAsia"/>
          <w:color w:val="333333"/>
          <w:kern w:val="0"/>
          <w:sz w:val="23"/>
          <w:szCs w:val="23"/>
        </w:rPr>
        <w:br/>
        <w:t>定之。</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99-1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實施都市計畫以外地區或偏遠地區建築物之管理得予簡化，不適用本法全</w:t>
      </w:r>
      <w:r w:rsidRPr="00976A99">
        <w:rPr>
          <w:rFonts w:ascii="細明體" w:eastAsia="細明體" w:hAnsi="細明體" w:cs="新細明體" w:hint="eastAsia"/>
          <w:color w:val="333333"/>
          <w:kern w:val="0"/>
          <w:sz w:val="23"/>
          <w:szCs w:val="23"/>
        </w:rPr>
        <w:br/>
      </w:r>
      <w:proofErr w:type="gramStart"/>
      <w:r w:rsidRPr="00976A99">
        <w:rPr>
          <w:rFonts w:ascii="細明體" w:eastAsia="細明體" w:hAnsi="細明體" w:cs="新細明體" w:hint="eastAsia"/>
          <w:color w:val="333333"/>
          <w:kern w:val="0"/>
          <w:sz w:val="23"/>
          <w:szCs w:val="23"/>
        </w:rPr>
        <w:t>部或一部</w:t>
      </w:r>
      <w:proofErr w:type="gramEnd"/>
      <w:r w:rsidRPr="00976A99">
        <w:rPr>
          <w:rFonts w:ascii="細明體" w:eastAsia="細明體" w:hAnsi="細明體" w:cs="新細明體" w:hint="eastAsia"/>
          <w:color w:val="333333"/>
          <w:kern w:val="0"/>
          <w:sz w:val="23"/>
          <w:szCs w:val="23"/>
        </w:rPr>
        <w:t>之規定；其建築管理辦法，得由縣政府擬訂，報請內政部核定之</w:t>
      </w:r>
      <w:r w:rsidRPr="00976A99">
        <w:rPr>
          <w:rFonts w:ascii="細明體" w:eastAsia="細明體" w:hAnsi="細明體" w:cs="新細明體" w:hint="eastAsia"/>
          <w:color w:val="333333"/>
          <w:kern w:val="0"/>
          <w:sz w:val="23"/>
          <w:szCs w:val="23"/>
        </w:rPr>
        <w:br/>
        <w:t>。</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100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第三條所定適用地區以外之建築物，得由內政部另定辦法管理之。</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101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政府得依據地方情形，分別訂定建築管理規則，報經內</w:t>
      </w:r>
      <w:r w:rsidRPr="00976A99">
        <w:rPr>
          <w:rFonts w:ascii="細明體" w:eastAsia="細明體" w:hAnsi="細明體" w:cs="新細明體" w:hint="eastAsia"/>
          <w:color w:val="333333"/>
          <w:kern w:val="0"/>
          <w:sz w:val="23"/>
          <w:szCs w:val="23"/>
        </w:rPr>
        <w:br/>
        <w:t>政部核定後實施。</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102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政府對左列各款建築物，應分別規定其建築限制</w:t>
      </w:r>
      <w:proofErr w:type="gramStart"/>
      <w:r w:rsidRPr="00976A99">
        <w:rPr>
          <w:rFonts w:ascii="細明體" w:eastAsia="細明體" w:hAnsi="細明體" w:cs="新細明體" w:hint="eastAsia"/>
          <w:color w:val="333333"/>
          <w:kern w:val="0"/>
          <w:sz w:val="23"/>
          <w:szCs w:val="23"/>
        </w:rPr>
        <w:t>︰</w:t>
      </w:r>
      <w:proofErr w:type="gramEnd"/>
      <w:r w:rsidRPr="00976A99">
        <w:rPr>
          <w:rFonts w:ascii="細明體" w:eastAsia="細明體" w:hAnsi="細明體" w:cs="新細明體" w:hint="eastAsia"/>
          <w:color w:val="333333"/>
          <w:kern w:val="0"/>
          <w:sz w:val="23"/>
          <w:szCs w:val="23"/>
        </w:rPr>
        <w:br/>
        <w:t>一、風景區、古蹟保存區及特定區內之建築物。</w:t>
      </w:r>
      <w:r w:rsidRPr="00976A99">
        <w:rPr>
          <w:rFonts w:ascii="細明體" w:eastAsia="細明體" w:hAnsi="細明體" w:cs="新細明體" w:hint="eastAsia"/>
          <w:color w:val="333333"/>
          <w:kern w:val="0"/>
          <w:sz w:val="23"/>
          <w:szCs w:val="23"/>
        </w:rPr>
        <w:br/>
        <w:t>二、防火區內之建築物。</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102-1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建築物依規定應附建防空避難設備或停車空間；其防空避難設備因特殊情</w:t>
      </w:r>
      <w:r w:rsidRPr="00976A99">
        <w:rPr>
          <w:rFonts w:ascii="細明體" w:eastAsia="細明體" w:hAnsi="細明體" w:cs="新細明體" w:hint="eastAsia"/>
          <w:color w:val="333333"/>
          <w:kern w:val="0"/>
          <w:sz w:val="23"/>
          <w:szCs w:val="23"/>
        </w:rPr>
        <w:br/>
        <w:t>形施工確有困難或停車空間在一定標準以下及建築物位於都市計畫停車場</w:t>
      </w:r>
      <w:r w:rsidRPr="00976A99">
        <w:rPr>
          <w:rFonts w:ascii="細明體" w:eastAsia="細明體" w:hAnsi="細明體" w:cs="新細明體" w:hint="eastAsia"/>
          <w:color w:val="333333"/>
          <w:kern w:val="0"/>
          <w:sz w:val="23"/>
          <w:szCs w:val="23"/>
        </w:rPr>
        <w:br/>
        <w:t>公共設施用地一定距離範圍內者，得由起造人繳納代金，由直轄市、縣 (</w:t>
      </w:r>
      <w:r w:rsidRPr="00976A99">
        <w:rPr>
          <w:rFonts w:ascii="細明體" w:eastAsia="細明體" w:hAnsi="細明體" w:cs="新細明體" w:hint="eastAsia"/>
          <w:color w:val="333333"/>
          <w:kern w:val="0"/>
          <w:sz w:val="23"/>
          <w:szCs w:val="23"/>
        </w:rPr>
        <w:br/>
        <w:t>市) 主管建築機關代為集中興建。</w:t>
      </w:r>
      <w:r w:rsidRPr="00976A99">
        <w:rPr>
          <w:rFonts w:ascii="細明體" w:eastAsia="細明體" w:hAnsi="細明體" w:cs="新細明體" w:hint="eastAsia"/>
          <w:color w:val="333333"/>
          <w:kern w:val="0"/>
          <w:sz w:val="23"/>
          <w:szCs w:val="23"/>
        </w:rPr>
        <w:br/>
        <w:t>前項標準、範圍、繳納代金及管理使用辦法，由直轄市、縣 (市) 政府擬</w:t>
      </w:r>
      <w:r w:rsidRPr="00976A99">
        <w:rPr>
          <w:rFonts w:ascii="細明體" w:eastAsia="細明體" w:hAnsi="細明體" w:cs="新細明體" w:hint="eastAsia"/>
          <w:color w:val="333333"/>
          <w:kern w:val="0"/>
          <w:sz w:val="23"/>
          <w:szCs w:val="23"/>
        </w:rPr>
        <w:br/>
        <w:t>訂，報請內政部核定之。</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103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主管建築機關為處理有關建築爭議事件，得聘請</w:t>
      </w:r>
      <w:r w:rsidRPr="00976A99">
        <w:rPr>
          <w:rFonts w:ascii="細明體" w:eastAsia="細明體" w:hAnsi="細明體" w:cs="新細明體" w:hint="eastAsia"/>
          <w:color w:val="333333"/>
          <w:kern w:val="0"/>
          <w:sz w:val="23"/>
          <w:szCs w:val="23"/>
        </w:rPr>
        <w:br/>
        <w:t>資深之營建專家及建築師，並指定都市計劃及建築管理主管人員，組設建</w:t>
      </w:r>
      <w:r w:rsidRPr="00976A99">
        <w:rPr>
          <w:rFonts w:ascii="細明體" w:eastAsia="細明體" w:hAnsi="細明體" w:cs="新細明體" w:hint="eastAsia"/>
          <w:color w:val="333333"/>
          <w:kern w:val="0"/>
          <w:sz w:val="23"/>
          <w:szCs w:val="23"/>
        </w:rPr>
        <w:br/>
        <w:t>築爭議事件評審委員會。</w:t>
      </w:r>
      <w:r w:rsidRPr="00976A99">
        <w:rPr>
          <w:rFonts w:ascii="細明體" w:eastAsia="細明體" w:hAnsi="細明體" w:cs="新細明體" w:hint="eastAsia"/>
          <w:color w:val="333333"/>
          <w:kern w:val="0"/>
          <w:sz w:val="23"/>
          <w:szCs w:val="23"/>
        </w:rPr>
        <w:br/>
        <w:t>前項評審委員會之組織，由內政部定之。</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104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直轄市、縣 (市)  (局) 政府對於建築物有關防火及防空避難設備之設計</w:t>
      </w:r>
      <w:r w:rsidRPr="00976A99">
        <w:rPr>
          <w:rFonts w:ascii="細明體" w:eastAsia="細明體" w:hAnsi="細明體" w:cs="新細明體" w:hint="eastAsia"/>
          <w:color w:val="333333"/>
          <w:kern w:val="0"/>
          <w:sz w:val="23"/>
          <w:szCs w:val="23"/>
        </w:rPr>
        <w:br/>
        <w:t>與構造，得會同有關機關為必要之規定。</w:t>
      </w:r>
    </w:p>
    <w:p w:rsidR="00976A99" w:rsidRPr="00976A99" w:rsidRDefault="00976A99" w:rsidP="00EE2407">
      <w:pPr>
        <w:widowControl/>
        <w:shd w:val="clear" w:color="auto" w:fill="FFFFFF"/>
        <w:spacing w:line="383"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第 105 條</w:t>
      </w:r>
    </w:p>
    <w:p w:rsidR="00976A99" w:rsidRPr="00976A99" w:rsidRDefault="00976A99" w:rsidP="00976A99">
      <w:pPr>
        <w:widowControl/>
        <w:shd w:val="clear" w:color="auto" w:fill="FFFFFF"/>
        <w:spacing w:line="405" w:lineRule="atLeast"/>
        <w:rPr>
          <w:rFonts w:ascii="細明體" w:eastAsia="細明體" w:hAnsi="細明體" w:cs="新細明體" w:hint="eastAsia"/>
          <w:color w:val="333333"/>
          <w:kern w:val="0"/>
          <w:sz w:val="23"/>
          <w:szCs w:val="23"/>
        </w:rPr>
      </w:pPr>
      <w:r w:rsidRPr="00976A99">
        <w:rPr>
          <w:rFonts w:ascii="細明體" w:eastAsia="細明體" w:hAnsi="細明體" w:cs="新細明體" w:hint="eastAsia"/>
          <w:color w:val="333333"/>
          <w:kern w:val="0"/>
          <w:sz w:val="23"/>
          <w:szCs w:val="23"/>
        </w:rPr>
        <w:t>本法自公布日施行。</w:t>
      </w:r>
      <w:r w:rsidRPr="00976A99">
        <w:rPr>
          <w:rFonts w:ascii="細明體" w:eastAsia="細明體" w:hAnsi="細明體" w:cs="新細明體" w:hint="eastAsia"/>
          <w:color w:val="333333"/>
          <w:kern w:val="0"/>
          <w:sz w:val="23"/>
          <w:szCs w:val="23"/>
        </w:rPr>
        <w:br/>
        <w:t>本法中華民國九十八年五月十二日修正之條文，自九十八年十一月二十三</w:t>
      </w:r>
      <w:r w:rsidRPr="00976A99">
        <w:rPr>
          <w:rFonts w:ascii="細明體" w:eastAsia="細明體" w:hAnsi="細明體" w:cs="新細明體" w:hint="eastAsia"/>
          <w:color w:val="333333"/>
          <w:kern w:val="0"/>
          <w:sz w:val="23"/>
          <w:szCs w:val="23"/>
        </w:rPr>
        <w:br/>
        <w:t>日施行。</w:t>
      </w:r>
    </w:p>
    <w:p w:rsidR="003F303A" w:rsidRPr="00976A99" w:rsidRDefault="003F303A" w:rsidP="00976A99"/>
    <w:sectPr w:rsidR="003F303A" w:rsidRPr="00976A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D6"/>
    <w:rsid w:val="003F303A"/>
    <w:rsid w:val="00976A99"/>
    <w:rsid w:val="009B598F"/>
    <w:rsid w:val="00B758D6"/>
    <w:rsid w:val="00EE2407"/>
    <w:rsid w:val="00F55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5744"/>
  <w15:chartTrackingRefBased/>
  <w15:docId w15:val="{7C1C8652-9B55-4D24-B5A8-CE18D2D1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58D6"/>
    <w:rPr>
      <w:color w:val="0000FF"/>
      <w:u w:val="single"/>
    </w:rPr>
  </w:style>
  <w:style w:type="character" w:customStyle="1" w:styleId="qqg1sd">
    <w:name w:val="qqg1sd"/>
    <w:basedOn w:val="a0"/>
    <w:rsid w:val="00B758D6"/>
  </w:style>
  <w:style w:type="character" w:customStyle="1" w:styleId="rtng">
    <w:name w:val="rtng"/>
    <w:basedOn w:val="a0"/>
    <w:rsid w:val="00B758D6"/>
  </w:style>
  <w:style w:type="character" w:customStyle="1" w:styleId="r-ikdxbnstp9ue">
    <w:name w:val="r-ikdxbnstp9ue"/>
    <w:basedOn w:val="a0"/>
    <w:rsid w:val="00B758D6"/>
  </w:style>
  <w:style w:type="character" w:customStyle="1" w:styleId="yhemcb">
    <w:name w:val="yhemcb"/>
    <w:basedOn w:val="a0"/>
    <w:rsid w:val="00B758D6"/>
  </w:style>
  <w:style w:type="character" w:customStyle="1" w:styleId="w8qarf">
    <w:name w:val="w8qarf"/>
    <w:basedOn w:val="a0"/>
    <w:rsid w:val="00B758D6"/>
  </w:style>
  <w:style w:type="character" w:customStyle="1" w:styleId="lrzxr">
    <w:name w:val="lrzxr"/>
    <w:basedOn w:val="a0"/>
    <w:rsid w:val="00B75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2605">
      <w:bodyDiv w:val="1"/>
      <w:marLeft w:val="0"/>
      <w:marRight w:val="0"/>
      <w:marTop w:val="0"/>
      <w:marBottom w:val="0"/>
      <w:divBdr>
        <w:top w:val="none" w:sz="0" w:space="0" w:color="auto"/>
        <w:left w:val="none" w:sz="0" w:space="0" w:color="auto"/>
        <w:bottom w:val="none" w:sz="0" w:space="0" w:color="auto"/>
        <w:right w:val="none" w:sz="0" w:space="0" w:color="auto"/>
      </w:divBdr>
      <w:divsChild>
        <w:div w:id="1010527420">
          <w:marLeft w:val="0"/>
          <w:marRight w:val="0"/>
          <w:marTop w:val="0"/>
          <w:marBottom w:val="0"/>
          <w:divBdr>
            <w:top w:val="none" w:sz="0" w:space="0" w:color="auto"/>
            <w:left w:val="none" w:sz="0" w:space="0" w:color="auto"/>
            <w:bottom w:val="none" w:sz="0" w:space="0" w:color="auto"/>
            <w:right w:val="none" w:sz="0" w:space="0" w:color="auto"/>
          </w:divBdr>
          <w:divsChild>
            <w:div w:id="1493064298">
              <w:marLeft w:val="0"/>
              <w:marRight w:val="0"/>
              <w:marTop w:val="0"/>
              <w:marBottom w:val="0"/>
              <w:divBdr>
                <w:top w:val="none" w:sz="0" w:space="0" w:color="auto"/>
                <w:left w:val="none" w:sz="0" w:space="0" w:color="auto"/>
                <w:bottom w:val="none" w:sz="0" w:space="0" w:color="auto"/>
                <w:right w:val="none" w:sz="0" w:space="0" w:color="auto"/>
              </w:divBdr>
              <w:divsChild>
                <w:div w:id="1369331730">
                  <w:marLeft w:val="0"/>
                  <w:marRight w:val="0"/>
                  <w:marTop w:val="0"/>
                  <w:marBottom w:val="0"/>
                  <w:divBdr>
                    <w:top w:val="none" w:sz="0" w:space="0" w:color="auto"/>
                    <w:left w:val="none" w:sz="0" w:space="0" w:color="auto"/>
                    <w:bottom w:val="none" w:sz="0" w:space="0" w:color="auto"/>
                    <w:right w:val="none" w:sz="0" w:space="0" w:color="auto"/>
                  </w:divBdr>
                  <w:divsChild>
                    <w:div w:id="2087217348">
                      <w:marLeft w:val="0"/>
                      <w:marRight w:val="0"/>
                      <w:marTop w:val="0"/>
                      <w:marBottom w:val="60"/>
                      <w:divBdr>
                        <w:top w:val="none" w:sz="0" w:space="0" w:color="auto"/>
                        <w:left w:val="none" w:sz="0" w:space="0" w:color="auto"/>
                        <w:bottom w:val="none" w:sz="0" w:space="0" w:color="auto"/>
                        <w:right w:val="none" w:sz="0" w:space="0" w:color="auto"/>
                      </w:divBdr>
                      <w:divsChild>
                        <w:div w:id="71700978">
                          <w:marLeft w:val="0"/>
                          <w:marRight w:val="0"/>
                          <w:marTop w:val="0"/>
                          <w:marBottom w:val="0"/>
                          <w:divBdr>
                            <w:top w:val="none" w:sz="0" w:space="0" w:color="auto"/>
                            <w:left w:val="none" w:sz="0" w:space="0" w:color="auto"/>
                            <w:bottom w:val="none" w:sz="0" w:space="0" w:color="auto"/>
                            <w:right w:val="none" w:sz="0" w:space="0" w:color="auto"/>
                          </w:divBdr>
                          <w:divsChild>
                            <w:div w:id="1117484814">
                              <w:marLeft w:val="0"/>
                              <w:marRight w:val="0"/>
                              <w:marTop w:val="0"/>
                              <w:marBottom w:val="0"/>
                              <w:divBdr>
                                <w:top w:val="none" w:sz="0" w:space="0" w:color="auto"/>
                                <w:left w:val="none" w:sz="0" w:space="0" w:color="auto"/>
                                <w:bottom w:val="none" w:sz="0" w:space="0" w:color="auto"/>
                                <w:right w:val="none" w:sz="0" w:space="0" w:color="auto"/>
                              </w:divBdr>
                            </w:div>
                            <w:div w:id="932906758">
                              <w:marLeft w:val="0"/>
                              <w:marRight w:val="0"/>
                              <w:marTop w:val="0"/>
                              <w:marBottom w:val="0"/>
                              <w:divBdr>
                                <w:top w:val="none" w:sz="0" w:space="0" w:color="auto"/>
                                <w:left w:val="none" w:sz="0" w:space="0" w:color="auto"/>
                                <w:bottom w:val="none" w:sz="0" w:space="0" w:color="auto"/>
                                <w:right w:val="none" w:sz="0" w:space="0" w:color="auto"/>
                              </w:divBdr>
                              <w:divsChild>
                                <w:div w:id="1995601017">
                                  <w:marLeft w:val="0"/>
                                  <w:marRight w:val="150"/>
                                  <w:marTop w:val="30"/>
                                  <w:marBottom w:val="0"/>
                                  <w:divBdr>
                                    <w:top w:val="none" w:sz="0" w:space="0" w:color="auto"/>
                                    <w:left w:val="none" w:sz="0" w:space="0" w:color="auto"/>
                                    <w:bottom w:val="none" w:sz="0" w:space="0" w:color="auto"/>
                                    <w:right w:val="none" w:sz="0" w:space="0" w:color="auto"/>
                                  </w:divBdr>
                                </w:div>
                                <w:div w:id="1772819249">
                                  <w:marLeft w:val="0"/>
                                  <w:marRight w:val="150"/>
                                  <w:marTop w:val="30"/>
                                  <w:marBottom w:val="0"/>
                                  <w:divBdr>
                                    <w:top w:val="none" w:sz="0" w:space="0" w:color="auto"/>
                                    <w:left w:val="none" w:sz="0" w:space="0" w:color="auto"/>
                                    <w:bottom w:val="none" w:sz="0" w:space="0" w:color="auto"/>
                                    <w:right w:val="none" w:sz="0" w:space="0" w:color="auto"/>
                                  </w:divBdr>
                                </w:div>
                                <w:div w:id="16937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5435">
                  <w:marLeft w:val="0"/>
                  <w:marRight w:val="0"/>
                  <w:marTop w:val="0"/>
                  <w:marBottom w:val="0"/>
                  <w:divBdr>
                    <w:top w:val="none" w:sz="0" w:space="0" w:color="auto"/>
                    <w:left w:val="none" w:sz="0" w:space="0" w:color="auto"/>
                    <w:bottom w:val="none" w:sz="0" w:space="0" w:color="auto"/>
                    <w:right w:val="none" w:sz="0" w:space="0" w:color="auto"/>
                  </w:divBdr>
                  <w:divsChild>
                    <w:div w:id="680594373">
                      <w:marLeft w:val="0"/>
                      <w:marRight w:val="0"/>
                      <w:marTop w:val="0"/>
                      <w:marBottom w:val="0"/>
                      <w:divBdr>
                        <w:top w:val="none" w:sz="0" w:space="0" w:color="auto"/>
                        <w:left w:val="none" w:sz="0" w:space="0" w:color="auto"/>
                        <w:bottom w:val="none" w:sz="0" w:space="0" w:color="auto"/>
                        <w:right w:val="none" w:sz="0" w:space="0" w:color="auto"/>
                      </w:divBdr>
                      <w:divsChild>
                        <w:div w:id="1467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6947">
                  <w:marLeft w:val="0"/>
                  <w:marRight w:val="0"/>
                  <w:marTop w:val="0"/>
                  <w:marBottom w:val="0"/>
                  <w:divBdr>
                    <w:top w:val="none" w:sz="0" w:space="0" w:color="auto"/>
                    <w:left w:val="none" w:sz="0" w:space="0" w:color="auto"/>
                    <w:bottom w:val="none" w:sz="0" w:space="0" w:color="auto"/>
                    <w:right w:val="none" w:sz="0" w:space="0" w:color="auto"/>
                  </w:divBdr>
                  <w:divsChild>
                    <w:div w:id="14179445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1504850">
          <w:marLeft w:val="0"/>
          <w:marRight w:val="0"/>
          <w:marTop w:val="0"/>
          <w:marBottom w:val="0"/>
          <w:divBdr>
            <w:top w:val="single" w:sz="6" w:space="0" w:color="EBEBEB"/>
            <w:left w:val="none" w:sz="0" w:space="0" w:color="auto"/>
            <w:bottom w:val="none" w:sz="0" w:space="0" w:color="auto"/>
            <w:right w:val="none" w:sz="0" w:space="0" w:color="auto"/>
          </w:divBdr>
          <w:divsChild>
            <w:div w:id="1149249626">
              <w:marLeft w:val="0"/>
              <w:marRight w:val="0"/>
              <w:marTop w:val="0"/>
              <w:marBottom w:val="0"/>
              <w:divBdr>
                <w:top w:val="none" w:sz="0" w:space="0" w:color="auto"/>
                <w:left w:val="none" w:sz="0" w:space="0" w:color="auto"/>
                <w:bottom w:val="none" w:sz="0" w:space="0" w:color="auto"/>
                <w:right w:val="none" w:sz="0" w:space="0" w:color="auto"/>
              </w:divBdr>
              <w:divsChild>
                <w:div w:id="616647727">
                  <w:marLeft w:val="0"/>
                  <w:marRight w:val="0"/>
                  <w:marTop w:val="0"/>
                  <w:marBottom w:val="0"/>
                  <w:divBdr>
                    <w:top w:val="none" w:sz="0" w:space="0" w:color="auto"/>
                    <w:left w:val="none" w:sz="0" w:space="0" w:color="auto"/>
                    <w:bottom w:val="none" w:sz="0" w:space="0" w:color="auto"/>
                    <w:right w:val="none" w:sz="0" w:space="0" w:color="auto"/>
                  </w:divBdr>
                  <w:divsChild>
                    <w:div w:id="1952976080">
                      <w:marLeft w:val="0"/>
                      <w:marRight w:val="0"/>
                      <w:marTop w:val="0"/>
                      <w:marBottom w:val="0"/>
                      <w:divBdr>
                        <w:top w:val="none" w:sz="0" w:space="0" w:color="auto"/>
                        <w:left w:val="none" w:sz="0" w:space="0" w:color="auto"/>
                        <w:bottom w:val="none" w:sz="0" w:space="0" w:color="auto"/>
                        <w:right w:val="none" w:sz="0" w:space="0" w:color="auto"/>
                      </w:divBdr>
                      <w:divsChild>
                        <w:div w:id="3156494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3838">
      <w:bodyDiv w:val="1"/>
      <w:marLeft w:val="0"/>
      <w:marRight w:val="0"/>
      <w:marTop w:val="0"/>
      <w:marBottom w:val="0"/>
      <w:divBdr>
        <w:top w:val="none" w:sz="0" w:space="0" w:color="auto"/>
        <w:left w:val="none" w:sz="0" w:space="0" w:color="auto"/>
        <w:bottom w:val="none" w:sz="0" w:space="0" w:color="auto"/>
        <w:right w:val="none" w:sz="0" w:space="0" w:color="auto"/>
      </w:divBdr>
      <w:divsChild>
        <w:div w:id="66001349">
          <w:marLeft w:val="0"/>
          <w:marRight w:val="0"/>
          <w:marTop w:val="0"/>
          <w:marBottom w:val="30"/>
          <w:divBdr>
            <w:top w:val="none" w:sz="0" w:space="0" w:color="auto"/>
            <w:left w:val="none" w:sz="0" w:space="0" w:color="auto"/>
            <w:bottom w:val="single" w:sz="6" w:space="2" w:color="C0C0C0"/>
            <w:right w:val="none" w:sz="0" w:space="0" w:color="auto"/>
          </w:divBdr>
          <w:divsChild>
            <w:div w:id="370301952">
              <w:marLeft w:val="0"/>
              <w:marRight w:val="0"/>
              <w:marTop w:val="0"/>
              <w:marBottom w:val="0"/>
              <w:divBdr>
                <w:top w:val="none" w:sz="0" w:space="0" w:color="auto"/>
                <w:left w:val="none" w:sz="0" w:space="0" w:color="auto"/>
                <w:bottom w:val="none" w:sz="0" w:space="0" w:color="auto"/>
                <w:right w:val="none" w:sz="0" w:space="0" w:color="auto"/>
              </w:divBdr>
            </w:div>
          </w:divsChild>
        </w:div>
        <w:div w:id="450436047">
          <w:marLeft w:val="0"/>
          <w:marRight w:val="0"/>
          <w:marTop w:val="0"/>
          <w:marBottom w:val="120"/>
          <w:divBdr>
            <w:top w:val="none" w:sz="0" w:space="0" w:color="auto"/>
            <w:left w:val="none" w:sz="0" w:space="0" w:color="auto"/>
            <w:bottom w:val="none" w:sz="0" w:space="0" w:color="auto"/>
            <w:right w:val="none" w:sz="0" w:space="0" w:color="auto"/>
          </w:divBdr>
        </w:div>
        <w:div w:id="50350543">
          <w:marLeft w:val="0"/>
          <w:marRight w:val="0"/>
          <w:marTop w:val="0"/>
          <w:marBottom w:val="0"/>
          <w:divBdr>
            <w:top w:val="none" w:sz="0" w:space="0" w:color="auto"/>
            <w:left w:val="none" w:sz="0" w:space="0" w:color="auto"/>
            <w:bottom w:val="none" w:sz="0" w:space="0" w:color="auto"/>
            <w:right w:val="none" w:sz="0" w:space="0" w:color="auto"/>
          </w:divBdr>
          <w:divsChild>
            <w:div w:id="1387796011">
              <w:marLeft w:val="0"/>
              <w:marRight w:val="0"/>
              <w:marTop w:val="0"/>
              <w:marBottom w:val="0"/>
              <w:divBdr>
                <w:top w:val="none" w:sz="0" w:space="0" w:color="auto"/>
                <w:left w:val="none" w:sz="0" w:space="0" w:color="auto"/>
                <w:bottom w:val="none" w:sz="0" w:space="0" w:color="auto"/>
                <w:right w:val="none" w:sz="0" w:space="0" w:color="auto"/>
              </w:divBdr>
              <w:divsChild>
                <w:div w:id="2131777481">
                  <w:marLeft w:val="0"/>
                  <w:marRight w:val="0"/>
                  <w:marTop w:val="0"/>
                  <w:marBottom w:val="0"/>
                  <w:divBdr>
                    <w:top w:val="none" w:sz="0" w:space="0" w:color="auto"/>
                    <w:left w:val="none" w:sz="0" w:space="0" w:color="auto"/>
                    <w:bottom w:val="none" w:sz="0" w:space="0" w:color="auto"/>
                    <w:right w:val="none" w:sz="0" w:space="0" w:color="auto"/>
                  </w:divBdr>
                  <w:divsChild>
                    <w:div w:id="1568608000">
                      <w:marLeft w:val="0"/>
                      <w:marRight w:val="0"/>
                      <w:marTop w:val="0"/>
                      <w:marBottom w:val="0"/>
                      <w:divBdr>
                        <w:top w:val="none" w:sz="0" w:space="0" w:color="auto"/>
                        <w:left w:val="none" w:sz="0" w:space="0" w:color="auto"/>
                        <w:bottom w:val="none" w:sz="0" w:space="0" w:color="auto"/>
                        <w:right w:val="none" w:sz="0" w:space="0" w:color="auto"/>
                      </w:divBdr>
                    </w:div>
                    <w:div w:id="923876986">
                      <w:marLeft w:val="0"/>
                      <w:marRight w:val="0"/>
                      <w:marTop w:val="0"/>
                      <w:marBottom w:val="0"/>
                      <w:divBdr>
                        <w:top w:val="none" w:sz="0" w:space="0" w:color="auto"/>
                        <w:left w:val="none" w:sz="0" w:space="0" w:color="auto"/>
                        <w:bottom w:val="none" w:sz="0" w:space="0" w:color="auto"/>
                        <w:right w:val="none" w:sz="0" w:space="0" w:color="auto"/>
                      </w:divBdr>
                    </w:div>
                    <w:div w:id="2111536874">
                      <w:marLeft w:val="0"/>
                      <w:marRight w:val="0"/>
                      <w:marTop w:val="360"/>
                      <w:marBottom w:val="300"/>
                      <w:divBdr>
                        <w:top w:val="none" w:sz="0" w:space="0" w:color="auto"/>
                        <w:left w:val="none" w:sz="0" w:space="0" w:color="auto"/>
                        <w:bottom w:val="none" w:sz="0" w:space="0" w:color="auto"/>
                        <w:right w:val="none" w:sz="0" w:space="0" w:color="auto"/>
                      </w:divBdr>
                      <w:divsChild>
                        <w:div w:id="946542463">
                          <w:marLeft w:val="0"/>
                          <w:marRight w:val="0"/>
                          <w:marTop w:val="0"/>
                          <w:marBottom w:val="0"/>
                          <w:divBdr>
                            <w:top w:val="none" w:sz="0" w:space="0" w:color="auto"/>
                            <w:left w:val="none" w:sz="0" w:space="0" w:color="auto"/>
                            <w:bottom w:val="none" w:sz="0" w:space="0" w:color="auto"/>
                            <w:right w:val="none" w:sz="0" w:space="0" w:color="auto"/>
                          </w:divBdr>
                          <w:divsChild>
                            <w:div w:id="1556619356">
                              <w:marLeft w:val="-225"/>
                              <w:marRight w:val="-225"/>
                              <w:marTop w:val="0"/>
                              <w:marBottom w:val="0"/>
                              <w:divBdr>
                                <w:top w:val="none" w:sz="0" w:space="0" w:color="auto"/>
                                <w:left w:val="none" w:sz="0" w:space="0" w:color="auto"/>
                                <w:bottom w:val="none" w:sz="0" w:space="0" w:color="auto"/>
                                <w:right w:val="none" w:sz="0" w:space="0" w:color="auto"/>
                              </w:divBdr>
                              <w:divsChild>
                                <w:div w:id="1864589259">
                                  <w:marLeft w:val="0"/>
                                  <w:marRight w:val="240"/>
                                  <w:marTop w:val="0"/>
                                  <w:marBottom w:val="0"/>
                                  <w:divBdr>
                                    <w:top w:val="none" w:sz="0" w:space="0" w:color="auto"/>
                                    <w:left w:val="none" w:sz="0" w:space="0" w:color="auto"/>
                                    <w:bottom w:val="none" w:sz="0" w:space="0" w:color="auto"/>
                                    <w:right w:val="none" w:sz="0" w:space="0" w:color="auto"/>
                                  </w:divBdr>
                                </w:div>
                                <w:div w:id="323973390">
                                  <w:marLeft w:val="0"/>
                                  <w:marRight w:val="0"/>
                                  <w:marTop w:val="0"/>
                                  <w:marBottom w:val="0"/>
                                  <w:divBdr>
                                    <w:top w:val="none" w:sz="0" w:space="0" w:color="auto"/>
                                    <w:left w:val="none" w:sz="0" w:space="0" w:color="auto"/>
                                    <w:bottom w:val="none" w:sz="0" w:space="0" w:color="auto"/>
                                    <w:right w:val="none" w:sz="0" w:space="0" w:color="auto"/>
                                  </w:divBdr>
                                </w:div>
                              </w:divsChild>
                            </w:div>
                            <w:div w:id="1113018870">
                              <w:marLeft w:val="-225"/>
                              <w:marRight w:val="-225"/>
                              <w:marTop w:val="0"/>
                              <w:marBottom w:val="0"/>
                              <w:divBdr>
                                <w:top w:val="none" w:sz="0" w:space="0" w:color="auto"/>
                                <w:left w:val="none" w:sz="0" w:space="0" w:color="auto"/>
                                <w:bottom w:val="none" w:sz="0" w:space="0" w:color="auto"/>
                                <w:right w:val="none" w:sz="0" w:space="0" w:color="auto"/>
                              </w:divBdr>
                              <w:divsChild>
                                <w:div w:id="91317174">
                                  <w:marLeft w:val="0"/>
                                  <w:marRight w:val="240"/>
                                  <w:marTop w:val="0"/>
                                  <w:marBottom w:val="0"/>
                                  <w:divBdr>
                                    <w:top w:val="none" w:sz="0" w:space="0" w:color="auto"/>
                                    <w:left w:val="none" w:sz="0" w:space="0" w:color="auto"/>
                                    <w:bottom w:val="none" w:sz="0" w:space="0" w:color="auto"/>
                                    <w:right w:val="none" w:sz="0" w:space="0" w:color="auto"/>
                                  </w:divBdr>
                                </w:div>
                                <w:div w:id="1513688700">
                                  <w:marLeft w:val="0"/>
                                  <w:marRight w:val="0"/>
                                  <w:marTop w:val="0"/>
                                  <w:marBottom w:val="0"/>
                                  <w:divBdr>
                                    <w:top w:val="none" w:sz="0" w:space="0" w:color="auto"/>
                                    <w:left w:val="none" w:sz="0" w:space="0" w:color="auto"/>
                                    <w:bottom w:val="none" w:sz="0" w:space="0" w:color="auto"/>
                                    <w:right w:val="none" w:sz="0" w:space="0" w:color="auto"/>
                                  </w:divBdr>
                                </w:div>
                              </w:divsChild>
                            </w:div>
                            <w:div w:id="684016914">
                              <w:marLeft w:val="-225"/>
                              <w:marRight w:val="-225"/>
                              <w:marTop w:val="0"/>
                              <w:marBottom w:val="0"/>
                              <w:divBdr>
                                <w:top w:val="none" w:sz="0" w:space="0" w:color="auto"/>
                                <w:left w:val="none" w:sz="0" w:space="0" w:color="auto"/>
                                <w:bottom w:val="none" w:sz="0" w:space="0" w:color="auto"/>
                                <w:right w:val="none" w:sz="0" w:space="0" w:color="auto"/>
                              </w:divBdr>
                              <w:divsChild>
                                <w:div w:id="1757483499">
                                  <w:marLeft w:val="0"/>
                                  <w:marRight w:val="240"/>
                                  <w:marTop w:val="0"/>
                                  <w:marBottom w:val="0"/>
                                  <w:divBdr>
                                    <w:top w:val="none" w:sz="0" w:space="0" w:color="auto"/>
                                    <w:left w:val="none" w:sz="0" w:space="0" w:color="auto"/>
                                    <w:bottom w:val="none" w:sz="0" w:space="0" w:color="auto"/>
                                    <w:right w:val="none" w:sz="0" w:space="0" w:color="auto"/>
                                  </w:divBdr>
                                </w:div>
                                <w:div w:id="1966890599">
                                  <w:marLeft w:val="0"/>
                                  <w:marRight w:val="0"/>
                                  <w:marTop w:val="0"/>
                                  <w:marBottom w:val="0"/>
                                  <w:divBdr>
                                    <w:top w:val="none" w:sz="0" w:space="0" w:color="auto"/>
                                    <w:left w:val="none" w:sz="0" w:space="0" w:color="auto"/>
                                    <w:bottom w:val="none" w:sz="0" w:space="0" w:color="auto"/>
                                    <w:right w:val="none" w:sz="0" w:space="0" w:color="auto"/>
                                  </w:divBdr>
                                </w:div>
                              </w:divsChild>
                            </w:div>
                            <w:div w:id="1545092847">
                              <w:marLeft w:val="-225"/>
                              <w:marRight w:val="-225"/>
                              <w:marTop w:val="0"/>
                              <w:marBottom w:val="0"/>
                              <w:divBdr>
                                <w:top w:val="none" w:sz="0" w:space="0" w:color="auto"/>
                                <w:left w:val="none" w:sz="0" w:space="0" w:color="auto"/>
                                <w:bottom w:val="none" w:sz="0" w:space="0" w:color="auto"/>
                                <w:right w:val="none" w:sz="0" w:space="0" w:color="auto"/>
                              </w:divBdr>
                              <w:divsChild>
                                <w:div w:id="1438597441">
                                  <w:marLeft w:val="0"/>
                                  <w:marRight w:val="240"/>
                                  <w:marTop w:val="0"/>
                                  <w:marBottom w:val="0"/>
                                  <w:divBdr>
                                    <w:top w:val="none" w:sz="0" w:space="0" w:color="auto"/>
                                    <w:left w:val="none" w:sz="0" w:space="0" w:color="auto"/>
                                    <w:bottom w:val="none" w:sz="0" w:space="0" w:color="auto"/>
                                    <w:right w:val="none" w:sz="0" w:space="0" w:color="auto"/>
                                  </w:divBdr>
                                </w:div>
                                <w:div w:id="1854879360">
                                  <w:marLeft w:val="0"/>
                                  <w:marRight w:val="0"/>
                                  <w:marTop w:val="0"/>
                                  <w:marBottom w:val="0"/>
                                  <w:divBdr>
                                    <w:top w:val="none" w:sz="0" w:space="0" w:color="auto"/>
                                    <w:left w:val="none" w:sz="0" w:space="0" w:color="auto"/>
                                    <w:bottom w:val="none" w:sz="0" w:space="0" w:color="auto"/>
                                    <w:right w:val="none" w:sz="0" w:space="0" w:color="auto"/>
                                  </w:divBdr>
                                </w:div>
                              </w:divsChild>
                            </w:div>
                            <w:div w:id="820389072">
                              <w:marLeft w:val="-225"/>
                              <w:marRight w:val="-225"/>
                              <w:marTop w:val="0"/>
                              <w:marBottom w:val="0"/>
                              <w:divBdr>
                                <w:top w:val="none" w:sz="0" w:space="0" w:color="auto"/>
                                <w:left w:val="none" w:sz="0" w:space="0" w:color="auto"/>
                                <w:bottom w:val="none" w:sz="0" w:space="0" w:color="auto"/>
                                <w:right w:val="none" w:sz="0" w:space="0" w:color="auto"/>
                              </w:divBdr>
                              <w:divsChild>
                                <w:div w:id="1945845407">
                                  <w:marLeft w:val="0"/>
                                  <w:marRight w:val="240"/>
                                  <w:marTop w:val="0"/>
                                  <w:marBottom w:val="0"/>
                                  <w:divBdr>
                                    <w:top w:val="none" w:sz="0" w:space="0" w:color="auto"/>
                                    <w:left w:val="none" w:sz="0" w:space="0" w:color="auto"/>
                                    <w:bottom w:val="none" w:sz="0" w:space="0" w:color="auto"/>
                                    <w:right w:val="none" w:sz="0" w:space="0" w:color="auto"/>
                                  </w:divBdr>
                                </w:div>
                                <w:div w:id="1766416816">
                                  <w:marLeft w:val="0"/>
                                  <w:marRight w:val="0"/>
                                  <w:marTop w:val="0"/>
                                  <w:marBottom w:val="0"/>
                                  <w:divBdr>
                                    <w:top w:val="none" w:sz="0" w:space="0" w:color="auto"/>
                                    <w:left w:val="none" w:sz="0" w:space="0" w:color="auto"/>
                                    <w:bottom w:val="none" w:sz="0" w:space="0" w:color="auto"/>
                                    <w:right w:val="none" w:sz="0" w:space="0" w:color="auto"/>
                                  </w:divBdr>
                                </w:div>
                              </w:divsChild>
                            </w:div>
                            <w:div w:id="506293606">
                              <w:marLeft w:val="-225"/>
                              <w:marRight w:val="-225"/>
                              <w:marTop w:val="0"/>
                              <w:marBottom w:val="0"/>
                              <w:divBdr>
                                <w:top w:val="none" w:sz="0" w:space="0" w:color="auto"/>
                                <w:left w:val="none" w:sz="0" w:space="0" w:color="auto"/>
                                <w:bottom w:val="none" w:sz="0" w:space="0" w:color="auto"/>
                                <w:right w:val="none" w:sz="0" w:space="0" w:color="auto"/>
                              </w:divBdr>
                              <w:divsChild>
                                <w:div w:id="1201866024">
                                  <w:marLeft w:val="0"/>
                                  <w:marRight w:val="240"/>
                                  <w:marTop w:val="0"/>
                                  <w:marBottom w:val="0"/>
                                  <w:divBdr>
                                    <w:top w:val="none" w:sz="0" w:space="0" w:color="auto"/>
                                    <w:left w:val="none" w:sz="0" w:space="0" w:color="auto"/>
                                    <w:bottom w:val="none" w:sz="0" w:space="0" w:color="auto"/>
                                    <w:right w:val="none" w:sz="0" w:space="0" w:color="auto"/>
                                  </w:divBdr>
                                </w:div>
                                <w:div w:id="1629438077">
                                  <w:marLeft w:val="0"/>
                                  <w:marRight w:val="0"/>
                                  <w:marTop w:val="0"/>
                                  <w:marBottom w:val="0"/>
                                  <w:divBdr>
                                    <w:top w:val="none" w:sz="0" w:space="0" w:color="auto"/>
                                    <w:left w:val="none" w:sz="0" w:space="0" w:color="auto"/>
                                    <w:bottom w:val="none" w:sz="0" w:space="0" w:color="auto"/>
                                    <w:right w:val="none" w:sz="0" w:space="0" w:color="auto"/>
                                  </w:divBdr>
                                </w:div>
                              </w:divsChild>
                            </w:div>
                            <w:div w:id="2067947973">
                              <w:marLeft w:val="-225"/>
                              <w:marRight w:val="-225"/>
                              <w:marTop w:val="0"/>
                              <w:marBottom w:val="0"/>
                              <w:divBdr>
                                <w:top w:val="none" w:sz="0" w:space="0" w:color="auto"/>
                                <w:left w:val="none" w:sz="0" w:space="0" w:color="auto"/>
                                <w:bottom w:val="none" w:sz="0" w:space="0" w:color="auto"/>
                                <w:right w:val="none" w:sz="0" w:space="0" w:color="auto"/>
                              </w:divBdr>
                              <w:divsChild>
                                <w:div w:id="403529934">
                                  <w:marLeft w:val="0"/>
                                  <w:marRight w:val="240"/>
                                  <w:marTop w:val="0"/>
                                  <w:marBottom w:val="0"/>
                                  <w:divBdr>
                                    <w:top w:val="none" w:sz="0" w:space="0" w:color="auto"/>
                                    <w:left w:val="none" w:sz="0" w:space="0" w:color="auto"/>
                                    <w:bottom w:val="none" w:sz="0" w:space="0" w:color="auto"/>
                                    <w:right w:val="none" w:sz="0" w:space="0" w:color="auto"/>
                                  </w:divBdr>
                                </w:div>
                                <w:div w:id="1656839585">
                                  <w:marLeft w:val="0"/>
                                  <w:marRight w:val="0"/>
                                  <w:marTop w:val="0"/>
                                  <w:marBottom w:val="0"/>
                                  <w:divBdr>
                                    <w:top w:val="none" w:sz="0" w:space="0" w:color="auto"/>
                                    <w:left w:val="none" w:sz="0" w:space="0" w:color="auto"/>
                                    <w:bottom w:val="none" w:sz="0" w:space="0" w:color="auto"/>
                                    <w:right w:val="none" w:sz="0" w:space="0" w:color="auto"/>
                                  </w:divBdr>
                                </w:div>
                              </w:divsChild>
                            </w:div>
                            <w:div w:id="353961523">
                              <w:marLeft w:val="-225"/>
                              <w:marRight w:val="-225"/>
                              <w:marTop w:val="0"/>
                              <w:marBottom w:val="0"/>
                              <w:divBdr>
                                <w:top w:val="none" w:sz="0" w:space="0" w:color="auto"/>
                                <w:left w:val="none" w:sz="0" w:space="0" w:color="auto"/>
                                <w:bottom w:val="none" w:sz="0" w:space="0" w:color="auto"/>
                                <w:right w:val="none" w:sz="0" w:space="0" w:color="auto"/>
                              </w:divBdr>
                              <w:divsChild>
                                <w:div w:id="1490052790">
                                  <w:marLeft w:val="0"/>
                                  <w:marRight w:val="240"/>
                                  <w:marTop w:val="0"/>
                                  <w:marBottom w:val="0"/>
                                  <w:divBdr>
                                    <w:top w:val="none" w:sz="0" w:space="0" w:color="auto"/>
                                    <w:left w:val="none" w:sz="0" w:space="0" w:color="auto"/>
                                    <w:bottom w:val="none" w:sz="0" w:space="0" w:color="auto"/>
                                    <w:right w:val="none" w:sz="0" w:space="0" w:color="auto"/>
                                  </w:divBdr>
                                </w:div>
                                <w:div w:id="1886328614">
                                  <w:marLeft w:val="0"/>
                                  <w:marRight w:val="0"/>
                                  <w:marTop w:val="0"/>
                                  <w:marBottom w:val="0"/>
                                  <w:divBdr>
                                    <w:top w:val="none" w:sz="0" w:space="0" w:color="auto"/>
                                    <w:left w:val="none" w:sz="0" w:space="0" w:color="auto"/>
                                    <w:bottom w:val="none" w:sz="0" w:space="0" w:color="auto"/>
                                    <w:right w:val="none" w:sz="0" w:space="0" w:color="auto"/>
                                  </w:divBdr>
                                </w:div>
                              </w:divsChild>
                            </w:div>
                            <w:div w:id="527722690">
                              <w:marLeft w:val="-225"/>
                              <w:marRight w:val="-225"/>
                              <w:marTop w:val="0"/>
                              <w:marBottom w:val="0"/>
                              <w:divBdr>
                                <w:top w:val="none" w:sz="0" w:space="0" w:color="auto"/>
                                <w:left w:val="none" w:sz="0" w:space="0" w:color="auto"/>
                                <w:bottom w:val="none" w:sz="0" w:space="0" w:color="auto"/>
                                <w:right w:val="none" w:sz="0" w:space="0" w:color="auto"/>
                              </w:divBdr>
                              <w:divsChild>
                                <w:div w:id="1738282782">
                                  <w:marLeft w:val="0"/>
                                  <w:marRight w:val="240"/>
                                  <w:marTop w:val="0"/>
                                  <w:marBottom w:val="0"/>
                                  <w:divBdr>
                                    <w:top w:val="none" w:sz="0" w:space="0" w:color="auto"/>
                                    <w:left w:val="none" w:sz="0" w:space="0" w:color="auto"/>
                                    <w:bottom w:val="none" w:sz="0" w:space="0" w:color="auto"/>
                                    <w:right w:val="none" w:sz="0" w:space="0" w:color="auto"/>
                                  </w:divBdr>
                                </w:div>
                                <w:div w:id="1966153434">
                                  <w:marLeft w:val="0"/>
                                  <w:marRight w:val="0"/>
                                  <w:marTop w:val="0"/>
                                  <w:marBottom w:val="0"/>
                                  <w:divBdr>
                                    <w:top w:val="none" w:sz="0" w:space="0" w:color="auto"/>
                                    <w:left w:val="none" w:sz="0" w:space="0" w:color="auto"/>
                                    <w:bottom w:val="none" w:sz="0" w:space="0" w:color="auto"/>
                                    <w:right w:val="none" w:sz="0" w:space="0" w:color="auto"/>
                                  </w:divBdr>
                                </w:div>
                              </w:divsChild>
                            </w:div>
                            <w:div w:id="1221944339">
                              <w:marLeft w:val="-225"/>
                              <w:marRight w:val="-225"/>
                              <w:marTop w:val="0"/>
                              <w:marBottom w:val="0"/>
                              <w:divBdr>
                                <w:top w:val="none" w:sz="0" w:space="0" w:color="auto"/>
                                <w:left w:val="none" w:sz="0" w:space="0" w:color="auto"/>
                                <w:bottom w:val="none" w:sz="0" w:space="0" w:color="auto"/>
                                <w:right w:val="none" w:sz="0" w:space="0" w:color="auto"/>
                              </w:divBdr>
                              <w:divsChild>
                                <w:div w:id="1921791492">
                                  <w:marLeft w:val="0"/>
                                  <w:marRight w:val="240"/>
                                  <w:marTop w:val="0"/>
                                  <w:marBottom w:val="0"/>
                                  <w:divBdr>
                                    <w:top w:val="none" w:sz="0" w:space="0" w:color="auto"/>
                                    <w:left w:val="none" w:sz="0" w:space="0" w:color="auto"/>
                                    <w:bottom w:val="none" w:sz="0" w:space="0" w:color="auto"/>
                                    <w:right w:val="none" w:sz="0" w:space="0" w:color="auto"/>
                                  </w:divBdr>
                                </w:div>
                                <w:div w:id="1617787611">
                                  <w:marLeft w:val="0"/>
                                  <w:marRight w:val="0"/>
                                  <w:marTop w:val="0"/>
                                  <w:marBottom w:val="0"/>
                                  <w:divBdr>
                                    <w:top w:val="none" w:sz="0" w:space="0" w:color="auto"/>
                                    <w:left w:val="none" w:sz="0" w:space="0" w:color="auto"/>
                                    <w:bottom w:val="none" w:sz="0" w:space="0" w:color="auto"/>
                                    <w:right w:val="none" w:sz="0" w:space="0" w:color="auto"/>
                                  </w:divBdr>
                                </w:div>
                              </w:divsChild>
                            </w:div>
                            <w:div w:id="74058127">
                              <w:marLeft w:val="-225"/>
                              <w:marRight w:val="-225"/>
                              <w:marTop w:val="0"/>
                              <w:marBottom w:val="0"/>
                              <w:divBdr>
                                <w:top w:val="none" w:sz="0" w:space="0" w:color="auto"/>
                                <w:left w:val="none" w:sz="0" w:space="0" w:color="auto"/>
                                <w:bottom w:val="none" w:sz="0" w:space="0" w:color="auto"/>
                                <w:right w:val="none" w:sz="0" w:space="0" w:color="auto"/>
                              </w:divBdr>
                              <w:divsChild>
                                <w:div w:id="1219972025">
                                  <w:marLeft w:val="0"/>
                                  <w:marRight w:val="240"/>
                                  <w:marTop w:val="0"/>
                                  <w:marBottom w:val="0"/>
                                  <w:divBdr>
                                    <w:top w:val="none" w:sz="0" w:space="0" w:color="auto"/>
                                    <w:left w:val="none" w:sz="0" w:space="0" w:color="auto"/>
                                    <w:bottom w:val="none" w:sz="0" w:space="0" w:color="auto"/>
                                    <w:right w:val="none" w:sz="0" w:space="0" w:color="auto"/>
                                  </w:divBdr>
                                </w:div>
                                <w:div w:id="98110475">
                                  <w:marLeft w:val="0"/>
                                  <w:marRight w:val="0"/>
                                  <w:marTop w:val="0"/>
                                  <w:marBottom w:val="0"/>
                                  <w:divBdr>
                                    <w:top w:val="none" w:sz="0" w:space="0" w:color="auto"/>
                                    <w:left w:val="none" w:sz="0" w:space="0" w:color="auto"/>
                                    <w:bottom w:val="none" w:sz="0" w:space="0" w:color="auto"/>
                                    <w:right w:val="none" w:sz="0" w:space="0" w:color="auto"/>
                                  </w:divBdr>
                                </w:div>
                              </w:divsChild>
                            </w:div>
                            <w:div w:id="1552959431">
                              <w:marLeft w:val="-225"/>
                              <w:marRight w:val="-225"/>
                              <w:marTop w:val="0"/>
                              <w:marBottom w:val="0"/>
                              <w:divBdr>
                                <w:top w:val="none" w:sz="0" w:space="0" w:color="auto"/>
                                <w:left w:val="none" w:sz="0" w:space="0" w:color="auto"/>
                                <w:bottom w:val="none" w:sz="0" w:space="0" w:color="auto"/>
                                <w:right w:val="none" w:sz="0" w:space="0" w:color="auto"/>
                              </w:divBdr>
                              <w:divsChild>
                                <w:div w:id="1330795224">
                                  <w:marLeft w:val="0"/>
                                  <w:marRight w:val="240"/>
                                  <w:marTop w:val="0"/>
                                  <w:marBottom w:val="0"/>
                                  <w:divBdr>
                                    <w:top w:val="none" w:sz="0" w:space="0" w:color="auto"/>
                                    <w:left w:val="none" w:sz="0" w:space="0" w:color="auto"/>
                                    <w:bottom w:val="none" w:sz="0" w:space="0" w:color="auto"/>
                                    <w:right w:val="none" w:sz="0" w:space="0" w:color="auto"/>
                                  </w:divBdr>
                                </w:div>
                                <w:div w:id="937642388">
                                  <w:marLeft w:val="0"/>
                                  <w:marRight w:val="0"/>
                                  <w:marTop w:val="0"/>
                                  <w:marBottom w:val="0"/>
                                  <w:divBdr>
                                    <w:top w:val="none" w:sz="0" w:space="0" w:color="auto"/>
                                    <w:left w:val="none" w:sz="0" w:space="0" w:color="auto"/>
                                    <w:bottom w:val="none" w:sz="0" w:space="0" w:color="auto"/>
                                    <w:right w:val="none" w:sz="0" w:space="0" w:color="auto"/>
                                  </w:divBdr>
                                </w:div>
                              </w:divsChild>
                            </w:div>
                            <w:div w:id="1753433743">
                              <w:marLeft w:val="-225"/>
                              <w:marRight w:val="-225"/>
                              <w:marTop w:val="0"/>
                              <w:marBottom w:val="0"/>
                              <w:divBdr>
                                <w:top w:val="none" w:sz="0" w:space="0" w:color="auto"/>
                                <w:left w:val="none" w:sz="0" w:space="0" w:color="auto"/>
                                <w:bottom w:val="none" w:sz="0" w:space="0" w:color="auto"/>
                                <w:right w:val="none" w:sz="0" w:space="0" w:color="auto"/>
                              </w:divBdr>
                              <w:divsChild>
                                <w:div w:id="692608097">
                                  <w:marLeft w:val="0"/>
                                  <w:marRight w:val="240"/>
                                  <w:marTop w:val="0"/>
                                  <w:marBottom w:val="0"/>
                                  <w:divBdr>
                                    <w:top w:val="none" w:sz="0" w:space="0" w:color="auto"/>
                                    <w:left w:val="none" w:sz="0" w:space="0" w:color="auto"/>
                                    <w:bottom w:val="none" w:sz="0" w:space="0" w:color="auto"/>
                                    <w:right w:val="none" w:sz="0" w:space="0" w:color="auto"/>
                                  </w:divBdr>
                                </w:div>
                                <w:div w:id="664670098">
                                  <w:marLeft w:val="0"/>
                                  <w:marRight w:val="0"/>
                                  <w:marTop w:val="0"/>
                                  <w:marBottom w:val="0"/>
                                  <w:divBdr>
                                    <w:top w:val="none" w:sz="0" w:space="0" w:color="auto"/>
                                    <w:left w:val="none" w:sz="0" w:space="0" w:color="auto"/>
                                    <w:bottom w:val="none" w:sz="0" w:space="0" w:color="auto"/>
                                    <w:right w:val="none" w:sz="0" w:space="0" w:color="auto"/>
                                  </w:divBdr>
                                </w:div>
                              </w:divsChild>
                            </w:div>
                            <w:div w:id="1325627931">
                              <w:marLeft w:val="-225"/>
                              <w:marRight w:val="-225"/>
                              <w:marTop w:val="0"/>
                              <w:marBottom w:val="0"/>
                              <w:divBdr>
                                <w:top w:val="none" w:sz="0" w:space="0" w:color="auto"/>
                                <w:left w:val="none" w:sz="0" w:space="0" w:color="auto"/>
                                <w:bottom w:val="none" w:sz="0" w:space="0" w:color="auto"/>
                                <w:right w:val="none" w:sz="0" w:space="0" w:color="auto"/>
                              </w:divBdr>
                              <w:divsChild>
                                <w:div w:id="2059697424">
                                  <w:marLeft w:val="0"/>
                                  <w:marRight w:val="240"/>
                                  <w:marTop w:val="0"/>
                                  <w:marBottom w:val="0"/>
                                  <w:divBdr>
                                    <w:top w:val="none" w:sz="0" w:space="0" w:color="auto"/>
                                    <w:left w:val="none" w:sz="0" w:space="0" w:color="auto"/>
                                    <w:bottom w:val="none" w:sz="0" w:space="0" w:color="auto"/>
                                    <w:right w:val="none" w:sz="0" w:space="0" w:color="auto"/>
                                  </w:divBdr>
                                </w:div>
                                <w:div w:id="1893424957">
                                  <w:marLeft w:val="0"/>
                                  <w:marRight w:val="0"/>
                                  <w:marTop w:val="0"/>
                                  <w:marBottom w:val="0"/>
                                  <w:divBdr>
                                    <w:top w:val="none" w:sz="0" w:space="0" w:color="auto"/>
                                    <w:left w:val="none" w:sz="0" w:space="0" w:color="auto"/>
                                    <w:bottom w:val="none" w:sz="0" w:space="0" w:color="auto"/>
                                    <w:right w:val="none" w:sz="0" w:space="0" w:color="auto"/>
                                  </w:divBdr>
                                </w:div>
                              </w:divsChild>
                            </w:div>
                            <w:div w:id="1797410903">
                              <w:marLeft w:val="-225"/>
                              <w:marRight w:val="-225"/>
                              <w:marTop w:val="0"/>
                              <w:marBottom w:val="0"/>
                              <w:divBdr>
                                <w:top w:val="none" w:sz="0" w:space="0" w:color="auto"/>
                                <w:left w:val="none" w:sz="0" w:space="0" w:color="auto"/>
                                <w:bottom w:val="none" w:sz="0" w:space="0" w:color="auto"/>
                                <w:right w:val="none" w:sz="0" w:space="0" w:color="auto"/>
                              </w:divBdr>
                              <w:divsChild>
                                <w:div w:id="17439581">
                                  <w:marLeft w:val="0"/>
                                  <w:marRight w:val="240"/>
                                  <w:marTop w:val="0"/>
                                  <w:marBottom w:val="0"/>
                                  <w:divBdr>
                                    <w:top w:val="none" w:sz="0" w:space="0" w:color="auto"/>
                                    <w:left w:val="none" w:sz="0" w:space="0" w:color="auto"/>
                                    <w:bottom w:val="none" w:sz="0" w:space="0" w:color="auto"/>
                                    <w:right w:val="none" w:sz="0" w:space="0" w:color="auto"/>
                                  </w:divBdr>
                                </w:div>
                                <w:div w:id="1361514660">
                                  <w:marLeft w:val="0"/>
                                  <w:marRight w:val="0"/>
                                  <w:marTop w:val="0"/>
                                  <w:marBottom w:val="0"/>
                                  <w:divBdr>
                                    <w:top w:val="none" w:sz="0" w:space="0" w:color="auto"/>
                                    <w:left w:val="none" w:sz="0" w:space="0" w:color="auto"/>
                                    <w:bottom w:val="none" w:sz="0" w:space="0" w:color="auto"/>
                                    <w:right w:val="none" w:sz="0" w:space="0" w:color="auto"/>
                                  </w:divBdr>
                                </w:div>
                              </w:divsChild>
                            </w:div>
                            <w:div w:id="202599876">
                              <w:marLeft w:val="-225"/>
                              <w:marRight w:val="-225"/>
                              <w:marTop w:val="0"/>
                              <w:marBottom w:val="0"/>
                              <w:divBdr>
                                <w:top w:val="none" w:sz="0" w:space="0" w:color="auto"/>
                                <w:left w:val="none" w:sz="0" w:space="0" w:color="auto"/>
                                <w:bottom w:val="none" w:sz="0" w:space="0" w:color="auto"/>
                                <w:right w:val="none" w:sz="0" w:space="0" w:color="auto"/>
                              </w:divBdr>
                              <w:divsChild>
                                <w:div w:id="654257398">
                                  <w:marLeft w:val="0"/>
                                  <w:marRight w:val="240"/>
                                  <w:marTop w:val="0"/>
                                  <w:marBottom w:val="0"/>
                                  <w:divBdr>
                                    <w:top w:val="none" w:sz="0" w:space="0" w:color="auto"/>
                                    <w:left w:val="none" w:sz="0" w:space="0" w:color="auto"/>
                                    <w:bottom w:val="none" w:sz="0" w:space="0" w:color="auto"/>
                                    <w:right w:val="none" w:sz="0" w:space="0" w:color="auto"/>
                                  </w:divBdr>
                                </w:div>
                                <w:div w:id="1838112748">
                                  <w:marLeft w:val="0"/>
                                  <w:marRight w:val="0"/>
                                  <w:marTop w:val="0"/>
                                  <w:marBottom w:val="0"/>
                                  <w:divBdr>
                                    <w:top w:val="none" w:sz="0" w:space="0" w:color="auto"/>
                                    <w:left w:val="none" w:sz="0" w:space="0" w:color="auto"/>
                                    <w:bottom w:val="none" w:sz="0" w:space="0" w:color="auto"/>
                                    <w:right w:val="none" w:sz="0" w:space="0" w:color="auto"/>
                                  </w:divBdr>
                                </w:div>
                              </w:divsChild>
                            </w:div>
                            <w:div w:id="700596857">
                              <w:marLeft w:val="-225"/>
                              <w:marRight w:val="-225"/>
                              <w:marTop w:val="0"/>
                              <w:marBottom w:val="0"/>
                              <w:divBdr>
                                <w:top w:val="none" w:sz="0" w:space="0" w:color="auto"/>
                                <w:left w:val="none" w:sz="0" w:space="0" w:color="auto"/>
                                <w:bottom w:val="none" w:sz="0" w:space="0" w:color="auto"/>
                                <w:right w:val="none" w:sz="0" w:space="0" w:color="auto"/>
                              </w:divBdr>
                              <w:divsChild>
                                <w:div w:id="561864452">
                                  <w:marLeft w:val="0"/>
                                  <w:marRight w:val="240"/>
                                  <w:marTop w:val="0"/>
                                  <w:marBottom w:val="0"/>
                                  <w:divBdr>
                                    <w:top w:val="none" w:sz="0" w:space="0" w:color="auto"/>
                                    <w:left w:val="none" w:sz="0" w:space="0" w:color="auto"/>
                                    <w:bottom w:val="none" w:sz="0" w:space="0" w:color="auto"/>
                                    <w:right w:val="none" w:sz="0" w:space="0" w:color="auto"/>
                                  </w:divBdr>
                                </w:div>
                                <w:div w:id="812990730">
                                  <w:marLeft w:val="0"/>
                                  <w:marRight w:val="0"/>
                                  <w:marTop w:val="0"/>
                                  <w:marBottom w:val="0"/>
                                  <w:divBdr>
                                    <w:top w:val="none" w:sz="0" w:space="0" w:color="auto"/>
                                    <w:left w:val="none" w:sz="0" w:space="0" w:color="auto"/>
                                    <w:bottom w:val="none" w:sz="0" w:space="0" w:color="auto"/>
                                    <w:right w:val="none" w:sz="0" w:space="0" w:color="auto"/>
                                  </w:divBdr>
                                </w:div>
                              </w:divsChild>
                            </w:div>
                            <w:div w:id="1687322527">
                              <w:marLeft w:val="-225"/>
                              <w:marRight w:val="-225"/>
                              <w:marTop w:val="0"/>
                              <w:marBottom w:val="0"/>
                              <w:divBdr>
                                <w:top w:val="none" w:sz="0" w:space="0" w:color="auto"/>
                                <w:left w:val="none" w:sz="0" w:space="0" w:color="auto"/>
                                <w:bottom w:val="none" w:sz="0" w:space="0" w:color="auto"/>
                                <w:right w:val="none" w:sz="0" w:space="0" w:color="auto"/>
                              </w:divBdr>
                              <w:divsChild>
                                <w:div w:id="764611480">
                                  <w:marLeft w:val="0"/>
                                  <w:marRight w:val="240"/>
                                  <w:marTop w:val="0"/>
                                  <w:marBottom w:val="0"/>
                                  <w:divBdr>
                                    <w:top w:val="none" w:sz="0" w:space="0" w:color="auto"/>
                                    <w:left w:val="none" w:sz="0" w:space="0" w:color="auto"/>
                                    <w:bottom w:val="none" w:sz="0" w:space="0" w:color="auto"/>
                                    <w:right w:val="none" w:sz="0" w:space="0" w:color="auto"/>
                                  </w:divBdr>
                                </w:div>
                                <w:div w:id="1657807617">
                                  <w:marLeft w:val="0"/>
                                  <w:marRight w:val="0"/>
                                  <w:marTop w:val="0"/>
                                  <w:marBottom w:val="0"/>
                                  <w:divBdr>
                                    <w:top w:val="none" w:sz="0" w:space="0" w:color="auto"/>
                                    <w:left w:val="none" w:sz="0" w:space="0" w:color="auto"/>
                                    <w:bottom w:val="none" w:sz="0" w:space="0" w:color="auto"/>
                                    <w:right w:val="none" w:sz="0" w:space="0" w:color="auto"/>
                                  </w:divBdr>
                                </w:div>
                              </w:divsChild>
                            </w:div>
                            <w:div w:id="555236663">
                              <w:marLeft w:val="-225"/>
                              <w:marRight w:val="-225"/>
                              <w:marTop w:val="0"/>
                              <w:marBottom w:val="0"/>
                              <w:divBdr>
                                <w:top w:val="none" w:sz="0" w:space="0" w:color="auto"/>
                                <w:left w:val="none" w:sz="0" w:space="0" w:color="auto"/>
                                <w:bottom w:val="none" w:sz="0" w:space="0" w:color="auto"/>
                                <w:right w:val="none" w:sz="0" w:space="0" w:color="auto"/>
                              </w:divBdr>
                              <w:divsChild>
                                <w:div w:id="881594989">
                                  <w:marLeft w:val="0"/>
                                  <w:marRight w:val="240"/>
                                  <w:marTop w:val="0"/>
                                  <w:marBottom w:val="0"/>
                                  <w:divBdr>
                                    <w:top w:val="none" w:sz="0" w:space="0" w:color="auto"/>
                                    <w:left w:val="none" w:sz="0" w:space="0" w:color="auto"/>
                                    <w:bottom w:val="none" w:sz="0" w:space="0" w:color="auto"/>
                                    <w:right w:val="none" w:sz="0" w:space="0" w:color="auto"/>
                                  </w:divBdr>
                                </w:div>
                                <w:div w:id="2112428451">
                                  <w:marLeft w:val="0"/>
                                  <w:marRight w:val="0"/>
                                  <w:marTop w:val="0"/>
                                  <w:marBottom w:val="0"/>
                                  <w:divBdr>
                                    <w:top w:val="none" w:sz="0" w:space="0" w:color="auto"/>
                                    <w:left w:val="none" w:sz="0" w:space="0" w:color="auto"/>
                                    <w:bottom w:val="none" w:sz="0" w:space="0" w:color="auto"/>
                                    <w:right w:val="none" w:sz="0" w:space="0" w:color="auto"/>
                                  </w:divBdr>
                                </w:div>
                              </w:divsChild>
                            </w:div>
                            <w:div w:id="999111989">
                              <w:marLeft w:val="-225"/>
                              <w:marRight w:val="-225"/>
                              <w:marTop w:val="0"/>
                              <w:marBottom w:val="0"/>
                              <w:divBdr>
                                <w:top w:val="none" w:sz="0" w:space="0" w:color="auto"/>
                                <w:left w:val="none" w:sz="0" w:space="0" w:color="auto"/>
                                <w:bottom w:val="none" w:sz="0" w:space="0" w:color="auto"/>
                                <w:right w:val="none" w:sz="0" w:space="0" w:color="auto"/>
                              </w:divBdr>
                              <w:divsChild>
                                <w:div w:id="2070497762">
                                  <w:marLeft w:val="0"/>
                                  <w:marRight w:val="240"/>
                                  <w:marTop w:val="0"/>
                                  <w:marBottom w:val="0"/>
                                  <w:divBdr>
                                    <w:top w:val="none" w:sz="0" w:space="0" w:color="auto"/>
                                    <w:left w:val="none" w:sz="0" w:space="0" w:color="auto"/>
                                    <w:bottom w:val="none" w:sz="0" w:space="0" w:color="auto"/>
                                    <w:right w:val="none" w:sz="0" w:space="0" w:color="auto"/>
                                  </w:divBdr>
                                </w:div>
                                <w:div w:id="52395122">
                                  <w:marLeft w:val="0"/>
                                  <w:marRight w:val="0"/>
                                  <w:marTop w:val="0"/>
                                  <w:marBottom w:val="0"/>
                                  <w:divBdr>
                                    <w:top w:val="none" w:sz="0" w:space="0" w:color="auto"/>
                                    <w:left w:val="none" w:sz="0" w:space="0" w:color="auto"/>
                                    <w:bottom w:val="none" w:sz="0" w:space="0" w:color="auto"/>
                                    <w:right w:val="none" w:sz="0" w:space="0" w:color="auto"/>
                                  </w:divBdr>
                                </w:div>
                              </w:divsChild>
                            </w:div>
                            <w:div w:id="1218929144">
                              <w:marLeft w:val="-225"/>
                              <w:marRight w:val="-225"/>
                              <w:marTop w:val="0"/>
                              <w:marBottom w:val="0"/>
                              <w:divBdr>
                                <w:top w:val="none" w:sz="0" w:space="0" w:color="auto"/>
                                <w:left w:val="none" w:sz="0" w:space="0" w:color="auto"/>
                                <w:bottom w:val="none" w:sz="0" w:space="0" w:color="auto"/>
                                <w:right w:val="none" w:sz="0" w:space="0" w:color="auto"/>
                              </w:divBdr>
                              <w:divsChild>
                                <w:div w:id="912815593">
                                  <w:marLeft w:val="0"/>
                                  <w:marRight w:val="240"/>
                                  <w:marTop w:val="0"/>
                                  <w:marBottom w:val="0"/>
                                  <w:divBdr>
                                    <w:top w:val="none" w:sz="0" w:space="0" w:color="auto"/>
                                    <w:left w:val="none" w:sz="0" w:space="0" w:color="auto"/>
                                    <w:bottom w:val="none" w:sz="0" w:space="0" w:color="auto"/>
                                    <w:right w:val="none" w:sz="0" w:space="0" w:color="auto"/>
                                  </w:divBdr>
                                </w:div>
                                <w:div w:id="272593416">
                                  <w:marLeft w:val="0"/>
                                  <w:marRight w:val="0"/>
                                  <w:marTop w:val="0"/>
                                  <w:marBottom w:val="0"/>
                                  <w:divBdr>
                                    <w:top w:val="none" w:sz="0" w:space="0" w:color="auto"/>
                                    <w:left w:val="none" w:sz="0" w:space="0" w:color="auto"/>
                                    <w:bottom w:val="none" w:sz="0" w:space="0" w:color="auto"/>
                                    <w:right w:val="none" w:sz="0" w:space="0" w:color="auto"/>
                                  </w:divBdr>
                                </w:div>
                              </w:divsChild>
                            </w:div>
                            <w:div w:id="1713076672">
                              <w:marLeft w:val="-225"/>
                              <w:marRight w:val="-225"/>
                              <w:marTop w:val="0"/>
                              <w:marBottom w:val="0"/>
                              <w:divBdr>
                                <w:top w:val="none" w:sz="0" w:space="0" w:color="auto"/>
                                <w:left w:val="none" w:sz="0" w:space="0" w:color="auto"/>
                                <w:bottom w:val="none" w:sz="0" w:space="0" w:color="auto"/>
                                <w:right w:val="none" w:sz="0" w:space="0" w:color="auto"/>
                              </w:divBdr>
                              <w:divsChild>
                                <w:div w:id="192619551">
                                  <w:marLeft w:val="0"/>
                                  <w:marRight w:val="240"/>
                                  <w:marTop w:val="0"/>
                                  <w:marBottom w:val="0"/>
                                  <w:divBdr>
                                    <w:top w:val="none" w:sz="0" w:space="0" w:color="auto"/>
                                    <w:left w:val="none" w:sz="0" w:space="0" w:color="auto"/>
                                    <w:bottom w:val="none" w:sz="0" w:space="0" w:color="auto"/>
                                    <w:right w:val="none" w:sz="0" w:space="0" w:color="auto"/>
                                  </w:divBdr>
                                </w:div>
                                <w:div w:id="1013532923">
                                  <w:marLeft w:val="0"/>
                                  <w:marRight w:val="0"/>
                                  <w:marTop w:val="0"/>
                                  <w:marBottom w:val="0"/>
                                  <w:divBdr>
                                    <w:top w:val="none" w:sz="0" w:space="0" w:color="auto"/>
                                    <w:left w:val="none" w:sz="0" w:space="0" w:color="auto"/>
                                    <w:bottom w:val="none" w:sz="0" w:space="0" w:color="auto"/>
                                    <w:right w:val="none" w:sz="0" w:space="0" w:color="auto"/>
                                  </w:divBdr>
                                </w:div>
                              </w:divsChild>
                            </w:div>
                            <w:div w:id="252784320">
                              <w:marLeft w:val="-225"/>
                              <w:marRight w:val="-225"/>
                              <w:marTop w:val="0"/>
                              <w:marBottom w:val="0"/>
                              <w:divBdr>
                                <w:top w:val="none" w:sz="0" w:space="0" w:color="auto"/>
                                <w:left w:val="none" w:sz="0" w:space="0" w:color="auto"/>
                                <w:bottom w:val="none" w:sz="0" w:space="0" w:color="auto"/>
                                <w:right w:val="none" w:sz="0" w:space="0" w:color="auto"/>
                              </w:divBdr>
                              <w:divsChild>
                                <w:div w:id="1418550693">
                                  <w:marLeft w:val="0"/>
                                  <w:marRight w:val="240"/>
                                  <w:marTop w:val="0"/>
                                  <w:marBottom w:val="0"/>
                                  <w:divBdr>
                                    <w:top w:val="none" w:sz="0" w:space="0" w:color="auto"/>
                                    <w:left w:val="none" w:sz="0" w:space="0" w:color="auto"/>
                                    <w:bottom w:val="none" w:sz="0" w:space="0" w:color="auto"/>
                                    <w:right w:val="none" w:sz="0" w:space="0" w:color="auto"/>
                                  </w:divBdr>
                                </w:div>
                                <w:div w:id="493491492">
                                  <w:marLeft w:val="0"/>
                                  <w:marRight w:val="0"/>
                                  <w:marTop w:val="0"/>
                                  <w:marBottom w:val="0"/>
                                  <w:divBdr>
                                    <w:top w:val="none" w:sz="0" w:space="0" w:color="auto"/>
                                    <w:left w:val="none" w:sz="0" w:space="0" w:color="auto"/>
                                    <w:bottom w:val="none" w:sz="0" w:space="0" w:color="auto"/>
                                    <w:right w:val="none" w:sz="0" w:space="0" w:color="auto"/>
                                  </w:divBdr>
                                </w:div>
                              </w:divsChild>
                            </w:div>
                            <w:div w:id="835270347">
                              <w:marLeft w:val="-225"/>
                              <w:marRight w:val="-225"/>
                              <w:marTop w:val="0"/>
                              <w:marBottom w:val="0"/>
                              <w:divBdr>
                                <w:top w:val="none" w:sz="0" w:space="0" w:color="auto"/>
                                <w:left w:val="none" w:sz="0" w:space="0" w:color="auto"/>
                                <w:bottom w:val="none" w:sz="0" w:space="0" w:color="auto"/>
                                <w:right w:val="none" w:sz="0" w:space="0" w:color="auto"/>
                              </w:divBdr>
                              <w:divsChild>
                                <w:div w:id="103774657">
                                  <w:marLeft w:val="0"/>
                                  <w:marRight w:val="240"/>
                                  <w:marTop w:val="0"/>
                                  <w:marBottom w:val="0"/>
                                  <w:divBdr>
                                    <w:top w:val="none" w:sz="0" w:space="0" w:color="auto"/>
                                    <w:left w:val="none" w:sz="0" w:space="0" w:color="auto"/>
                                    <w:bottom w:val="none" w:sz="0" w:space="0" w:color="auto"/>
                                    <w:right w:val="none" w:sz="0" w:space="0" w:color="auto"/>
                                  </w:divBdr>
                                </w:div>
                                <w:div w:id="533428641">
                                  <w:marLeft w:val="0"/>
                                  <w:marRight w:val="0"/>
                                  <w:marTop w:val="0"/>
                                  <w:marBottom w:val="0"/>
                                  <w:divBdr>
                                    <w:top w:val="none" w:sz="0" w:space="0" w:color="auto"/>
                                    <w:left w:val="none" w:sz="0" w:space="0" w:color="auto"/>
                                    <w:bottom w:val="none" w:sz="0" w:space="0" w:color="auto"/>
                                    <w:right w:val="none" w:sz="0" w:space="0" w:color="auto"/>
                                  </w:divBdr>
                                </w:div>
                              </w:divsChild>
                            </w:div>
                            <w:div w:id="440875373">
                              <w:marLeft w:val="-225"/>
                              <w:marRight w:val="-225"/>
                              <w:marTop w:val="0"/>
                              <w:marBottom w:val="0"/>
                              <w:divBdr>
                                <w:top w:val="none" w:sz="0" w:space="0" w:color="auto"/>
                                <w:left w:val="none" w:sz="0" w:space="0" w:color="auto"/>
                                <w:bottom w:val="none" w:sz="0" w:space="0" w:color="auto"/>
                                <w:right w:val="none" w:sz="0" w:space="0" w:color="auto"/>
                              </w:divBdr>
                              <w:divsChild>
                                <w:div w:id="616570919">
                                  <w:marLeft w:val="0"/>
                                  <w:marRight w:val="240"/>
                                  <w:marTop w:val="0"/>
                                  <w:marBottom w:val="0"/>
                                  <w:divBdr>
                                    <w:top w:val="none" w:sz="0" w:space="0" w:color="auto"/>
                                    <w:left w:val="none" w:sz="0" w:space="0" w:color="auto"/>
                                    <w:bottom w:val="none" w:sz="0" w:space="0" w:color="auto"/>
                                    <w:right w:val="none" w:sz="0" w:space="0" w:color="auto"/>
                                  </w:divBdr>
                                </w:div>
                                <w:div w:id="322046590">
                                  <w:marLeft w:val="0"/>
                                  <w:marRight w:val="0"/>
                                  <w:marTop w:val="0"/>
                                  <w:marBottom w:val="0"/>
                                  <w:divBdr>
                                    <w:top w:val="none" w:sz="0" w:space="0" w:color="auto"/>
                                    <w:left w:val="none" w:sz="0" w:space="0" w:color="auto"/>
                                    <w:bottom w:val="none" w:sz="0" w:space="0" w:color="auto"/>
                                    <w:right w:val="none" w:sz="0" w:space="0" w:color="auto"/>
                                  </w:divBdr>
                                </w:div>
                              </w:divsChild>
                            </w:div>
                            <w:div w:id="381711270">
                              <w:marLeft w:val="-225"/>
                              <w:marRight w:val="-225"/>
                              <w:marTop w:val="0"/>
                              <w:marBottom w:val="0"/>
                              <w:divBdr>
                                <w:top w:val="none" w:sz="0" w:space="0" w:color="auto"/>
                                <w:left w:val="none" w:sz="0" w:space="0" w:color="auto"/>
                                <w:bottom w:val="none" w:sz="0" w:space="0" w:color="auto"/>
                                <w:right w:val="none" w:sz="0" w:space="0" w:color="auto"/>
                              </w:divBdr>
                              <w:divsChild>
                                <w:div w:id="895629185">
                                  <w:marLeft w:val="0"/>
                                  <w:marRight w:val="240"/>
                                  <w:marTop w:val="0"/>
                                  <w:marBottom w:val="0"/>
                                  <w:divBdr>
                                    <w:top w:val="none" w:sz="0" w:space="0" w:color="auto"/>
                                    <w:left w:val="none" w:sz="0" w:space="0" w:color="auto"/>
                                    <w:bottom w:val="none" w:sz="0" w:space="0" w:color="auto"/>
                                    <w:right w:val="none" w:sz="0" w:space="0" w:color="auto"/>
                                  </w:divBdr>
                                </w:div>
                                <w:div w:id="1926107965">
                                  <w:marLeft w:val="0"/>
                                  <w:marRight w:val="0"/>
                                  <w:marTop w:val="0"/>
                                  <w:marBottom w:val="0"/>
                                  <w:divBdr>
                                    <w:top w:val="none" w:sz="0" w:space="0" w:color="auto"/>
                                    <w:left w:val="none" w:sz="0" w:space="0" w:color="auto"/>
                                    <w:bottom w:val="none" w:sz="0" w:space="0" w:color="auto"/>
                                    <w:right w:val="none" w:sz="0" w:space="0" w:color="auto"/>
                                  </w:divBdr>
                                </w:div>
                              </w:divsChild>
                            </w:div>
                            <w:div w:id="792291628">
                              <w:marLeft w:val="-225"/>
                              <w:marRight w:val="-225"/>
                              <w:marTop w:val="0"/>
                              <w:marBottom w:val="0"/>
                              <w:divBdr>
                                <w:top w:val="none" w:sz="0" w:space="0" w:color="auto"/>
                                <w:left w:val="none" w:sz="0" w:space="0" w:color="auto"/>
                                <w:bottom w:val="none" w:sz="0" w:space="0" w:color="auto"/>
                                <w:right w:val="none" w:sz="0" w:space="0" w:color="auto"/>
                              </w:divBdr>
                              <w:divsChild>
                                <w:div w:id="1379860867">
                                  <w:marLeft w:val="0"/>
                                  <w:marRight w:val="240"/>
                                  <w:marTop w:val="0"/>
                                  <w:marBottom w:val="0"/>
                                  <w:divBdr>
                                    <w:top w:val="none" w:sz="0" w:space="0" w:color="auto"/>
                                    <w:left w:val="none" w:sz="0" w:space="0" w:color="auto"/>
                                    <w:bottom w:val="none" w:sz="0" w:space="0" w:color="auto"/>
                                    <w:right w:val="none" w:sz="0" w:space="0" w:color="auto"/>
                                  </w:divBdr>
                                </w:div>
                                <w:div w:id="2129547768">
                                  <w:marLeft w:val="0"/>
                                  <w:marRight w:val="0"/>
                                  <w:marTop w:val="0"/>
                                  <w:marBottom w:val="0"/>
                                  <w:divBdr>
                                    <w:top w:val="none" w:sz="0" w:space="0" w:color="auto"/>
                                    <w:left w:val="none" w:sz="0" w:space="0" w:color="auto"/>
                                    <w:bottom w:val="none" w:sz="0" w:space="0" w:color="auto"/>
                                    <w:right w:val="none" w:sz="0" w:space="0" w:color="auto"/>
                                  </w:divBdr>
                                </w:div>
                              </w:divsChild>
                            </w:div>
                            <w:div w:id="388042102">
                              <w:marLeft w:val="-225"/>
                              <w:marRight w:val="-225"/>
                              <w:marTop w:val="0"/>
                              <w:marBottom w:val="0"/>
                              <w:divBdr>
                                <w:top w:val="none" w:sz="0" w:space="0" w:color="auto"/>
                                <w:left w:val="none" w:sz="0" w:space="0" w:color="auto"/>
                                <w:bottom w:val="none" w:sz="0" w:space="0" w:color="auto"/>
                                <w:right w:val="none" w:sz="0" w:space="0" w:color="auto"/>
                              </w:divBdr>
                              <w:divsChild>
                                <w:div w:id="1463570962">
                                  <w:marLeft w:val="0"/>
                                  <w:marRight w:val="240"/>
                                  <w:marTop w:val="0"/>
                                  <w:marBottom w:val="0"/>
                                  <w:divBdr>
                                    <w:top w:val="none" w:sz="0" w:space="0" w:color="auto"/>
                                    <w:left w:val="none" w:sz="0" w:space="0" w:color="auto"/>
                                    <w:bottom w:val="none" w:sz="0" w:space="0" w:color="auto"/>
                                    <w:right w:val="none" w:sz="0" w:space="0" w:color="auto"/>
                                  </w:divBdr>
                                </w:div>
                                <w:div w:id="609511338">
                                  <w:marLeft w:val="0"/>
                                  <w:marRight w:val="0"/>
                                  <w:marTop w:val="0"/>
                                  <w:marBottom w:val="0"/>
                                  <w:divBdr>
                                    <w:top w:val="none" w:sz="0" w:space="0" w:color="auto"/>
                                    <w:left w:val="none" w:sz="0" w:space="0" w:color="auto"/>
                                    <w:bottom w:val="none" w:sz="0" w:space="0" w:color="auto"/>
                                    <w:right w:val="none" w:sz="0" w:space="0" w:color="auto"/>
                                  </w:divBdr>
                                </w:div>
                              </w:divsChild>
                            </w:div>
                            <w:div w:id="598298191">
                              <w:marLeft w:val="-225"/>
                              <w:marRight w:val="-225"/>
                              <w:marTop w:val="0"/>
                              <w:marBottom w:val="0"/>
                              <w:divBdr>
                                <w:top w:val="none" w:sz="0" w:space="0" w:color="auto"/>
                                <w:left w:val="none" w:sz="0" w:space="0" w:color="auto"/>
                                <w:bottom w:val="none" w:sz="0" w:space="0" w:color="auto"/>
                                <w:right w:val="none" w:sz="0" w:space="0" w:color="auto"/>
                              </w:divBdr>
                              <w:divsChild>
                                <w:div w:id="1866366738">
                                  <w:marLeft w:val="0"/>
                                  <w:marRight w:val="240"/>
                                  <w:marTop w:val="0"/>
                                  <w:marBottom w:val="0"/>
                                  <w:divBdr>
                                    <w:top w:val="none" w:sz="0" w:space="0" w:color="auto"/>
                                    <w:left w:val="none" w:sz="0" w:space="0" w:color="auto"/>
                                    <w:bottom w:val="none" w:sz="0" w:space="0" w:color="auto"/>
                                    <w:right w:val="none" w:sz="0" w:space="0" w:color="auto"/>
                                  </w:divBdr>
                                </w:div>
                                <w:div w:id="243146872">
                                  <w:marLeft w:val="0"/>
                                  <w:marRight w:val="0"/>
                                  <w:marTop w:val="0"/>
                                  <w:marBottom w:val="0"/>
                                  <w:divBdr>
                                    <w:top w:val="none" w:sz="0" w:space="0" w:color="auto"/>
                                    <w:left w:val="none" w:sz="0" w:space="0" w:color="auto"/>
                                    <w:bottom w:val="none" w:sz="0" w:space="0" w:color="auto"/>
                                    <w:right w:val="none" w:sz="0" w:space="0" w:color="auto"/>
                                  </w:divBdr>
                                </w:div>
                              </w:divsChild>
                            </w:div>
                            <w:div w:id="1389112021">
                              <w:marLeft w:val="-225"/>
                              <w:marRight w:val="-225"/>
                              <w:marTop w:val="0"/>
                              <w:marBottom w:val="0"/>
                              <w:divBdr>
                                <w:top w:val="none" w:sz="0" w:space="0" w:color="auto"/>
                                <w:left w:val="none" w:sz="0" w:space="0" w:color="auto"/>
                                <w:bottom w:val="none" w:sz="0" w:space="0" w:color="auto"/>
                                <w:right w:val="none" w:sz="0" w:space="0" w:color="auto"/>
                              </w:divBdr>
                              <w:divsChild>
                                <w:div w:id="1356032272">
                                  <w:marLeft w:val="0"/>
                                  <w:marRight w:val="240"/>
                                  <w:marTop w:val="0"/>
                                  <w:marBottom w:val="0"/>
                                  <w:divBdr>
                                    <w:top w:val="none" w:sz="0" w:space="0" w:color="auto"/>
                                    <w:left w:val="none" w:sz="0" w:space="0" w:color="auto"/>
                                    <w:bottom w:val="none" w:sz="0" w:space="0" w:color="auto"/>
                                    <w:right w:val="none" w:sz="0" w:space="0" w:color="auto"/>
                                  </w:divBdr>
                                </w:div>
                                <w:div w:id="1014771237">
                                  <w:marLeft w:val="0"/>
                                  <w:marRight w:val="0"/>
                                  <w:marTop w:val="0"/>
                                  <w:marBottom w:val="0"/>
                                  <w:divBdr>
                                    <w:top w:val="none" w:sz="0" w:space="0" w:color="auto"/>
                                    <w:left w:val="none" w:sz="0" w:space="0" w:color="auto"/>
                                    <w:bottom w:val="none" w:sz="0" w:space="0" w:color="auto"/>
                                    <w:right w:val="none" w:sz="0" w:space="0" w:color="auto"/>
                                  </w:divBdr>
                                </w:div>
                              </w:divsChild>
                            </w:div>
                            <w:div w:id="1194348165">
                              <w:marLeft w:val="-225"/>
                              <w:marRight w:val="-225"/>
                              <w:marTop w:val="0"/>
                              <w:marBottom w:val="0"/>
                              <w:divBdr>
                                <w:top w:val="none" w:sz="0" w:space="0" w:color="auto"/>
                                <w:left w:val="none" w:sz="0" w:space="0" w:color="auto"/>
                                <w:bottom w:val="none" w:sz="0" w:space="0" w:color="auto"/>
                                <w:right w:val="none" w:sz="0" w:space="0" w:color="auto"/>
                              </w:divBdr>
                              <w:divsChild>
                                <w:div w:id="947086135">
                                  <w:marLeft w:val="0"/>
                                  <w:marRight w:val="240"/>
                                  <w:marTop w:val="0"/>
                                  <w:marBottom w:val="0"/>
                                  <w:divBdr>
                                    <w:top w:val="none" w:sz="0" w:space="0" w:color="auto"/>
                                    <w:left w:val="none" w:sz="0" w:space="0" w:color="auto"/>
                                    <w:bottom w:val="none" w:sz="0" w:space="0" w:color="auto"/>
                                    <w:right w:val="none" w:sz="0" w:space="0" w:color="auto"/>
                                  </w:divBdr>
                                </w:div>
                                <w:div w:id="1617977980">
                                  <w:marLeft w:val="0"/>
                                  <w:marRight w:val="0"/>
                                  <w:marTop w:val="0"/>
                                  <w:marBottom w:val="0"/>
                                  <w:divBdr>
                                    <w:top w:val="none" w:sz="0" w:space="0" w:color="auto"/>
                                    <w:left w:val="none" w:sz="0" w:space="0" w:color="auto"/>
                                    <w:bottom w:val="none" w:sz="0" w:space="0" w:color="auto"/>
                                    <w:right w:val="none" w:sz="0" w:space="0" w:color="auto"/>
                                  </w:divBdr>
                                </w:div>
                              </w:divsChild>
                            </w:div>
                            <w:div w:id="1770546476">
                              <w:marLeft w:val="-225"/>
                              <w:marRight w:val="-225"/>
                              <w:marTop w:val="0"/>
                              <w:marBottom w:val="0"/>
                              <w:divBdr>
                                <w:top w:val="none" w:sz="0" w:space="0" w:color="auto"/>
                                <w:left w:val="none" w:sz="0" w:space="0" w:color="auto"/>
                                <w:bottom w:val="none" w:sz="0" w:space="0" w:color="auto"/>
                                <w:right w:val="none" w:sz="0" w:space="0" w:color="auto"/>
                              </w:divBdr>
                              <w:divsChild>
                                <w:div w:id="1360858606">
                                  <w:marLeft w:val="0"/>
                                  <w:marRight w:val="240"/>
                                  <w:marTop w:val="0"/>
                                  <w:marBottom w:val="0"/>
                                  <w:divBdr>
                                    <w:top w:val="none" w:sz="0" w:space="0" w:color="auto"/>
                                    <w:left w:val="none" w:sz="0" w:space="0" w:color="auto"/>
                                    <w:bottom w:val="none" w:sz="0" w:space="0" w:color="auto"/>
                                    <w:right w:val="none" w:sz="0" w:space="0" w:color="auto"/>
                                  </w:divBdr>
                                </w:div>
                                <w:div w:id="42411594">
                                  <w:marLeft w:val="0"/>
                                  <w:marRight w:val="0"/>
                                  <w:marTop w:val="0"/>
                                  <w:marBottom w:val="0"/>
                                  <w:divBdr>
                                    <w:top w:val="none" w:sz="0" w:space="0" w:color="auto"/>
                                    <w:left w:val="none" w:sz="0" w:space="0" w:color="auto"/>
                                    <w:bottom w:val="none" w:sz="0" w:space="0" w:color="auto"/>
                                    <w:right w:val="none" w:sz="0" w:space="0" w:color="auto"/>
                                  </w:divBdr>
                                </w:div>
                              </w:divsChild>
                            </w:div>
                            <w:div w:id="325596815">
                              <w:marLeft w:val="-225"/>
                              <w:marRight w:val="-225"/>
                              <w:marTop w:val="0"/>
                              <w:marBottom w:val="0"/>
                              <w:divBdr>
                                <w:top w:val="none" w:sz="0" w:space="0" w:color="auto"/>
                                <w:left w:val="none" w:sz="0" w:space="0" w:color="auto"/>
                                <w:bottom w:val="none" w:sz="0" w:space="0" w:color="auto"/>
                                <w:right w:val="none" w:sz="0" w:space="0" w:color="auto"/>
                              </w:divBdr>
                              <w:divsChild>
                                <w:div w:id="1751846631">
                                  <w:marLeft w:val="0"/>
                                  <w:marRight w:val="240"/>
                                  <w:marTop w:val="0"/>
                                  <w:marBottom w:val="0"/>
                                  <w:divBdr>
                                    <w:top w:val="none" w:sz="0" w:space="0" w:color="auto"/>
                                    <w:left w:val="none" w:sz="0" w:space="0" w:color="auto"/>
                                    <w:bottom w:val="none" w:sz="0" w:space="0" w:color="auto"/>
                                    <w:right w:val="none" w:sz="0" w:space="0" w:color="auto"/>
                                  </w:divBdr>
                                </w:div>
                                <w:div w:id="824397500">
                                  <w:marLeft w:val="0"/>
                                  <w:marRight w:val="0"/>
                                  <w:marTop w:val="0"/>
                                  <w:marBottom w:val="0"/>
                                  <w:divBdr>
                                    <w:top w:val="none" w:sz="0" w:space="0" w:color="auto"/>
                                    <w:left w:val="none" w:sz="0" w:space="0" w:color="auto"/>
                                    <w:bottom w:val="none" w:sz="0" w:space="0" w:color="auto"/>
                                    <w:right w:val="none" w:sz="0" w:space="0" w:color="auto"/>
                                  </w:divBdr>
                                </w:div>
                              </w:divsChild>
                            </w:div>
                            <w:div w:id="1093864005">
                              <w:marLeft w:val="-225"/>
                              <w:marRight w:val="-225"/>
                              <w:marTop w:val="0"/>
                              <w:marBottom w:val="0"/>
                              <w:divBdr>
                                <w:top w:val="none" w:sz="0" w:space="0" w:color="auto"/>
                                <w:left w:val="none" w:sz="0" w:space="0" w:color="auto"/>
                                <w:bottom w:val="none" w:sz="0" w:space="0" w:color="auto"/>
                                <w:right w:val="none" w:sz="0" w:space="0" w:color="auto"/>
                              </w:divBdr>
                              <w:divsChild>
                                <w:div w:id="743451127">
                                  <w:marLeft w:val="0"/>
                                  <w:marRight w:val="240"/>
                                  <w:marTop w:val="0"/>
                                  <w:marBottom w:val="0"/>
                                  <w:divBdr>
                                    <w:top w:val="none" w:sz="0" w:space="0" w:color="auto"/>
                                    <w:left w:val="none" w:sz="0" w:space="0" w:color="auto"/>
                                    <w:bottom w:val="none" w:sz="0" w:space="0" w:color="auto"/>
                                    <w:right w:val="none" w:sz="0" w:space="0" w:color="auto"/>
                                  </w:divBdr>
                                </w:div>
                                <w:div w:id="241107563">
                                  <w:marLeft w:val="0"/>
                                  <w:marRight w:val="0"/>
                                  <w:marTop w:val="0"/>
                                  <w:marBottom w:val="0"/>
                                  <w:divBdr>
                                    <w:top w:val="none" w:sz="0" w:space="0" w:color="auto"/>
                                    <w:left w:val="none" w:sz="0" w:space="0" w:color="auto"/>
                                    <w:bottom w:val="none" w:sz="0" w:space="0" w:color="auto"/>
                                    <w:right w:val="none" w:sz="0" w:space="0" w:color="auto"/>
                                  </w:divBdr>
                                </w:div>
                              </w:divsChild>
                            </w:div>
                            <w:div w:id="561912441">
                              <w:marLeft w:val="-225"/>
                              <w:marRight w:val="-225"/>
                              <w:marTop w:val="0"/>
                              <w:marBottom w:val="0"/>
                              <w:divBdr>
                                <w:top w:val="none" w:sz="0" w:space="0" w:color="auto"/>
                                <w:left w:val="none" w:sz="0" w:space="0" w:color="auto"/>
                                <w:bottom w:val="none" w:sz="0" w:space="0" w:color="auto"/>
                                <w:right w:val="none" w:sz="0" w:space="0" w:color="auto"/>
                              </w:divBdr>
                              <w:divsChild>
                                <w:div w:id="2034988605">
                                  <w:marLeft w:val="0"/>
                                  <w:marRight w:val="240"/>
                                  <w:marTop w:val="0"/>
                                  <w:marBottom w:val="0"/>
                                  <w:divBdr>
                                    <w:top w:val="none" w:sz="0" w:space="0" w:color="auto"/>
                                    <w:left w:val="none" w:sz="0" w:space="0" w:color="auto"/>
                                    <w:bottom w:val="none" w:sz="0" w:space="0" w:color="auto"/>
                                    <w:right w:val="none" w:sz="0" w:space="0" w:color="auto"/>
                                  </w:divBdr>
                                </w:div>
                                <w:div w:id="525943346">
                                  <w:marLeft w:val="0"/>
                                  <w:marRight w:val="0"/>
                                  <w:marTop w:val="0"/>
                                  <w:marBottom w:val="0"/>
                                  <w:divBdr>
                                    <w:top w:val="none" w:sz="0" w:space="0" w:color="auto"/>
                                    <w:left w:val="none" w:sz="0" w:space="0" w:color="auto"/>
                                    <w:bottom w:val="none" w:sz="0" w:space="0" w:color="auto"/>
                                    <w:right w:val="none" w:sz="0" w:space="0" w:color="auto"/>
                                  </w:divBdr>
                                </w:div>
                              </w:divsChild>
                            </w:div>
                            <w:div w:id="164249851">
                              <w:marLeft w:val="-225"/>
                              <w:marRight w:val="-225"/>
                              <w:marTop w:val="0"/>
                              <w:marBottom w:val="0"/>
                              <w:divBdr>
                                <w:top w:val="none" w:sz="0" w:space="0" w:color="auto"/>
                                <w:left w:val="none" w:sz="0" w:space="0" w:color="auto"/>
                                <w:bottom w:val="none" w:sz="0" w:space="0" w:color="auto"/>
                                <w:right w:val="none" w:sz="0" w:space="0" w:color="auto"/>
                              </w:divBdr>
                              <w:divsChild>
                                <w:div w:id="309945560">
                                  <w:marLeft w:val="0"/>
                                  <w:marRight w:val="240"/>
                                  <w:marTop w:val="0"/>
                                  <w:marBottom w:val="0"/>
                                  <w:divBdr>
                                    <w:top w:val="none" w:sz="0" w:space="0" w:color="auto"/>
                                    <w:left w:val="none" w:sz="0" w:space="0" w:color="auto"/>
                                    <w:bottom w:val="none" w:sz="0" w:space="0" w:color="auto"/>
                                    <w:right w:val="none" w:sz="0" w:space="0" w:color="auto"/>
                                  </w:divBdr>
                                </w:div>
                                <w:div w:id="1327125917">
                                  <w:marLeft w:val="0"/>
                                  <w:marRight w:val="0"/>
                                  <w:marTop w:val="0"/>
                                  <w:marBottom w:val="0"/>
                                  <w:divBdr>
                                    <w:top w:val="none" w:sz="0" w:space="0" w:color="auto"/>
                                    <w:left w:val="none" w:sz="0" w:space="0" w:color="auto"/>
                                    <w:bottom w:val="none" w:sz="0" w:space="0" w:color="auto"/>
                                    <w:right w:val="none" w:sz="0" w:space="0" w:color="auto"/>
                                  </w:divBdr>
                                </w:div>
                              </w:divsChild>
                            </w:div>
                            <w:div w:id="705180200">
                              <w:marLeft w:val="-225"/>
                              <w:marRight w:val="-225"/>
                              <w:marTop w:val="0"/>
                              <w:marBottom w:val="0"/>
                              <w:divBdr>
                                <w:top w:val="none" w:sz="0" w:space="0" w:color="auto"/>
                                <w:left w:val="none" w:sz="0" w:space="0" w:color="auto"/>
                                <w:bottom w:val="none" w:sz="0" w:space="0" w:color="auto"/>
                                <w:right w:val="none" w:sz="0" w:space="0" w:color="auto"/>
                              </w:divBdr>
                              <w:divsChild>
                                <w:div w:id="153255303">
                                  <w:marLeft w:val="0"/>
                                  <w:marRight w:val="240"/>
                                  <w:marTop w:val="0"/>
                                  <w:marBottom w:val="0"/>
                                  <w:divBdr>
                                    <w:top w:val="none" w:sz="0" w:space="0" w:color="auto"/>
                                    <w:left w:val="none" w:sz="0" w:space="0" w:color="auto"/>
                                    <w:bottom w:val="none" w:sz="0" w:space="0" w:color="auto"/>
                                    <w:right w:val="none" w:sz="0" w:space="0" w:color="auto"/>
                                  </w:divBdr>
                                </w:div>
                                <w:div w:id="1284730475">
                                  <w:marLeft w:val="0"/>
                                  <w:marRight w:val="0"/>
                                  <w:marTop w:val="0"/>
                                  <w:marBottom w:val="0"/>
                                  <w:divBdr>
                                    <w:top w:val="none" w:sz="0" w:space="0" w:color="auto"/>
                                    <w:left w:val="none" w:sz="0" w:space="0" w:color="auto"/>
                                    <w:bottom w:val="none" w:sz="0" w:space="0" w:color="auto"/>
                                    <w:right w:val="none" w:sz="0" w:space="0" w:color="auto"/>
                                  </w:divBdr>
                                </w:div>
                              </w:divsChild>
                            </w:div>
                            <w:div w:id="1847550284">
                              <w:marLeft w:val="-225"/>
                              <w:marRight w:val="-225"/>
                              <w:marTop w:val="0"/>
                              <w:marBottom w:val="0"/>
                              <w:divBdr>
                                <w:top w:val="none" w:sz="0" w:space="0" w:color="auto"/>
                                <w:left w:val="none" w:sz="0" w:space="0" w:color="auto"/>
                                <w:bottom w:val="none" w:sz="0" w:space="0" w:color="auto"/>
                                <w:right w:val="none" w:sz="0" w:space="0" w:color="auto"/>
                              </w:divBdr>
                              <w:divsChild>
                                <w:div w:id="1259367784">
                                  <w:marLeft w:val="0"/>
                                  <w:marRight w:val="240"/>
                                  <w:marTop w:val="0"/>
                                  <w:marBottom w:val="0"/>
                                  <w:divBdr>
                                    <w:top w:val="none" w:sz="0" w:space="0" w:color="auto"/>
                                    <w:left w:val="none" w:sz="0" w:space="0" w:color="auto"/>
                                    <w:bottom w:val="none" w:sz="0" w:space="0" w:color="auto"/>
                                    <w:right w:val="none" w:sz="0" w:space="0" w:color="auto"/>
                                  </w:divBdr>
                                </w:div>
                                <w:div w:id="1179349536">
                                  <w:marLeft w:val="0"/>
                                  <w:marRight w:val="0"/>
                                  <w:marTop w:val="0"/>
                                  <w:marBottom w:val="0"/>
                                  <w:divBdr>
                                    <w:top w:val="none" w:sz="0" w:space="0" w:color="auto"/>
                                    <w:left w:val="none" w:sz="0" w:space="0" w:color="auto"/>
                                    <w:bottom w:val="none" w:sz="0" w:space="0" w:color="auto"/>
                                    <w:right w:val="none" w:sz="0" w:space="0" w:color="auto"/>
                                  </w:divBdr>
                                </w:div>
                              </w:divsChild>
                            </w:div>
                            <w:div w:id="2089763004">
                              <w:marLeft w:val="-225"/>
                              <w:marRight w:val="-225"/>
                              <w:marTop w:val="0"/>
                              <w:marBottom w:val="0"/>
                              <w:divBdr>
                                <w:top w:val="none" w:sz="0" w:space="0" w:color="auto"/>
                                <w:left w:val="none" w:sz="0" w:space="0" w:color="auto"/>
                                <w:bottom w:val="none" w:sz="0" w:space="0" w:color="auto"/>
                                <w:right w:val="none" w:sz="0" w:space="0" w:color="auto"/>
                              </w:divBdr>
                              <w:divsChild>
                                <w:div w:id="1162936922">
                                  <w:marLeft w:val="0"/>
                                  <w:marRight w:val="240"/>
                                  <w:marTop w:val="0"/>
                                  <w:marBottom w:val="0"/>
                                  <w:divBdr>
                                    <w:top w:val="none" w:sz="0" w:space="0" w:color="auto"/>
                                    <w:left w:val="none" w:sz="0" w:space="0" w:color="auto"/>
                                    <w:bottom w:val="none" w:sz="0" w:space="0" w:color="auto"/>
                                    <w:right w:val="none" w:sz="0" w:space="0" w:color="auto"/>
                                  </w:divBdr>
                                </w:div>
                                <w:div w:id="833182423">
                                  <w:marLeft w:val="0"/>
                                  <w:marRight w:val="0"/>
                                  <w:marTop w:val="0"/>
                                  <w:marBottom w:val="0"/>
                                  <w:divBdr>
                                    <w:top w:val="none" w:sz="0" w:space="0" w:color="auto"/>
                                    <w:left w:val="none" w:sz="0" w:space="0" w:color="auto"/>
                                    <w:bottom w:val="none" w:sz="0" w:space="0" w:color="auto"/>
                                    <w:right w:val="none" w:sz="0" w:space="0" w:color="auto"/>
                                  </w:divBdr>
                                </w:div>
                              </w:divsChild>
                            </w:div>
                            <w:div w:id="858080411">
                              <w:marLeft w:val="-225"/>
                              <w:marRight w:val="-225"/>
                              <w:marTop w:val="0"/>
                              <w:marBottom w:val="0"/>
                              <w:divBdr>
                                <w:top w:val="none" w:sz="0" w:space="0" w:color="auto"/>
                                <w:left w:val="none" w:sz="0" w:space="0" w:color="auto"/>
                                <w:bottom w:val="none" w:sz="0" w:space="0" w:color="auto"/>
                                <w:right w:val="none" w:sz="0" w:space="0" w:color="auto"/>
                              </w:divBdr>
                              <w:divsChild>
                                <w:div w:id="242882564">
                                  <w:marLeft w:val="0"/>
                                  <w:marRight w:val="240"/>
                                  <w:marTop w:val="0"/>
                                  <w:marBottom w:val="0"/>
                                  <w:divBdr>
                                    <w:top w:val="none" w:sz="0" w:space="0" w:color="auto"/>
                                    <w:left w:val="none" w:sz="0" w:space="0" w:color="auto"/>
                                    <w:bottom w:val="none" w:sz="0" w:space="0" w:color="auto"/>
                                    <w:right w:val="none" w:sz="0" w:space="0" w:color="auto"/>
                                  </w:divBdr>
                                </w:div>
                                <w:div w:id="1526090442">
                                  <w:marLeft w:val="0"/>
                                  <w:marRight w:val="0"/>
                                  <w:marTop w:val="0"/>
                                  <w:marBottom w:val="0"/>
                                  <w:divBdr>
                                    <w:top w:val="none" w:sz="0" w:space="0" w:color="auto"/>
                                    <w:left w:val="none" w:sz="0" w:space="0" w:color="auto"/>
                                    <w:bottom w:val="none" w:sz="0" w:space="0" w:color="auto"/>
                                    <w:right w:val="none" w:sz="0" w:space="0" w:color="auto"/>
                                  </w:divBdr>
                                </w:div>
                              </w:divsChild>
                            </w:div>
                            <w:div w:id="1395549230">
                              <w:marLeft w:val="-225"/>
                              <w:marRight w:val="-225"/>
                              <w:marTop w:val="0"/>
                              <w:marBottom w:val="0"/>
                              <w:divBdr>
                                <w:top w:val="none" w:sz="0" w:space="0" w:color="auto"/>
                                <w:left w:val="none" w:sz="0" w:space="0" w:color="auto"/>
                                <w:bottom w:val="none" w:sz="0" w:space="0" w:color="auto"/>
                                <w:right w:val="none" w:sz="0" w:space="0" w:color="auto"/>
                              </w:divBdr>
                              <w:divsChild>
                                <w:div w:id="72510471">
                                  <w:marLeft w:val="0"/>
                                  <w:marRight w:val="240"/>
                                  <w:marTop w:val="0"/>
                                  <w:marBottom w:val="0"/>
                                  <w:divBdr>
                                    <w:top w:val="none" w:sz="0" w:space="0" w:color="auto"/>
                                    <w:left w:val="none" w:sz="0" w:space="0" w:color="auto"/>
                                    <w:bottom w:val="none" w:sz="0" w:space="0" w:color="auto"/>
                                    <w:right w:val="none" w:sz="0" w:space="0" w:color="auto"/>
                                  </w:divBdr>
                                </w:div>
                                <w:div w:id="27681724">
                                  <w:marLeft w:val="0"/>
                                  <w:marRight w:val="0"/>
                                  <w:marTop w:val="0"/>
                                  <w:marBottom w:val="0"/>
                                  <w:divBdr>
                                    <w:top w:val="none" w:sz="0" w:space="0" w:color="auto"/>
                                    <w:left w:val="none" w:sz="0" w:space="0" w:color="auto"/>
                                    <w:bottom w:val="none" w:sz="0" w:space="0" w:color="auto"/>
                                    <w:right w:val="none" w:sz="0" w:space="0" w:color="auto"/>
                                  </w:divBdr>
                                </w:div>
                              </w:divsChild>
                            </w:div>
                            <w:div w:id="1802965895">
                              <w:marLeft w:val="-225"/>
                              <w:marRight w:val="-225"/>
                              <w:marTop w:val="0"/>
                              <w:marBottom w:val="0"/>
                              <w:divBdr>
                                <w:top w:val="none" w:sz="0" w:space="0" w:color="auto"/>
                                <w:left w:val="none" w:sz="0" w:space="0" w:color="auto"/>
                                <w:bottom w:val="none" w:sz="0" w:space="0" w:color="auto"/>
                                <w:right w:val="none" w:sz="0" w:space="0" w:color="auto"/>
                              </w:divBdr>
                              <w:divsChild>
                                <w:div w:id="1750421355">
                                  <w:marLeft w:val="0"/>
                                  <w:marRight w:val="240"/>
                                  <w:marTop w:val="0"/>
                                  <w:marBottom w:val="0"/>
                                  <w:divBdr>
                                    <w:top w:val="none" w:sz="0" w:space="0" w:color="auto"/>
                                    <w:left w:val="none" w:sz="0" w:space="0" w:color="auto"/>
                                    <w:bottom w:val="none" w:sz="0" w:space="0" w:color="auto"/>
                                    <w:right w:val="none" w:sz="0" w:space="0" w:color="auto"/>
                                  </w:divBdr>
                                </w:div>
                                <w:div w:id="1384253203">
                                  <w:marLeft w:val="0"/>
                                  <w:marRight w:val="0"/>
                                  <w:marTop w:val="0"/>
                                  <w:marBottom w:val="0"/>
                                  <w:divBdr>
                                    <w:top w:val="none" w:sz="0" w:space="0" w:color="auto"/>
                                    <w:left w:val="none" w:sz="0" w:space="0" w:color="auto"/>
                                    <w:bottom w:val="none" w:sz="0" w:space="0" w:color="auto"/>
                                    <w:right w:val="none" w:sz="0" w:space="0" w:color="auto"/>
                                  </w:divBdr>
                                </w:div>
                              </w:divsChild>
                            </w:div>
                            <w:div w:id="1933123530">
                              <w:marLeft w:val="-225"/>
                              <w:marRight w:val="-225"/>
                              <w:marTop w:val="0"/>
                              <w:marBottom w:val="0"/>
                              <w:divBdr>
                                <w:top w:val="none" w:sz="0" w:space="0" w:color="auto"/>
                                <w:left w:val="none" w:sz="0" w:space="0" w:color="auto"/>
                                <w:bottom w:val="none" w:sz="0" w:space="0" w:color="auto"/>
                                <w:right w:val="none" w:sz="0" w:space="0" w:color="auto"/>
                              </w:divBdr>
                              <w:divsChild>
                                <w:div w:id="724454408">
                                  <w:marLeft w:val="0"/>
                                  <w:marRight w:val="240"/>
                                  <w:marTop w:val="0"/>
                                  <w:marBottom w:val="0"/>
                                  <w:divBdr>
                                    <w:top w:val="none" w:sz="0" w:space="0" w:color="auto"/>
                                    <w:left w:val="none" w:sz="0" w:space="0" w:color="auto"/>
                                    <w:bottom w:val="none" w:sz="0" w:space="0" w:color="auto"/>
                                    <w:right w:val="none" w:sz="0" w:space="0" w:color="auto"/>
                                  </w:divBdr>
                                </w:div>
                                <w:div w:id="2093352463">
                                  <w:marLeft w:val="0"/>
                                  <w:marRight w:val="0"/>
                                  <w:marTop w:val="0"/>
                                  <w:marBottom w:val="0"/>
                                  <w:divBdr>
                                    <w:top w:val="none" w:sz="0" w:space="0" w:color="auto"/>
                                    <w:left w:val="none" w:sz="0" w:space="0" w:color="auto"/>
                                    <w:bottom w:val="none" w:sz="0" w:space="0" w:color="auto"/>
                                    <w:right w:val="none" w:sz="0" w:space="0" w:color="auto"/>
                                  </w:divBdr>
                                </w:div>
                              </w:divsChild>
                            </w:div>
                            <w:div w:id="794256417">
                              <w:marLeft w:val="-225"/>
                              <w:marRight w:val="-225"/>
                              <w:marTop w:val="0"/>
                              <w:marBottom w:val="0"/>
                              <w:divBdr>
                                <w:top w:val="none" w:sz="0" w:space="0" w:color="auto"/>
                                <w:left w:val="none" w:sz="0" w:space="0" w:color="auto"/>
                                <w:bottom w:val="none" w:sz="0" w:space="0" w:color="auto"/>
                                <w:right w:val="none" w:sz="0" w:space="0" w:color="auto"/>
                              </w:divBdr>
                              <w:divsChild>
                                <w:div w:id="474378467">
                                  <w:marLeft w:val="0"/>
                                  <w:marRight w:val="240"/>
                                  <w:marTop w:val="0"/>
                                  <w:marBottom w:val="0"/>
                                  <w:divBdr>
                                    <w:top w:val="none" w:sz="0" w:space="0" w:color="auto"/>
                                    <w:left w:val="none" w:sz="0" w:space="0" w:color="auto"/>
                                    <w:bottom w:val="none" w:sz="0" w:space="0" w:color="auto"/>
                                    <w:right w:val="none" w:sz="0" w:space="0" w:color="auto"/>
                                  </w:divBdr>
                                </w:div>
                                <w:div w:id="1890260628">
                                  <w:marLeft w:val="0"/>
                                  <w:marRight w:val="0"/>
                                  <w:marTop w:val="0"/>
                                  <w:marBottom w:val="0"/>
                                  <w:divBdr>
                                    <w:top w:val="none" w:sz="0" w:space="0" w:color="auto"/>
                                    <w:left w:val="none" w:sz="0" w:space="0" w:color="auto"/>
                                    <w:bottom w:val="none" w:sz="0" w:space="0" w:color="auto"/>
                                    <w:right w:val="none" w:sz="0" w:space="0" w:color="auto"/>
                                  </w:divBdr>
                                </w:div>
                              </w:divsChild>
                            </w:div>
                            <w:div w:id="1974746619">
                              <w:marLeft w:val="-225"/>
                              <w:marRight w:val="-225"/>
                              <w:marTop w:val="0"/>
                              <w:marBottom w:val="0"/>
                              <w:divBdr>
                                <w:top w:val="none" w:sz="0" w:space="0" w:color="auto"/>
                                <w:left w:val="none" w:sz="0" w:space="0" w:color="auto"/>
                                <w:bottom w:val="none" w:sz="0" w:space="0" w:color="auto"/>
                                <w:right w:val="none" w:sz="0" w:space="0" w:color="auto"/>
                              </w:divBdr>
                              <w:divsChild>
                                <w:div w:id="1688436124">
                                  <w:marLeft w:val="0"/>
                                  <w:marRight w:val="240"/>
                                  <w:marTop w:val="0"/>
                                  <w:marBottom w:val="0"/>
                                  <w:divBdr>
                                    <w:top w:val="none" w:sz="0" w:space="0" w:color="auto"/>
                                    <w:left w:val="none" w:sz="0" w:space="0" w:color="auto"/>
                                    <w:bottom w:val="none" w:sz="0" w:space="0" w:color="auto"/>
                                    <w:right w:val="none" w:sz="0" w:space="0" w:color="auto"/>
                                  </w:divBdr>
                                </w:div>
                                <w:div w:id="1992903438">
                                  <w:marLeft w:val="0"/>
                                  <w:marRight w:val="0"/>
                                  <w:marTop w:val="0"/>
                                  <w:marBottom w:val="0"/>
                                  <w:divBdr>
                                    <w:top w:val="none" w:sz="0" w:space="0" w:color="auto"/>
                                    <w:left w:val="none" w:sz="0" w:space="0" w:color="auto"/>
                                    <w:bottom w:val="none" w:sz="0" w:space="0" w:color="auto"/>
                                    <w:right w:val="none" w:sz="0" w:space="0" w:color="auto"/>
                                  </w:divBdr>
                                </w:div>
                              </w:divsChild>
                            </w:div>
                            <w:div w:id="1696271840">
                              <w:marLeft w:val="-225"/>
                              <w:marRight w:val="-225"/>
                              <w:marTop w:val="0"/>
                              <w:marBottom w:val="0"/>
                              <w:divBdr>
                                <w:top w:val="none" w:sz="0" w:space="0" w:color="auto"/>
                                <w:left w:val="none" w:sz="0" w:space="0" w:color="auto"/>
                                <w:bottom w:val="none" w:sz="0" w:space="0" w:color="auto"/>
                                <w:right w:val="none" w:sz="0" w:space="0" w:color="auto"/>
                              </w:divBdr>
                              <w:divsChild>
                                <w:div w:id="1348141716">
                                  <w:marLeft w:val="0"/>
                                  <w:marRight w:val="240"/>
                                  <w:marTop w:val="0"/>
                                  <w:marBottom w:val="0"/>
                                  <w:divBdr>
                                    <w:top w:val="none" w:sz="0" w:space="0" w:color="auto"/>
                                    <w:left w:val="none" w:sz="0" w:space="0" w:color="auto"/>
                                    <w:bottom w:val="none" w:sz="0" w:space="0" w:color="auto"/>
                                    <w:right w:val="none" w:sz="0" w:space="0" w:color="auto"/>
                                  </w:divBdr>
                                </w:div>
                                <w:div w:id="2051804210">
                                  <w:marLeft w:val="0"/>
                                  <w:marRight w:val="0"/>
                                  <w:marTop w:val="0"/>
                                  <w:marBottom w:val="0"/>
                                  <w:divBdr>
                                    <w:top w:val="none" w:sz="0" w:space="0" w:color="auto"/>
                                    <w:left w:val="none" w:sz="0" w:space="0" w:color="auto"/>
                                    <w:bottom w:val="none" w:sz="0" w:space="0" w:color="auto"/>
                                    <w:right w:val="none" w:sz="0" w:space="0" w:color="auto"/>
                                  </w:divBdr>
                                </w:div>
                              </w:divsChild>
                            </w:div>
                            <w:div w:id="544876921">
                              <w:marLeft w:val="-225"/>
                              <w:marRight w:val="-225"/>
                              <w:marTop w:val="0"/>
                              <w:marBottom w:val="0"/>
                              <w:divBdr>
                                <w:top w:val="none" w:sz="0" w:space="0" w:color="auto"/>
                                <w:left w:val="none" w:sz="0" w:space="0" w:color="auto"/>
                                <w:bottom w:val="none" w:sz="0" w:space="0" w:color="auto"/>
                                <w:right w:val="none" w:sz="0" w:space="0" w:color="auto"/>
                              </w:divBdr>
                              <w:divsChild>
                                <w:div w:id="1500387992">
                                  <w:marLeft w:val="0"/>
                                  <w:marRight w:val="240"/>
                                  <w:marTop w:val="0"/>
                                  <w:marBottom w:val="0"/>
                                  <w:divBdr>
                                    <w:top w:val="none" w:sz="0" w:space="0" w:color="auto"/>
                                    <w:left w:val="none" w:sz="0" w:space="0" w:color="auto"/>
                                    <w:bottom w:val="none" w:sz="0" w:space="0" w:color="auto"/>
                                    <w:right w:val="none" w:sz="0" w:space="0" w:color="auto"/>
                                  </w:divBdr>
                                </w:div>
                                <w:div w:id="962466915">
                                  <w:marLeft w:val="0"/>
                                  <w:marRight w:val="0"/>
                                  <w:marTop w:val="0"/>
                                  <w:marBottom w:val="0"/>
                                  <w:divBdr>
                                    <w:top w:val="none" w:sz="0" w:space="0" w:color="auto"/>
                                    <w:left w:val="none" w:sz="0" w:space="0" w:color="auto"/>
                                    <w:bottom w:val="none" w:sz="0" w:space="0" w:color="auto"/>
                                    <w:right w:val="none" w:sz="0" w:space="0" w:color="auto"/>
                                  </w:divBdr>
                                </w:div>
                              </w:divsChild>
                            </w:div>
                            <w:div w:id="1093862243">
                              <w:marLeft w:val="-225"/>
                              <w:marRight w:val="-225"/>
                              <w:marTop w:val="0"/>
                              <w:marBottom w:val="0"/>
                              <w:divBdr>
                                <w:top w:val="none" w:sz="0" w:space="0" w:color="auto"/>
                                <w:left w:val="none" w:sz="0" w:space="0" w:color="auto"/>
                                <w:bottom w:val="none" w:sz="0" w:space="0" w:color="auto"/>
                                <w:right w:val="none" w:sz="0" w:space="0" w:color="auto"/>
                              </w:divBdr>
                              <w:divsChild>
                                <w:div w:id="526795714">
                                  <w:marLeft w:val="0"/>
                                  <w:marRight w:val="240"/>
                                  <w:marTop w:val="0"/>
                                  <w:marBottom w:val="0"/>
                                  <w:divBdr>
                                    <w:top w:val="none" w:sz="0" w:space="0" w:color="auto"/>
                                    <w:left w:val="none" w:sz="0" w:space="0" w:color="auto"/>
                                    <w:bottom w:val="none" w:sz="0" w:space="0" w:color="auto"/>
                                    <w:right w:val="none" w:sz="0" w:space="0" w:color="auto"/>
                                  </w:divBdr>
                                </w:div>
                                <w:div w:id="2087342971">
                                  <w:marLeft w:val="0"/>
                                  <w:marRight w:val="0"/>
                                  <w:marTop w:val="0"/>
                                  <w:marBottom w:val="0"/>
                                  <w:divBdr>
                                    <w:top w:val="none" w:sz="0" w:space="0" w:color="auto"/>
                                    <w:left w:val="none" w:sz="0" w:space="0" w:color="auto"/>
                                    <w:bottom w:val="none" w:sz="0" w:space="0" w:color="auto"/>
                                    <w:right w:val="none" w:sz="0" w:space="0" w:color="auto"/>
                                  </w:divBdr>
                                </w:div>
                              </w:divsChild>
                            </w:div>
                            <w:div w:id="797800684">
                              <w:marLeft w:val="-225"/>
                              <w:marRight w:val="-225"/>
                              <w:marTop w:val="0"/>
                              <w:marBottom w:val="0"/>
                              <w:divBdr>
                                <w:top w:val="none" w:sz="0" w:space="0" w:color="auto"/>
                                <w:left w:val="none" w:sz="0" w:space="0" w:color="auto"/>
                                <w:bottom w:val="none" w:sz="0" w:space="0" w:color="auto"/>
                                <w:right w:val="none" w:sz="0" w:space="0" w:color="auto"/>
                              </w:divBdr>
                              <w:divsChild>
                                <w:div w:id="3560021">
                                  <w:marLeft w:val="0"/>
                                  <w:marRight w:val="240"/>
                                  <w:marTop w:val="0"/>
                                  <w:marBottom w:val="0"/>
                                  <w:divBdr>
                                    <w:top w:val="none" w:sz="0" w:space="0" w:color="auto"/>
                                    <w:left w:val="none" w:sz="0" w:space="0" w:color="auto"/>
                                    <w:bottom w:val="none" w:sz="0" w:space="0" w:color="auto"/>
                                    <w:right w:val="none" w:sz="0" w:space="0" w:color="auto"/>
                                  </w:divBdr>
                                </w:div>
                                <w:div w:id="876090170">
                                  <w:marLeft w:val="0"/>
                                  <w:marRight w:val="0"/>
                                  <w:marTop w:val="0"/>
                                  <w:marBottom w:val="0"/>
                                  <w:divBdr>
                                    <w:top w:val="none" w:sz="0" w:space="0" w:color="auto"/>
                                    <w:left w:val="none" w:sz="0" w:space="0" w:color="auto"/>
                                    <w:bottom w:val="none" w:sz="0" w:space="0" w:color="auto"/>
                                    <w:right w:val="none" w:sz="0" w:space="0" w:color="auto"/>
                                  </w:divBdr>
                                </w:div>
                              </w:divsChild>
                            </w:div>
                            <w:div w:id="336537457">
                              <w:marLeft w:val="-225"/>
                              <w:marRight w:val="-225"/>
                              <w:marTop w:val="0"/>
                              <w:marBottom w:val="0"/>
                              <w:divBdr>
                                <w:top w:val="none" w:sz="0" w:space="0" w:color="auto"/>
                                <w:left w:val="none" w:sz="0" w:space="0" w:color="auto"/>
                                <w:bottom w:val="none" w:sz="0" w:space="0" w:color="auto"/>
                                <w:right w:val="none" w:sz="0" w:space="0" w:color="auto"/>
                              </w:divBdr>
                              <w:divsChild>
                                <w:div w:id="634723579">
                                  <w:marLeft w:val="0"/>
                                  <w:marRight w:val="240"/>
                                  <w:marTop w:val="0"/>
                                  <w:marBottom w:val="0"/>
                                  <w:divBdr>
                                    <w:top w:val="none" w:sz="0" w:space="0" w:color="auto"/>
                                    <w:left w:val="none" w:sz="0" w:space="0" w:color="auto"/>
                                    <w:bottom w:val="none" w:sz="0" w:space="0" w:color="auto"/>
                                    <w:right w:val="none" w:sz="0" w:space="0" w:color="auto"/>
                                  </w:divBdr>
                                </w:div>
                                <w:div w:id="1206024621">
                                  <w:marLeft w:val="0"/>
                                  <w:marRight w:val="0"/>
                                  <w:marTop w:val="0"/>
                                  <w:marBottom w:val="0"/>
                                  <w:divBdr>
                                    <w:top w:val="none" w:sz="0" w:space="0" w:color="auto"/>
                                    <w:left w:val="none" w:sz="0" w:space="0" w:color="auto"/>
                                    <w:bottom w:val="none" w:sz="0" w:space="0" w:color="auto"/>
                                    <w:right w:val="none" w:sz="0" w:space="0" w:color="auto"/>
                                  </w:divBdr>
                                </w:div>
                              </w:divsChild>
                            </w:div>
                            <w:div w:id="54281613">
                              <w:marLeft w:val="-225"/>
                              <w:marRight w:val="-225"/>
                              <w:marTop w:val="0"/>
                              <w:marBottom w:val="0"/>
                              <w:divBdr>
                                <w:top w:val="none" w:sz="0" w:space="0" w:color="auto"/>
                                <w:left w:val="none" w:sz="0" w:space="0" w:color="auto"/>
                                <w:bottom w:val="none" w:sz="0" w:space="0" w:color="auto"/>
                                <w:right w:val="none" w:sz="0" w:space="0" w:color="auto"/>
                              </w:divBdr>
                              <w:divsChild>
                                <w:div w:id="671681425">
                                  <w:marLeft w:val="0"/>
                                  <w:marRight w:val="240"/>
                                  <w:marTop w:val="0"/>
                                  <w:marBottom w:val="0"/>
                                  <w:divBdr>
                                    <w:top w:val="none" w:sz="0" w:space="0" w:color="auto"/>
                                    <w:left w:val="none" w:sz="0" w:space="0" w:color="auto"/>
                                    <w:bottom w:val="none" w:sz="0" w:space="0" w:color="auto"/>
                                    <w:right w:val="none" w:sz="0" w:space="0" w:color="auto"/>
                                  </w:divBdr>
                                </w:div>
                                <w:div w:id="1425490221">
                                  <w:marLeft w:val="0"/>
                                  <w:marRight w:val="0"/>
                                  <w:marTop w:val="0"/>
                                  <w:marBottom w:val="0"/>
                                  <w:divBdr>
                                    <w:top w:val="none" w:sz="0" w:space="0" w:color="auto"/>
                                    <w:left w:val="none" w:sz="0" w:space="0" w:color="auto"/>
                                    <w:bottom w:val="none" w:sz="0" w:space="0" w:color="auto"/>
                                    <w:right w:val="none" w:sz="0" w:space="0" w:color="auto"/>
                                  </w:divBdr>
                                </w:div>
                              </w:divsChild>
                            </w:div>
                            <w:div w:id="1949852382">
                              <w:marLeft w:val="-225"/>
                              <w:marRight w:val="-225"/>
                              <w:marTop w:val="0"/>
                              <w:marBottom w:val="0"/>
                              <w:divBdr>
                                <w:top w:val="none" w:sz="0" w:space="0" w:color="auto"/>
                                <w:left w:val="none" w:sz="0" w:space="0" w:color="auto"/>
                                <w:bottom w:val="none" w:sz="0" w:space="0" w:color="auto"/>
                                <w:right w:val="none" w:sz="0" w:space="0" w:color="auto"/>
                              </w:divBdr>
                              <w:divsChild>
                                <w:div w:id="1387024770">
                                  <w:marLeft w:val="0"/>
                                  <w:marRight w:val="240"/>
                                  <w:marTop w:val="0"/>
                                  <w:marBottom w:val="0"/>
                                  <w:divBdr>
                                    <w:top w:val="none" w:sz="0" w:space="0" w:color="auto"/>
                                    <w:left w:val="none" w:sz="0" w:space="0" w:color="auto"/>
                                    <w:bottom w:val="none" w:sz="0" w:space="0" w:color="auto"/>
                                    <w:right w:val="none" w:sz="0" w:space="0" w:color="auto"/>
                                  </w:divBdr>
                                </w:div>
                                <w:div w:id="404884964">
                                  <w:marLeft w:val="0"/>
                                  <w:marRight w:val="0"/>
                                  <w:marTop w:val="0"/>
                                  <w:marBottom w:val="0"/>
                                  <w:divBdr>
                                    <w:top w:val="none" w:sz="0" w:space="0" w:color="auto"/>
                                    <w:left w:val="none" w:sz="0" w:space="0" w:color="auto"/>
                                    <w:bottom w:val="none" w:sz="0" w:space="0" w:color="auto"/>
                                    <w:right w:val="none" w:sz="0" w:space="0" w:color="auto"/>
                                  </w:divBdr>
                                </w:div>
                              </w:divsChild>
                            </w:div>
                            <w:div w:id="642005457">
                              <w:marLeft w:val="-225"/>
                              <w:marRight w:val="-225"/>
                              <w:marTop w:val="0"/>
                              <w:marBottom w:val="0"/>
                              <w:divBdr>
                                <w:top w:val="none" w:sz="0" w:space="0" w:color="auto"/>
                                <w:left w:val="none" w:sz="0" w:space="0" w:color="auto"/>
                                <w:bottom w:val="none" w:sz="0" w:space="0" w:color="auto"/>
                                <w:right w:val="none" w:sz="0" w:space="0" w:color="auto"/>
                              </w:divBdr>
                              <w:divsChild>
                                <w:div w:id="215044070">
                                  <w:marLeft w:val="0"/>
                                  <w:marRight w:val="240"/>
                                  <w:marTop w:val="0"/>
                                  <w:marBottom w:val="0"/>
                                  <w:divBdr>
                                    <w:top w:val="none" w:sz="0" w:space="0" w:color="auto"/>
                                    <w:left w:val="none" w:sz="0" w:space="0" w:color="auto"/>
                                    <w:bottom w:val="none" w:sz="0" w:space="0" w:color="auto"/>
                                    <w:right w:val="none" w:sz="0" w:space="0" w:color="auto"/>
                                  </w:divBdr>
                                </w:div>
                                <w:div w:id="1348173724">
                                  <w:marLeft w:val="0"/>
                                  <w:marRight w:val="0"/>
                                  <w:marTop w:val="0"/>
                                  <w:marBottom w:val="0"/>
                                  <w:divBdr>
                                    <w:top w:val="none" w:sz="0" w:space="0" w:color="auto"/>
                                    <w:left w:val="none" w:sz="0" w:space="0" w:color="auto"/>
                                    <w:bottom w:val="none" w:sz="0" w:space="0" w:color="auto"/>
                                    <w:right w:val="none" w:sz="0" w:space="0" w:color="auto"/>
                                  </w:divBdr>
                                </w:div>
                              </w:divsChild>
                            </w:div>
                            <w:div w:id="1693258652">
                              <w:marLeft w:val="-225"/>
                              <w:marRight w:val="-225"/>
                              <w:marTop w:val="0"/>
                              <w:marBottom w:val="0"/>
                              <w:divBdr>
                                <w:top w:val="none" w:sz="0" w:space="0" w:color="auto"/>
                                <w:left w:val="none" w:sz="0" w:space="0" w:color="auto"/>
                                <w:bottom w:val="none" w:sz="0" w:space="0" w:color="auto"/>
                                <w:right w:val="none" w:sz="0" w:space="0" w:color="auto"/>
                              </w:divBdr>
                              <w:divsChild>
                                <w:div w:id="424350966">
                                  <w:marLeft w:val="0"/>
                                  <w:marRight w:val="240"/>
                                  <w:marTop w:val="0"/>
                                  <w:marBottom w:val="0"/>
                                  <w:divBdr>
                                    <w:top w:val="none" w:sz="0" w:space="0" w:color="auto"/>
                                    <w:left w:val="none" w:sz="0" w:space="0" w:color="auto"/>
                                    <w:bottom w:val="none" w:sz="0" w:space="0" w:color="auto"/>
                                    <w:right w:val="none" w:sz="0" w:space="0" w:color="auto"/>
                                  </w:divBdr>
                                </w:div>
                                <w:div w:id="589507916">
                                  <w:marLeft w:val="0"/>
                                  <w:marRight w:val="0"/>
                                  <w:marTop w:val="0"/>
                                  <w:marBottom w:val="0"/>
                                  <w:divBdr>
                                    <w:top w:val="none" w:sz="0" w:space="0" w:color="auto"/>
                                    <w:left w:val="none" w:sz="0" w:space="0" w:color="auto"/>
                                    <w:bottom w:val="none" w:sz="0" w:space="0" w:color="auto"/>
                                    <w:right w:val="none" w:sz="0" w:space="0" w:color="auto"/>
                                  </w:divBdr>
                                </w:div>
                              </w:divsChild>
                            </w:div>
                            <w:div w:id="742336218">
                              <w:marLeft w:val="-225"/>
                              <w:marRight w:val="-225"/>
                              <w:marTop w:val="0"/>
                              <w:marBottom w:val="0"/>
                              <w:divBdr>
                                <w:top w:val="none" w:sz="0" w:space="0" w:color="auto"/>
                                <w:left w:val="none" w:sz="0" w:space="0" w:color="auto"/>
                                <w:bottom w:val="none" w:sz="0" w:space="0" w:color="auto"/>
                                <w:right w:val="none" w:sz="0" w:space="0" w:color="auto"/>
                              </w:divBdr>
                              <w:divsChild>
                                <w:div w:id="1525825197">
                                  <w:marLeft w:val="0"/>
                                  <w:marRight w:val="240"/>
                                  <w:marTop w:val="0"/>
                                  <w:marBottom w:val="0"/>
                                  <w:divBdr>
                                    <w:top w:val="none" w:sz="0" w:space="0" w:color="auto"/>
                                    <w:left w:val="none" w:sz="0" w:space="0" w:color="auto"/>
                                    <w:bottom w:val="none" w:sz="0" w:space="0" w:color="auto"/>
                                    <w:right w:val="none" w:sz="0" w:space="0" w:color="auto"/>
                                  </w:divBdr>
                                </w:div>
                                <w:div w:id="161119235">
                                  <w:marLeft w:val="0"/>
                                  <w:marRight w:val="0"/>
                                  <w:marTop w:val="0"/>
                                  <w:marBottom w:val="0"/>
                                  <w:divBdr>
                                    <w:top w:val="none" w:sz="0" w:space="0" w:color="auto"/>
                                    <w:left w:val="none" w:sz="0" w:space="0" w:color="auto"/>
                                    <w:bottom w:val="none" w:sz="0" w:space="0" w:color="auto"/>
                                    <w:right w:val="none" w:sz="0" w:space="0" w:color="auto"/>
                                  </w:divBdr>
                                </w:div>
                              </w:divsChild>
                            </w:div>
                            <w:div w:id="153686094">
                              <w:marLeft w:val="-225"/>
                              <w:marRight w:val="-225"/>
                              <w:marTop w:val="0"/>
                              <w:marBottom w:val="0"/>
                              <w:divBdr>
                                <w:top w:val="none" w:sz="0" w:space="0" w:color="auto"/>
                                <w:left w:val="none" w:sz="0" w:space="0" w:color="auto"/>
                                <w:bottom w:val="none" w:sz="0" w:space="0" w:color="auto"/>
                                <w:right w:val="none" w:sz="0" w:space="0" w:color="auto"/>
                              </w:divBdr>
                              <w:divsChild>
                                <w:div w:id="87890491">
                                  <w:marLeft w:val="0"/>
                                  <w:marRight w:val="240"/>
                                  <w:marTop w:val="0"/>
                                  <w:marBottom w:val="0"/>
                                  <w:divBdr>
                                    <w:top w:val="none" w:sz="0" w:space="0" w:color="auto"/>
                                    <w:left w:val="none" w:sz="0" w:space="0" w:color="auto"/>
                                    <w:bottom w:val="none" w:sz="0" w:space="0" w:color="auto"/>
                                    <w:right w:val="none" w:sz="0" w:space="0" w:color="auto"/>
                                  </w:divBdr>
                                </w:div>
                                <w:div w:id="1403335507">
                                  <w:marLeft w:val="0"/>
                                  <w:marRight w:val="0"/>
                                  <w:marTop w:val="0"/>
                                  <w:marBottom w:val="0"/>
                                  <w:divBdr>
                                    <w:top w:val="none" w:sz="0" w:space="0" w:color="auto"/>
                                    <w:left w:val="none" w:sz="0" w:space="0" w:color="auto"/>
                                    <w:bottom w:val="none" w:sz="0" w:space="0" w:color="auto"/>
                                    <w:right w:val="none" w:sz="0" w:space="0" w:color="auto"/>
                                  </w:divBdr>
                                </w:div>
                              </w:divsChild>
                            </w:div>
                            <w:div w:id="232325143">
                              <w:marLeft w:val="-225"/>
                              <w:marRight w:val="-225"/>
                              <w:marTop w:val="0"/>
                              <w:marBottom w:val="0"/>
                              <w:divBdr>
                                <w:top w:val="none" w:sz="0" w:space="0" w:color="auto"/>
                                <w:left w:val="none" w:sz="0" w:space="0" w:color="auto"/>
                                <w:bottom w:val="none" w:sz="0" w:space="0" w:color="auto"/>
                                <w:right w:val="none" w:sz="0" w:space="0" w:color="auto"/>
                              </w:divBdr>
                              <w:divsChild>
                                <w:div w:id="77212269">
                                  <w:marLeft w:val="0"/>
                                  <w:marRight w:val="240"/>
                                  <w:marTop w:val="0"/>
                                  <w:marBottom w:val="0"/>
                                  <w:divBdr>
                                    <w:top w:val="none" w:sz="0" w:space="0" w:color="auto"/>
                                    <w:left w:val="none" w:sz="0" w:space="0" w:color="auto"/>
                                    <w:bottom w:val="none" w:sz="0" w:space="0" w:color="auto"/>
                                    <w:right w:val="none" w:sz="0" w:space="0" w:color="auto"/>
                                  </w:divBdr>
                                </w:div>
                                <w:div w:id="453519797">
                                  <w:marLeft w:val="0"/>
                                  <w:marRight w:val="0"/>
                                  <w:marTop w:val="0"/>
                                  <w:marBottom w:val="0"/>
                                  <w:divBdr>
                                    <w:top w:val="none" w:sz="0" w:space="0" w:color="auto"/>
                                    <w:left w:val="none" w:sz="0" w:space="0" w:color="auto"/>
                                    <w:bottom w:val="none" w:sz="0" w:space="0" w:color="auto"/>
                                    <w:right w:val="none" w:sz="0" w:space="0" w:color="auto"/>
                                  </w:divBdr>
                                </w:div>
                              </w:divsChild>
                            </w:div>
                            <w:div w:id="2034304580">
                              <w:marLeft w:val="-225"/>
                              <w:marRight w:val="-225"/>
                              <w:marTop w:val="0"/>
                              <w:marBottom w:val="0"/>
                              <w:divBdr>
                                <w:top w:val="none" w:sz="0" w:space="0" w:color="auto"/>
                                <w:left w:val="none" w:sz="0" w:space="0" w:color="auto"/>
                                <w:bottom w:val="none" w:sz="0" w:space="0" w:color="auto"/>
                                <w:right w:val="none" w:sz="0" w:space="0" w:color="auto"/>
                              </w:divBdr>
                              <w:divsChild>
                                <w:div w:id="1808891440">
                                  <w:marLeft w:val="0"/>
                                  <w:marRight w:val="240"/>
                                  <w:marTop w:val="0"/>
                                  <w:marBottom w:val="0"/>
                                  <w:divBdr>
                                    <w:top w:val="none" w:sz="0" w:space="0" w:color="auto"/>
                                    <w:left w:val="none" w:sz="0" w:space="0" w:color="auto"/>
                                    <w:bottom w:val="none" w:sz="0" w:space="0" w:color="auto"/>
                                    <w:right w:val="none" w:sz="0" w:space="0" w:color="auto"/>
                                  </w:divBdr>
                                </w:div>
                                <w:div w:id="833034185">
                                  <w:marLeft w:val="0"/>
                                  <w:marRight w:val="0"/>
                                  <w:marTop w:val="0"/>
                                  <w:marBottom w:val="0"/>
                                  <w:divBdr>
                                    <w:top w:val="none" w:sz="0" w:space="0" w:color="auto"/>
                                    <w:left w:val="none" w:sz="0" w:space="0" w:color="auto"/>
                                    <w:bottom w:val="none" w:sz="0" w:space="0" w:color="auto"/>
                                    <w:right w:val="none" w:sz="0" w:space="0" w:color="auto"/>
                                  </w:divBdr>
                                </w:div>
                              </w:divsChild>
                            </w:div>
                            <w:div w:id="1600483117">
                              <w:marLeft w:val="-225"/>
                              <w:marRight w:val="-225"/>
                              <w:marTop w:val="0"/>
                              <w:marBottom w:val="0"/>
                              <w:divBdr>
                                <w:top w:val="none" w:sz="0" w:space="0" w:color="auto"/>
                                <w:left w:val="none" w:sz="0" w:space="0" w:color="auto"/>
                                <w:bottom w:val="none" w:sz="0" w:space="0" w:color="auto"/>
                                <w:right w:val="none" w:sz="0" w:space="0" w:color="auto"/>
                              </w:divBdr>
                              <w:divsChild>
                                <w:div w:id="1723407772">
                                  <w:marLeft w:val="0"/>
                                  <w:marRight w:val="240"/>
                                  <w:marTop w:val="0"/>
                                  <w:marBottom w:val="0"/>
                                  <w:divBdr>
                                    <w:top w:val="none" w:sz="0" w:space="0" w:color="auto"/>
                                    <w:left w:val="none" w:sz="0" w:space="0" w:color="auto"/>
                                    <w:bottom w:val="none" w:sz="0" w:space="0" w:color="auto"/>
                                    <w:right w:val="none" w:sz="0" w:space="0" w:color="auto"/>
                                  </w:divBdr>
                                </w:div>
                                <w:div w:id="1738742408">
                                  <w:marLeft w:val="0"/>
                                  <w:marRight w:val="0"/>
                                  <w:marTop w:val="0"/>
                                  <w:marBottom w:val="0"/>
                                  <w:divBdr>
                                    <w:top w:val="none" w:sz="0" w:space="0" w:color="auto"/>
                                    <w:left w:val="none" w:sz="0" w:space="0" w:color="auto"/>
                                    <w:bottom w:val="none" w:sz="0" w:space="0" w:color="auto"/>
                                    <w:right w:val="none" w:sz="0" w:space="0" w:color="auto"/>
                                  </w:divBdr>
                                </w:div>
                              </w:divsChild>
                            </w:div>
                            <w:div w:id="2045405236">
                              <w:marLeft w:val="-225"/>
                              <w:marRight w:val="-225"/>
                              <w:marTop w:val="0"/>
                              <w:marBottom w:val="0"/>
                              <w:divBdr>
                                <w:top w:val="none" w:sz="0" w:space="0" w:color="auto"/>
                                <w:left w:val="none" w:sz="0" w:space="0" w:color="auto"/>
                                <w:bottom w:val="none" w:sz="0" w:space="0" w:color="auto"/>
                                <w:right w:val="none" w:sz="0" w:space="0" w:color="auto"/>
                              </w:divBdr>
                              <w:divsChild>
                                <w:div w:id="1202860915">
                                  <w:marLeft w:val="0"/>
                                  <w:marRight w:val="240"/>
                                  <w:marTop w:val="0"/>
                                  <w:marBottom w:val="0"/>
                                  <w:divBdr>
                                    <w:top w:val="none" w:sz="0" w:space="0" w:color="auto"/>
                                    <w:left w:val="none" w:sz="0" w:space="0" w:color="auto"/>
                                    <w:bottom w:val="none" w:sz="0" w:space="0" w:color="auto"/>
                                    <w:right w:val="none" w:sz="0" w:space="0" w:color="auto"/>
                                  </w:divBdr>
                                </w:div>
                                <w:div w:id="1821994782">
                                  <w:marLeft w:val="0"/>
                                  <w:marRight w:val="0"/>
                                  <w:marTop w:val="0"/>
                                  <w:marBottom w:val="0"/>
                                  <w:divBdr>
                                    <w:top w:val="none" w:sz="0" w:space="0" w:color="auto"/>
                                    <w:left w:val="none" w:sz="0" w:space="0" w:color="auto"/>
                                    <w:bottom w:val="none" w:sz="0" w:space="0" w:color="auto"/>
                                    <w:right w:val="none" w:sz="0" w:space="0" w:color="auto"/>
                                  </w:divBdr>
                                </w:div>
                              </w:divsChild>
                            </w:div>
                            <w:div w:id="1869221023">
                              <w:marLeft w:val="-225"/>
                              <w:marRight w:val="-225"/>
                              <w:marTop w:val="0"/>
                              <w:marBottom w:val="0"/>
                              <w:divBdr>
                                <w:top w:val="none" w:sz="0" w:space="0" w:color="auto"/>
                                <w:left w:val="none" w:sz="0" w:space="0" w:color="auto"/>
                                <w:bottom w:val="none" w:sz="0" w:space="0" w:color="auto"/>
                                <w:right w:val="none" w:sz="0" w:space="0" w:color="auto"/>
                              </w:divBdr>
                              <w:divsChild>
                                <w:div w:id="824705056">
                                  <w:marLeft w:val="0"/>
                                  <w:marRight w:val="240"/>
                                  <w:marTop w:val="0"/>
                                  <w:marBottom w:val="0"/>
                                  <w:divBdr>
                                    <w:top w:val="none" w:sz="0" w:space="0" w:color="auto"/>
                                    <w:left w:val="none" w:sz="0" w:space="0" w:color="auto"/>
                                    <w:bottom w:val="none" w:sz="0" w:space="0" w:color="auto"/>
                                    <w:right w:val="none" w:sz="0" w:space="0" w:color="auto"/>
                                  </w:divBdr>
                                </w:div>
                                <w:div w:id="1220291293">
                                  <w:marLeft w:val="0"/>
                                  <w:marRight w:val="0"/>
                                  <w:marTop w:val="0"/>
                                  <w:marBottom w:val="0"/>
                                  <w:divBdr>
                                    <w:top w:val="none" w:sz="0" w:space="0" w:color="auto"/>
                                    <w:left w:val="none" w:sz="0" w:space="0" w:color="auto"/>
                                    <w:bottom w:val="none" w:sz="0" w:space="0" w:color="auto"/>
                                    <w:right w:val="none" w:sz="0" w:space="0" w:color="auto"/>
                                  </w:divBdr>
                                </w:div>
                              </w:divsChild>
                            </w:div>
                            <w:div w:id="777139023">
                              <w:marLeft w:val="-225"/>
                              <w:marRight w:val="-225"/>
                              <w:marTop w:val="0"/>
                              <w:marBottom w:val="0"/>
                              <w:divBdr>
                                <w:top w:val="none" w:sz="0" w:space="0" w:color="auto"/>
                                <w:left w:val="none" w:sz="0" w:space="0" w:color="auto"/>
                                <w:bottom w:val="none" w:sz="0" w:space="0" w:color="auto"/>
                                <w:right w:val="none" w:sz="0" w:space="0" w:color="auto"/>
                              </w:divBdr>
                              <w:divsChild>
                                <w:div w:id="867914505">
                                  <w:marLeft w:val="0"/>
                                  <w:marRight w:val="240"/>
                                  <w:marTop w:val="0"/>
                                  <w:marBottom w:val="0"/>
                                  <w:divBdr>
                                    <w:top w:val="none" w:sz="0" w:space="0" w:color="auto"/>
                                    <w:left w:val="none" w:sz="0" w:space="0" w:color="auto"/>
                                    <w:bottom w:val="none" w:sz="0" w:space="0" w:color="auto"/>
                                    <w:right w:val="none" w:sz="0" w:space="0" w:color="auto"/>
                                  </w:divBdr>
                                </w:div>
                                <w:div w:id="511334597">
                                  <w:marLeft w:val="0"/>
                                  <w:marRight w:val="0"/>
                                  <w:marTop w:val="0"/>
                                  <w:marBottom w:val="0"/>
                                  <w:divBdr>
                                    <w:top w:val="none" w:sz="0" w:space="0" w:color="auto"/>
                                    <w:left w:val="none" w:sz="0" w:space="0" w:color="auto"/>
                                    <w:bottom w:val="none" w:sz="0" w:space="0" w:color="auto"/>
                                    <w:right w:val="none" w:sz="0" w:space="0" w:color="auto"/>
                                  </w:divBdr>
                                </w:div>
                              </w:divsChild>
                            </w:div>
                            <w:div w:id="450591568">
                              <w:marLeft w:val="-225"/>
                              <w:marRight w:val="-225"/>
                              <w:marTop w:val="0"/>
                              <w:marBottom w:val="0"/>
                              <w:divBdr>
                                <w:top w:val="none" w:sz="0" w:space="0" w:color="auto"/>
                                <w:left w:val="none" w:sz="0" w:space="0" w:color="auto"/>
                                <w:bottom w:val="none" w:sz="0" w:space="0" w:color="auto"/>
                                <w:right w:val="none" w:sz="0" w:space="0" w:color="auto"/>
                              </w:divBdr>
                              <w:divsChild>
                                <w:div w:id="1949853877">
                                  <w:marLeft w:val="0"/>
                                  <w:marRight w:val="240"/>
                                  <w:marTop w:val="0"/>
                                  <w:marBottom w:val="0"/>
                                  <w:divBdr>
                                    <w:top w:val="none" w:sz="0" w:space="0" w:color="auto"/>
                                    <w:left w:val="none" w:sz="0" w:space="0" w:color="auto"/>
                                    <w:bottom w:val="none" w:sz="0" w:space="0" w:color="auto"/>
                                    <w:right w:val="none" w:sz="0" w:space="0" w:color="auto"/>
                                  </w:divBdr>
                                </w:div>
                                <w:div w:id="303849566">
                                  <w:marLeft w:val="0"/>
                                  <w:marRight w:val="0"/>
                                  <w:marTop w:val="0"/>
                                  <w:marBottom w:val="0"/>
                                  <w:divBdr>
                                    <w:top w:val="none" w:sz="0" w:space="0" w:color="auto"/>
                                    <w:left w:val="none" w:sz="0" w:space="0" w:color="auto"/>
                                    <w:bottom w:val="none" w:sz="0" w:space="0" w:color="auto"/>
                                    <w:right w:val="none" w:sz="0" w:space="0" w:color="auto"/>
                                  </w:divBdr>
                                </w:div>
                              </w:divsChild>
                            </w:div>
                            <w:div w:id="1003321743">
                              <w:marLeft w:val="-225"/>
                              <w:marRight w:val="-225"/>
                              <w:marTop w:val="0"/>
                              <w:marBottom w:val="0"/>
                              <w:divBdr>
                                <w:top w:val="none" w:sz="0" w:space="0" w:color="auto"/>
                                <w:left w:val="none" w:sz="0" w:space="0" w:color="auto"/>
                                <w:bottom w:val="none" w:sz="0" w:space="0" w:color="auto"/>
                                <w:right w:val="none" w:sz="0" w:space="0" w:color="auto"/>
                              </w:divBdr>
                              <w:divsChild>
                                <w:div w:id="1779329046">
                                  <w:marLeft w:val="0"/>
                                  <w:marRight w:val="240"/>
                                  <w:marTop w:val="0"/>
                                  <w:marBottom w:val="0"/>
                                  <w:divBdr>
                                    <w:top w:val="none" w:sz="0" w:space="0" w:color="auto"/>
                                    <w:left w:val="none" w:sz="0" w:space="0" w:color="auto"/>
                                    <w:bottom w:val="none" w:sz="0" w:space="0" w:color="auto"/>
                                    <w:right w:val="none" w:sz="0" w:space="0" w:color="auto"/>
                                  </w:divBdr>
                                </w:div>
                                <w:div w:id="1006596042">
                                  <w:marLeft w:val="0"/>
                                  <w:marRight w:val="0"/>
                                  <w:marTop w:val="0"/>
                                  <w:marBottom w:val="0"/>
                                  <w:divBdr>
                                    <w:top w:val="none" w:sz="0" w:space="0" w:color="auto"/>
                                    <w:left w:val="none" w:sz="0" w:space="0" w:color="auto"/>
                                    <w:bottom w:val="none" w:sz="0" w:space="0" w:color="auto"/>
                                    <w:right w:val="none" w:sz="0" w:space="0" w:color="auto"/>
                                  </w:divBdr>
                                </w:div>
                              </w:divsChild>
                            </w:div>
                            <w:div w:id="1476486548">
                              <w:marLeft w:val="-225"/>
                              <w:marRight w:val="-225"/>
                              <w:marTop w:val="0"/>
                              <w:marBottom w:val="0"/>
                              <w:divBdr>
                                <w:top w:val="none" w:sz="0" w:space="0" w:color="auto"/>
                                <w:left w:val="none" w:sz="0" w:space="0" w:color="auto"/>
                                <w:bottom w:val="none" w:sz="0" w:space="0" w:color="auto"/>
                                <w:right w:val="none" w:sz="0" w:space="0" w:color="auto"/>
                              </w:divBdr>
                              <w:divsChild>
                                <w:div w:id="564798327">
                                  <w:marLeft w:val="0"/>
                                  <w:marRight w:val="240"/>
                                  <w:marTop w:val="0"/>
                                  <w:marBottom w:val="0"/>
                                  <w:divBdr>
                                    <w:top w:val="none" w:sz="0" w:space="0" w:color="auto"/>
                                    <w:left w:val="none" w:sz="0" w:space="0" w:color="auto"/>
                                    <w:bottom w:val="none" w:sz="0" w:space="0" w:color="auto"/>
                                    <w:right w:val="none" w:sz="0" w:space="0" w:color="auto"/>
                                  </w:divBdr>
                                </w:div>
                                <w:div w:id="727798725">
                                  <w:marLeft w:val="0"/>
                                  <w:marRight w:val="0"/>
                                  <w:marTop w:val="0"/>
                                  <w:marBottom w:val="0"/>
                                  <w:divBdr>
                                    <w:top w:val="none" w:sz="0" w:space="0" w:color="auto"/>
                                    <w:left w:val="none" w:sz="0" w:space="0" w:color="auto"/>
                                    <w:bottom w:val="none" w:sz="0" w:space="0" w:color="auto"/>
                                    <w:right w:val="none" w:sz="0" w:space="0" w:color="auto"/>
                                  </w:divBdr>
                                </w:div>
                              </w:divsChild>
                            </w:div>
                            <w:div w:id="1184712200">
                              <w:marLeft w:val="-225"/>
                              <w:marRight w:val="-225"/>
                              <w:marTop w:val="0"/>
                              <w:marBottom w:val="0"/>
                              <w:divBdr>
                                <w:top w:val="none" w:sz="0" w:space="0" w:color="auto"/>
                                <w:left w:val="none" w:sz="0" w:space="0" w:color="auto"/>
                                <w:bottom w:val="none" w:sz="0" w:space="0" w:color="auto"/>
                                <w:right w:val="none" w:sz="0" w:space="0" w:color="auto"/>
                              </w:divBdr>
                              <w:divsChild>
                                <w:div w:id="2011833409">
                                  <w:marLeft w:val="0"/>
                                  <w:marRight w:val="240"/>
                                  <w:marTop w:val="0"/>
                                  <w:marBottom w:val="0"/>
                                  <w:divBdr>
                                    <w:top w:val="none" w:sz="0" w:space="0" w:color="auto"/>
                                    <w:left w:val="none" w:sz="0" w:space="0" w:color="auto"/>
                                    <w:bottom w:val="none" w:sz="0" w:space="0" w:color="auto"/>
                                    <w:right w:val="none" w:sz="0" w:space="0" w:color="auto"/>
                                  </w:divBdr>
                                </w:div>
                                <w:div w:id="1851531575">
                                  <w:marLeft w:val="0"/>
                                  <w:marRight w:val="0"/>
                                  <w:marTop w:val="0"/>
                                  <w:marBottom w:val="0"/>
                                  <w:divBdr>
                                    <w:top w:val="none" w:sz="0" w:space="0" w:color="auto"/>
                                    <w:left w:val="none" w:sz="0" w:space="0" w:color="auto"/>
                                    <w:bottom w:val="none" w:sz="0" w:space="0" w:color="auto"/>
                                    <w:right w:val="none" w:sz="0" w:space="0" w:color="auto"/>
                                  </w:divBdr>
                                </w:div>
                              </w:divsChild>
                            </w:div>
                            <w:div w:id="850219724">
                              <w:marLeft w:val="-225"/>
                              <w:marRight w:val="-225"/>
                              <w:marTop w:val="0"/>
                              <w:marBottom w:val="0"/>
                              <w:divBdr>
                                <w:top w:val="none" w:sz="0" w:space="0" w:color="auto"/>
                                <w:left w:val="none" w:sz="0" w:space="0" w:color="auto"/>
                                <w:bottom w:val="none" w:sz="0" w:space="0" w:color="auto"/>
                                <w:right w:val="none" w:sz="0" w:space="0" w:color="auto"/>
                              </w:divBdr>
                              <w:divsChild>
                                <w:div w:id="805972110">
                                  <w:marLeft w:val="0"/>
                                  <w:marRight w:val="240"/>
                                  <w:marTop w:val="0"/>
                                  <w:marBottom w:val="0"/>
                                  <w:divBdr>
                                    <w:top w:val="none" w:sz="0" w:space="0" w:color="auto"/>
                                    <w:left w:val="none" w:sz="0" w:space="0" w:color="auto"/>
                                    <w:bottom w:val="none" w:sz="0" w:space="0" w:color="auto"/>
                                    <w:right w:val="none" w:sz="0" w:space="0" w:color="auto"/>
                                  </w:divBdr>
                                </w:div>
                                <w:div w:id="1808740136">
                                  <w:marLeft w:val="0"/>
                                  <w:marRight w:val="0"/>
                                  <w:marTop w:val="0"/>
                                  <w:marBottom w:val="0"/>
                                  <w:divBdr>
                                    <w:top w:val="none" w:sz="0" w:space="0" w:color="auto"/>
                                    <w:left w:val="none" w:sz="0" w:space="0" w:color="auto"/>
                                    <w:bottom w:val="none" w:sz="0" w:space="0" w:color="auto"/>
                                    <w:right w:val="none" w:sz="0" w:space="0" w:color="auto"/>
                                  </w:divBdr>
                                </w:div>
                              </w:divsChild>
                            </w:div>
                            <w:div w:id="1887453326">
                              <w:marLeft w:val="-225"/>
                              <w:marRight w:val="-225"/>
                              <w:marTop w:val="0"/>
                              <w:marBottom w:val="0"/>
                              <w:divBdr>
                                <w:top w:val="none" w:sz="0" w:space="0" w:color="auto"/>
                                <w:left w:val="none" w:sz="0" w:space="0" w:color="auto"/>
                                <w:bottom w:val="none" w:sz="0" w:space="0" w:color="auto"/>
                                <w:right w:val="none" w:sz="0" w:space="0" w:color="auto"/>
                              </w:divBdr>
                              <w:divsChild>
                                <w:div w:id="224922759">
                                  <w:marLeft w:val="0"/>
                                  <w:marRight w:val="240"/>
                                  <w:marTop w:val="0"/>
                                  <w:marBottom w:val="0"/>
                                  <w:divBdr>
                                    <w:top w:val="none" w:sz="0" w:space="0" w:color="auto"/>
                                    <w:left w:val="none" w:sz="0" w:space="0" w:color="auto"/>
                                    <w:bottom w:val="none" w:sz="0" w:space="0" w:color="auto"/>
                                    <w:right w:val="none" w:sz="0" w:space="0" w:color="auto"/>
                                  </w:divBdr>
                                </w:div>
                                <w:div w:id="363292722">
                                  <w:marLeft w:val="0"/>
                                  <w:marRight w:val="0"/>
                                  <w:marTop w:val="0"/>
                                  <w:marBottom w:val="0"/>
                                  <w:divBdr>
                                    <w:top w:val="none" w:sz="0" w:space="0" w:color="auto"/>
                                    <w:left w:val="none" w:sz="0" w:space="0" w:color="auto"/>
                                    <w:bottom w:val="none" w:sz="0" w:space="0" w:color="auto"/>
                                    <w:right w:val="none" w:sz="0" w:space="0" w:color="auto"/>
                                  </w:divBdr>
                                </w:div>
                              </w:divsChild>
                            </w:div>
                            <w:div w:id="672534637">
                              <w:marLeft w:val="-225"/>
                              <w:marRight w:val="-225"/>
                              <w:marTop w:val="0"/>
                              <w:marBottom w:val="0"/>
                              <w:divBdr>
                                <w:top w:val="none" w:sz="0" w:space="0" w:color="auto"/>
                                <w:left w:val="none" w:sz="0" w:space="0" w:color="auto"/>
                                <w:bottom w:val="none" w:sz="0" w:space="0" w:color="auto"/>
                                <w:right w:val="none" w:sz="0" w:space="0" w:color="auto"/>
                              </w:divBdr>
                              <w:divsChild>
                                <w:div w:id="483737388">
                                  <w:marLeft w:val="0"/>
                                  <w:marRight w:val="240"/>
                                  <w:marTop w:val="0"/>
                                  <w:marBottom w:val="0"/>
                                  <w:divBdr>
                                    <w:top w:val="none" w:sz="0" w:space="0" w:color="auto"/>
                                    <w:left w:val="none" w:sz="0" w:space="0" w:color="auto"/>
                                    <w:bottom w:val="none" w:sz="0" w:space="0" w:color="auto"/>
                                    <w:right w:val="none" w:sz="0" w:space="0" w:color="auto"/>
                                  </w:divBdr>
                                </w:div>
                                <w:div w:id="285158391">
                                  <w:marLeft w:val="0"/>
                                  <w:marRight w:val="0"/>
                                  <w:marTop w:val="0"/>
                                  <w:marBottom w:val="0"/>
                                  <w:divBdr>
                                    <w:top w:val="none" w:sz="0" w:space="0" w:color="auto"/>
                                    <w:left w:val="none" w:sz="0" w:space="0" w:color="auto"/>
                                    <w:bottom w:val="none" w:sz="0" w:space="0" w:color="auto"/>
                                    <w:right w:val="none" w:sz="0" w:space="0" w:color="auto"/>
                                  </w:divBdr>
                                </w:div>
                              </w:divsChild>
                            </w:div>
                            <w:div w:id="1915504292">
                              <w:marLeft w:val="-225"/>
                              <w:marRight w:val="-225"/>
                              <w:marTop w:val="0"/>
                              <w:marBottom w:val="0"/>
                              <w:divBdr>
                                <w:top w:val="none" w:sz="0" w:space="0" w:color="auto"/>
                                <w:left w:val="none" w:sz="0" w:space="0" w:color="auto"/>
                                <w:bottom w:val="none" w:sz="0" w:space="0" w:color="auto"/>
                                <w:right w:val="none" w:sz="0" w:space="0" w:color="auto"/>
                              </w:divBdr>
                              <w:divsChild>
                                <w:div w:id="948777190">
                                  <w:marLeft w:val="0"/>
                                  <w:marRight w:val="240"/>
                                  <w:marTop w:val="0"/>
                                  <w:marBottom w:val="0"/>
                                  <w:divBdr>
                                    <w:top w:val="none" w:sz="0" w:space="0" w:color="auto"/>
                                    <w:left w:val="none" w:sz="0" w:space="0" w:color="auto"/>
                                    <w:bottom w:val="none" w:sz="0" w:space="0" w:color="auto"/>
                                    <w:right w:val="none" w:sz="0" w:space="0" w:color="auto"/>
                                  </w:divBdr>
                                </w:div>
                                <w:div w:id="1910144839">
                                  <w:marLeft w:val="0"/>
                                  <w:marRight w:val="0"/>
                                  <w:marTop w:val="0"/>
                                  <w:marBottom w:val="0"/>
                                  <w:divBdr>
                                    <w:top w:val="none" w:sz="0" w:space="0" w:color="auto"/>
                                    <w:left w:val="none" w:sz="0" w:space="0" w:color="auto"/>
                                    <w:bottom w:val="none" w:sz="0" w:space="0" w:color="auto"/>
                                    <w:right w:val="none" w:sz="0" w:space="0" w:color="auto"/>
                                  </w:divBdr>
                                </w:div>
                              </w:divsChild>
                            </w:div>
                            <w:div w:id="1937054698">
                              <w:marLeft w:val="-225"/>
                              <w:marRight w:val="-225"/>
                              <w:marTop w:val="0"/>
                              <w:marBottom w:val="0"/>
                              <w:divBdr>
                                <w:top w:val="none" w:sz="0" w:space="0" w:color="auto"/>
                                <w:left w:val="none" w:sz="0" w:space="0" w:color="auto"/>
                                <w:bottom w:val="none" w:sz="0" w:space="0" w:color="auto"/>
                                <w:right w:val="none" w:sz="0" w:space="0" w:color="auto"/>
                              </w:divBdr>
                              <w:divsChild>
                                <w:div w:id="210580849">
                                  <w:marLeft w:val="0"/>
                                  <w:marRight w:val="240"/>
                                  <w:marTop w:val="0"/>
                                  <w:marBottom w:val="0"/>
                                  <w:divBdr>
                                    <w:top w:val="none" w:sz="0" w:space="0" w:color="auto"/>
                                    <w:left w:val="none" w:sz="0" w:space="0" w:color="auto"/>
                                    <w:bottom w:val="none" w:sz="0" w:space="0" w:color="auto"/>
                                    <w:right w:val="none" w:sz="0" w:space="0" w:color="auto"/>
                                  </w:divBdr>
                                </w:div>
                                <w:div w:id="1258246119">
                                  <w:marLeft w:val="0"/>
                                  <w:marRight w:val="0"/>
                                  <w:marTop w:val="0"/>
                                  <w:marBottom w:val="0"/>
                                  <w:divBdr>
                                    <w:top w:val="none" w:sz="0" w:space="0" w:color="auto"/>
                                    <w:left w:val="none" w:sz="0" w:space="0" w:color="auto"/>
                                    <w:bottom w:val="none" w:sz="0" w:space="0" w:color="auto"/>
                                    <w:right w:val="none" w:sz="0" w:space="0" w:color="auto"/>
                                  </w:divBdr>
                                </w:div>
                              </w:divsChild>
                            </w:div>
                            <w:div w:id="1026832076">
                              <w:marLeft w:val="-225"/>
                              <w:marRight w:val="-225"/>
                              <w:marTop w:val="0"/>
                              <w:marBottom w:val="0"/>
                              <w:divBdr>
                                <w:top w:val="none" w:sz="0" w:space="0" w:color="auto"/>
                                <w:left w:val="none" w:sz="0" w:space="0" w:color="auto"/>
                                <w:bottom w:val="none" w:sz="0" w:space="0" w:color="auto"/>
                                <w:right w:val="none" w:sz="0" w:space="0" w:color="auto"/>
                              </w:divBdr>
                              <w:divsChild>
                                <w:div w:id="1845198168">
                                  <w:marLeft w:val="0"/>
                                  <w:marRight w:val="240"/>
                                  <w:marTop w:val="0"/>
                                  <w:marBottom w:val="0"/>
                                  <w:divBdr>
                                    <w:top w:val="none" w:sz="0" w:space="0" w:color="auto"/>
                                    <w:left w:val="none" w:sz="0" w:space="0" w:color="auto"/>
                                    <w:bottom w:val="none" w:sz="0" w:space="0" w:color="auto"/>
                                    <w:right w:val="none" w:sz="0" w:space="0" w:color="auto"/>
                                  </w:divBdr>
                                </w:div>
                                <w:div w:id="1362172131">
                                  <w:marLeft w:val="0"/>
                                  <w:marRight w:val="0"/>
                                  <w:marTop w:val="0"/>
                                  <w:marBottom w:val="0"/>
                                  <w:divBdr>
                                    <w:top w:val="none" w:sz="0" w:space="0" w:color="auto"/>
                                    <w:left w:val="none" w:sz="0" w:space="0" w:color="auto"/>
                                    <w:bottom w:val="none" w:sz="0" w:space="0" w:color="auto"/>
                                    <w:right w:val="none" w:sz="0" w:space="0" w:color="auto"/>
                                  </w:divBdr>
                                </w:div>
                              </w:divsChild>
                            </w:div>
                            <w:div w:id="1589653840">
                              <w:marLeft w:val="-225"/>
                              <w:marRight w:val="-225"/>
                              <w:marTop w:val="0"/>
                              <w:marBottom w:val="0"/>
                              <w:divBdr>
                                <w:top w:val="none" w:sz="0" w:space="0" w:color="auto"/>
                                <w:left w:val="none" w:sz="0" w:space="0" w:color="auto"/>
                                <w:bottom w:val="none" w:sz="0" w:space="0" w:color="auto"/>
                                <w:right w:val="none" w:sz="0" w:space="0" w:color="auto"/>
                              </w:divBdr>
                              <w:divsChild>
                                <w:div w:id="1421293013">
                                  <w:marLeft w:val="0"/>
                                  <w:marRight w:val="240"/>
                                  <w:marTop w:val="0"/>
                                  <w:marBottom w:val="0"/>
                                  <w:divBdr>
                                    <w:top w:val="none" w:sz="0" w:space="0" w:color="auto"/>
                                    <w:left w:val="none" w:sz="0" w:space="0" w:color="auto"/>
                                    <w:bottom w:val="none" w:sz="0" w:space="0" w:color="auto"/>
                                    <w:right w:val="none" w:sz="0" w:space="0" w:color="auto"/>
                                  </w:divBdr>
                                </w:div>
                                <w:div w:id="1069769517">
                                  <w:marLeft w:val="0"/>
                                  <w:marRight w:val="0"/>
                                  <w:marTop w:val="0"/>
                                  <w:marBottom w:val="0"/>
                                  <w:divBdr>
                                    <w:top w:val="none" w:sz="0" w:space="0" w:color="auto"/>
                                    <w:left w:val="none" w:sz="0" w:space="0" w:color="auto"/>
                                    <w:bottom w:val="none" w:sz="0" w:space="0" w:color="auto"/>
                                    <w:right w:val="none" w:sz="0" w:space="0" w:color="auto"/>
                                  </w:divBdr>
                                </w:div>
                              </w:divsChild>
                            </w:div>
                            <w:div w:id="2121341327">
                              <w:marLeft w:val="-225"/>
                              <w:marRight w:val="-225"/>
                              <w:marTop w:val="0"/>
                              <w:marBottom w:val="0"/>
                              <w:divBdr>
                                <w:top w:val="none" w:sz="0" w:space="0" w:color="auto"/>
                                <w:left w:val="none" w:sz="0" w:space="0" w:color="auto"/>
                                <w:bottom w:val="none" w:sz="0" w:space="0" w:color="auto"/>
                                <w:right w:val="none" w:sz="0" w:space="0" w:color="auto"/>
                              </w:divBdr>
                              <w:divsChild>
                                <w:div w:id="1547334111">
                                  <w:marLeft w:val="0"/>
                                  <w:marRight w:val="240"/>
                                  <w:marTop w:val="0"/>
                                  <w:marBottom w:val="0"/>
                                  <w:divBdr>
                                    <w:top w:val="none" w:sz="0" w:space="0" w:color="auto"/>
                                    <w:left w:val="none" w:sz="0" w:space="0" w:color="auto"/>
                                    <w:bottom w:val="none" w:sz="0" w:space="0" w:color="auto"/>
                                    <w:right w:val="none" w:sz="0" w:space="0" w:color="auto"/>
                                  </w:divBdr>
                                </w:div>
                                <w:div w:id="821114904">
                                  <w:marLeft w:val="0"/>
                                  <w:marRight w:val="0"/>
                                  <w:marTop w:val="0"/>
                                  <w:marBottom w:val="0"/>
                                  <w:divBdr>
                                    <w:top w:val="none" w:sz="0" w:space="0" w:color="auto"/>
                                    <w:left w:val="none" w:sz="0" w:space="0" w:color="auto"/>
                                    <w:bottom w:val="none" w:sz="0" w:space="0" w:color="auto"/>
                                    <w:right w:val="none" w:sz="0" w:space="0" w:color="auto"/>
                                  </w:divBdr>
                                </w:div>
                              </w:divsChild>
                            </w:div>
                            <w:div w:id="423962508">
                              <w:marLeft w:val="-225"/>
                              <w:marRight w:val="-225"/>
                              <w:marTop w:val="0"/>
                              <w:marBottom w:val="0"/>
                              <w:divBdr>
                                <w:top w:val="none" w:sz="0" w:space="0" w:color="auto"/>
                                <w:left w:val="none" w:sz="0" w:space="0" w:color="auto"/>
                                <w:bottom w:val="none" w:sz="0" w:space="0" w:color="auto"/>
                                <w:right w:val="none" w:sz="0" w:space="0" w:color="auto"/>
                              </w:divBdr>
                              <w:divsChild>
                                <w:div w:id="521942395">
                                  <w:marLeft w:val="0"/>
                                  <w:marRight w:val="240"/>
                                  <w:marTop w:val="0"/>
                                  <w:marBottom w:val="0"/>
                                  <w:divBdr>
                                    <w:top w:val="none" w:sz="0" w:space="0" w:color="auto"/>
                                    <w:left w:val="none" w:sz="0" w:space="0" w:color="auto"/>
                                    <w:bottom w:val="none" w:sz="0" w:space="0" w:color="auto"/>
                                    <w:right w:val="none" w:sz="0" w:space="0" w:color="auto"/>
                                  </w:divBdr>
                                </w:div>
                                <w:div w:id="1256357664">
                                  <w:marLeft w:val="0"/>
                                  <w:marRight w:val="0"/>
                                  <w:marTop w:val="0"/>
                                  <w:marBottom w:val="0"/>
                                  <w:divBdr>
                                    <w:top w:val="none" w:sz="0" w:space="0" w:color="auto"/>
                                    <w:left w:val="none" w:sz="0" w:space="0" w:color="auto"/>
                                    <w:bottom w:val="none" w:sz="0" w:space="0" w:color="auto"/>
                                    <w:right w:val="none" w:sz="0" w:space="0" w:color="auto"/>
                                  </w:divBdr>
                                </w:div>
                              </w:divsChild>
                            </w:div>
                            <w:div w:id="130295843">
                              <w:marLeft w:val="-225"/>
                              <w:marRight w:val="-225"/>
                              <w:marTop w:val="0"/>
                              <w:marBottom w:val="0"/>
                              <w:divBdr>
                                <w:top w:val="none" w:sz="0" w:space="0" w:color="auto"/>
                                <w:left w:val="none" w:sz="0" w:space="0" w:color="auto"/>
                                <w:bottom w:val="none" w:sz="0" w:space="0" w:color="auto"/>
                                <w:right w:val="none" w:sz="0" w:space="0" w:color="auto"/>
                              </w:divBdr>
                              <w:divsChild>
                                <w:div w:id="915748845">
                                  <w:marLeft w:val="0"/>
                                  <w:marRight w:val="240"/>
                                  <w:marTop w:val="0"/>
                                  <w:marBottom w:val="0"/>
                                  <w:divBdr>
                                    <w:top w:val="none" w:sz="0" w:space="0" w:color="auto"/>
                                    <w:left w:val="none" w:sz="0" w:space="0" w:color="auto"/>
                                    <w:bottom w:val="none" w:sz="0" w:space="0" w:color="auto"/>
                                    <w:right w:val="none" w:sz="0" w:space="0" w:color="auto"/>
                                  </w:divBdr>
                                </w:div>
                                <w:div w:id="500661737">
                                  <w:marLeft w:val="0"/>
                                  <w:marRight w:val="0"/>
                                  <w:marTop w:val="0"/>
                                  <w:marBottom w:val="0"/>
                                  <w:divBdr>
                                    <w:top w:val="none" w:sz="0" w:space="0" w:color="auto"/>
                                    <w:left w:val="none" w:sz="0" w:space="0" w:color="auto"/>
                                    <w:bottom w:val="none" w:sz="0" w:space="0" w:color="auto"/>
                                    <w:right w:val="none" w:sz="0" w:space="0" w:color="auto"/>
                                  </w:divBdr>
                                </w:div>
                              </w:divsChild>
                            </w:div>
                            <w:div w:id="1188832955">
                              <w:marLeft w:val="-225"/>
                              <w:marRight w:val="-225"/>
                              <w:marTop w:val="0"/>
                              <w:marBottom w:val="0"/>
                              <w:divBdr>
                                <w:top w:val="none" w:sz="0" w:space="0" w:color="auto"/>
                                <w:left w:val="none" w:sz="0" w:space="0" w:color="auto"/>
                                <w:bottom w:val="none" w:sz="0" w:space="0" w:color="auto"/>
                                <w:right w:val="none" w:sz="0" w:space="0" w:color="auto"/>
                              </w:divBdr>
                              <w:divsChild>
                                <w:div w:id="1627658288">
                                  <w:marLeft w:val="0"/>
                                  <w:marRight w:val="240"/>
                                  <w:marTop w:val="0"/>
                                  <w:marBottom w:val="0"/>
                                  <w:divBdr>
                                    <w:top w:val="none" w:sz="0" w:space="0" w:color="auto"/>
                                    <w:left w:val="none" w:sz="0" w:space="0" w:color="auto"/>
                                    <w:bottom w:val="none" w:sz="0" w:space="0" w:color="auto"/>
                                    <w:right w:val="none" w:sz="0" w:space="0" w:color="auto"/>
                                  </w:divBdr>
                                </w:div>
                                <w:div w:id="1829248037">
                                  <w:marLeft w:val="0"/>
                                  <w:marRight w:val="0"/>
                                  <w:marTop w:val="0"/>
                                  <w:marBottom w:val="0"/>
                                  <w:divBdr>
                                    <w:top w:val="none" w:sz="0" w:space="0" w:color="auto"/>
                                    <w:left w:val="none" w:sz="0" w:space="0" w:color="auto"/>
                                    <w:bottom w:val="none" w:sz="0" w:space="0" w:color="auto"/>
                                    <w:right w:val="none" w:sz="0" w:space="0" w:color="auto"/>
                                  </w:divBdr>
                                </w:div>
                              </w:divsChild>
                            </w:div>
                            <w:div w:id="1539276162">
                              <w:marLeft w:val="-225"/>
                              <w:marRight w:val="-225"/>
                              <w:marTop w:val="0"/>
                              <w:marBottom w:val="0"/>
                              <w:divBdr>
                                <w:top w:val="none" w:sz="0" w:space="0" w:color="auto"/>
                                <w:left w:val="none" w:sz="0" w:space="0" w:color="auto"/>
                                <w:bottom w:val="none" w:sz="0" w:space="0" w:color="auto"/>
                                <w:right w:val="none" w:sz="0" w:space="0" w:color="auto"/>
                              </w:divBdr>
                              <w:divsChild>
                                <w:div w:id="1493986436">
                                  <w:marLeft w:val="0"/>
                                  <w:marRight w:val="240"/>
                                  <w:marTop w:val="0"/>
                                  <w:marBottom w:val="0"/>
                                  <w:divBdr>
                                    <w:top w:val="none" w:sz="0" w:space="0" w:color="auto"/>
                                    <w:left w:val="none" w:sz="0" w:space="0" w:color="auto"/>
                                    <w:bottom w:val="none" w:sz="0" w:space="0" w:color="auto"/>
                                    <w:right w:val="none" w:sz="0" w:space="0" w:color="auto"/>
                                  </w:divBdr>
                                </w:div>
                                <w:div w:id="448209344">
                                  <w:marLeft w:val="0"/>
                                  <w:marRight w:val="0"/>
                                  <w:marTop w:val="0"/>
                                  <w:marBottom w:val="0"/>
                                  <w:divBdr>
                                    <w:top w:val="none" w:sz="0" w:space="0" w:color="auto"/>
                                    <w:left w:val="none" w:sz="0" w:space="0" w:color="auto"/>
                                    <w:bottom w:val="none" w:sz="0" w:space="0" w:color="auto"/>
                                    <w:right w:val="none" w:sz="0" w:space="0" w:color="auto"/>
                                  </w:divBdr>
                                </w:div>
                              </w:divsChild>
                            </w:div>
                            <w:div w:id="377709317">
                              <w:marLeft w:val="-225"/>
                              <w:marRight w:val="-225"/>
                              <w:marTop w:val="0"/>
                              <w:marBottom w:val="0"/>
                              <w:divBdr>
                                <w:top w:val="none" w:sz="0" w:space="0" w:color="auto"/>
                                <w:left w:val="none" w:sz="0" w:space="0" w:color="auto"/>
                                <w:bottom w:val="none" w:sz="0" w:space="0" w:color="auto"/>
                                <w:right w:val="none" w:sz="0" w:space="0" w:color="auto"/>
                              </w:divBdr>
                              <w:divsChild>
                                <w:div w:id="160781824">
                                  <w:marLeft w:val="0"/>
                                  <w:marRight w:val="240"/>
                                  <w:marTop w:val="0"/>
                                  <w:marBottom w:val="0"/>
                                  <w:divBdr>
                                    <w:top w:val="none" w:sz="0" w:space="0" w:color="auto"/>
                                    <w:left w:val="none" w:sz="0" w:space="0" w:color="auto"/>
                                    <w:bottom w:val="none" w:sz="0" w:space="0" w:color="auto"/>
                                    <w:right w:val="none" w:sz="0" w:space="0" w:color="auto"/>
                                  </w:divBdr>
                                </w:div>
                                <w:div w:id="1359238050">
                                  <w:marLeft w:val="0"/>
                                  <w:marRight w:val="0"/>
                                  <w:marTop w:val="0"/>
                                  <w:marBottom w:val="0"/>
                                  <w:divBdr>
                                    <w:top w:val="none" w:sz="0" w:space="0" w:color="auto"/>
                                    <w:left w:val="none" w:sz="0" w:space="0" w:color="auto"/>
                                    <w:bottom w:val="none" w:sz="0" w:space="0" w:color="auto"/>
                                    <w:right w:val="none" w:sz="0" w:space="0" w:color="auto"/>
                                  </w:divBdr>
                                </w:div>
                              </w:divsChild>
                            </w:div>
                            <w:div w:id="958609993">
                              <w:marLeft w:val="-225"/>
                              <w:marRight w:val="-225"/>
                              <w:marTop w:val="0"/>
                              <w:marBottom w:val="0"/>
                              <w:divBdr>
                                <w:top w:val="none" w:sz="0" w:space="0" w:color="auto"/>
                                <w:left w:val="none" w:sz="0" w:space="0" w:color="auto"/>
                                <w:bottom w:val="none" w:sz="0" w:space="0" w:color="auto"/>
                                <w:right w:val="none" w:sz="0" w:space="0" w:color="auto"/>
                              </w:divBdr>
                              <w:divsChild>
                                <w:div w:id="1247032251">
                                  <w:marLeft w:val="0"/>
                                  <w:marRight w:val="240"/>
                                  <w:marTop w:val="0"/>
                                  <w:marBottom w:val="0"/>
                                  <w:divBdr>
                                    <w:top w:val="none" w:sz="0" w:space="0" w:color="auto"/>
                                    <w:left w:val="none" w:sz="0" w:space="0" w:color="auto"/>
                                    <w:bottom w:val="none" w:sz="0" w:space="0" w:color="auto"/>
                                    <w:right w:val="none" w:sz="0" w:space="0" w:color="auto"/>
                                  </w:divBdr>
                                </w:div>
                                <w:div w:id="324405657">
                                  <w:marLeft w:val="0"/>
                                  <w:marRight w:val="0"/>
                                  <w:marTop w:val="0"/>
                                  <w:marBottom w:val="0"/>
                                  <w:divBdr>
                                    <w:top w:val="none" w:sz="0" w:space="0" w:color="auto"/>
                                    <w:left w:val="none" w:sz="0" w:space="0" w:color="auto"/>
                                    <w:bottom w:val="none" w:sz="0" w:space="0" w:color="auto"/>
                                    <w:right w:val="none" w:sz="0" w:space="0" w:color="auto"/>
                                  </w:divBdr>
                                </w:div>
                              </w:divsChild>
                            </w:div>
                            <w:div w:id="554778664">
                              <w:marLeft w:val="-225"/>
                              <w:marRight w:val="-225"/>
                              <w:marTop w:val="0"/>
                              <w:marBottom w:val="0"/>
                              <w:divBdr>
                                <w:top w:val="none" w:sz="0" w:space="0" w:color="auto"/>
                                <w:left w:val="none" w:sz="0" w:space="0" w:color="auto"/>
                                <w:bottom w:val="none" w:sz="0" w:space="0" w:color="auto"/>
                                <w:right w:val="none" w:sz="0" w:space="0" w:color="auto"/>
                              </w:divBdr>
                              <w:divsChild>
                                <w:div w:id="224072954">
                                  <w:marLeft w:val="0"/>
                                  <w:marRight w:val="240"/>
                                  <w:marTop w:val="0"/>
                                  <w:marBottom w:val="0"/>
                                  <w:divBdr>
                                    <w:top w:val="none" w:sz="0" w:space="0" w:color="auto"/>
                                    <w:left w:val="none" w:sz="0" w:space="0" w:color="auto"/>
                                    <w:bottom w:val="none" w:sz="0" w:space="0" w:color="auto"/>
                                    <w:right w:val="none" w:sz="0" w:space="0" w:color="auto"/>
                                  </w:divBdr>
                                </w:div>
                                <w:div w:id="958419748">
                                  <w:marLeft w:val="0"/>
                                  <w:marRight w:val="0"/>
                                  <w:marTop w:val="0"/>
                                  <w:marBottom w:val="0"/>
                                  <w:divBdr>
                                    <w:top w:val="none" w:sz="0" w:space="0" w:color="auto"/>
                                    <w:left w:val="none" w:sz="0" w:space="0" w:color="auto"/>
                                    <w:bottom w:val="none" w:sz="0" w:space="0" w:color="auto"/>
                                    <w:right w:val="none" w:sz="0" w:space="0" w:color="auto"/>
                                  </w:divBdr>
                                </w:div>
                              </w:divsChild>
                            </w:div>
                            <w:div w:id="1534881646">
                              <w:marLeft w:val="-225"/>
                              <w:marRight w:val="-225"/>
                              <w:marTop w:val="0"/>
                              <w:marBottom w:val="0"/>
                              <w:divBdr>
                                <w:top w:val="none" w:sz="0" w:space="0" w:color="auto"/>
                                <w:left w:val="none" w:sz="0" w:space="0" w:color="auto"/>
                                <w:bottom w:val="none" w:sz="0" w:space="0" w:color="auto"/>
                                <w:right w:val="none" w:sz="0" w:space="0" w:color="auto"/>
                              </w:divBdr>
                              <w:divsChild>
                                <w:div w:id="1487471787">
                                  <w:marLeft w:val="0"/>
                                  <w:marRight w:val="240"/>
                                  <w:marTop w:val="0"/>
                                  <w:marBottom w:val="0"/>
                                  <w:divBdr>
                                    <w:top w:val="none" w:sz="0" w:space="0" w:color="auto"/>
                                    <w:left w:val="none" w:sz="0" w:space="0" w:color="auto"/>
                                    <w:bottom w:val="none" w:sz="0" w:space="0" w:color="auto"/>
                                    <w:right w:val="none" w:sz="0" w:space="0" w:color="auto"/>
                                  </w:divBdr>
                                </w:div>
                                <w:div w:id="284969284">
                                  <w:marLeft w:val="0"/>
                                  <w:marRight w:val="0"/>
                                  <w:marTop w:val="0"/>
                                  <w:marBottom w:val="0"/>
                                  <w:divBdr>
                                    <w:top w:val="none" w:sz="0" w:space="0" w:color="auto"/>
                                    <w:left w:val="none" w:sz="0" w:space="0" w:color="auto"/>
                                    <w:bottom w:val="none" w:sz="0" w:space="0" w:color="auto"/>
                                    <w:right w:val="none" w:sz="0" w:space="0" w:color="auto"/>
                                  </w:divBdr>
                                </w:div>
                              </w:divsChild>
                            </w:div>
                            <w:div w:id="1118990517">
                              <w:marLeft w:val="-225"/>
                              <w:marRight w:val="-225"/>
                              <w:marTop w:val="0"/>
                              <w:marBottom w:val="0"/>
                              <w:divBdr>
                                <w:top w:val="none" w:sz="0" w:space="0" w:color="auto"/>
                                <w:left w:val="none" w:sz="0" w:space="0" w:color="auto"/>
                                <w:bottom w:val="none" w:sz="0" w:space="0" w:color="auto"/>
                                <w:right w:val="none" w:sz="0" w:space="0" w:color="auto"/>
                              </w:divBdr>
                              <w:divsChild>
                                <w:div w:id="1942107426">
                                  <w:marLeft w:val="0"/>
                                  <w:marRight w:val="240"/>
                                  <w:marTop w:val="0"/>
                                  <w:marBottom w:val="0"/>
                                  <w:divBdr>
                                    <w:top w:val="none" w:sz="0" w:space="0" w:color="auto"/>
                                    <w:left w:val="none" w:sz="0" w:space="0" w:color="auto"/>
                                    <w:bottom w:val="none" w:sz="0" w:space="0" w:color="auto"/>
                                    <w:right w:val="none" w:sz="0" w:space="0" w:color="auto"/>
                                  </w:divBdr>
                                </w:div>
                                <w:div w:id="2096314210">
                                  <w:marLeft w:val="0"/>
                                  <w:marRight w:val="0"/>
                                  <w:marTop w:val="0"/>
                                  <w:marBottom w:val="0"/>
                                  <w:divBdr>
                                    <w:top w:val="none" w:sz="0" w:space="0" w:color="auto"/>
                                    <w:left w:val="none" w:sz="0" w:space="0" w:color="auto"/>
                                    <w:bottom w:val="none" w:sz="0" w:space="0" w:color="auto"/>
                                    <w:right w:val="none" w:sz="0" w:space="0" w:color="auto"/>
                                  </w:divBdr>
                                </w:div>
                              </w:divsChild>
                            </w:div>
                            <w:div w:id="1437673146">
                              <w:marLeft w:val="-225"/>
                              <w:marRight w:val="-225"/>
                              <w:marTop w:val="0"/>
                              <w:marBottom w:val="0"/>
                              <w:divBdr>
                                <w:top w:val="none" w:sz="0" w:space="0" w:color="auto"/>
                                <w:left w:val="none" w:sz="0" w:space="0" w:color="auto"/>
                                <w:bottom w:val="none" w:sz="0" w:space="0" w:color="auto"/>
                                <w:right w:val="none" w:sz="0" w:space="0" w:color="auto"/>
                              </w:divBdr>
                              <w:divsChild>
                                <w:div w:id="1841462147">
                                  <w:marLeft w:val="0"/>
                                  <w:marRight w:val="240"/>
                                  <w:marTop w:val="0"/>
                                  <w:marBottom w:val="0"/>
                                  <w:divBdr>
                                    <w:top w:val="none" w:sz="0" w:space="0" w:color="auto"/>
                                    <w:left w:val="none" w:sz="0" w:space="0" w:color="auto"/>
                                    <w:bottom w:val="none" w:sz="0" w:space="0" w:color="auto"/>
                                    <w:right w:val="none" w:sz="0" w:space="0" w:color="auto"/>
                                  </w:divBdr>
                                </w:div>
                                <w:div w:id="1887522720">
                                  <w:marLeft w:val="0"/>
                                  <w:marRight w:val="0"/>
                                  <w:marTop w:val="0"/>
                                  <w:marBottom w:val="0"/>
                                  <w:divBdr>
                                    <w:top w:val="none" w:sz="0" w:space="0" w:color="auto"/>
                                    <w:left w:val="none" w:sz="0" w:space="0" w:color="auto"/>
                                    <w:bottom w:val="none" w:sz="0" w:space="0" w:color="auto"/>
                                    <w:right w:val="none" w:sz="0" w:space="0" w:color="auto"/>
                                  </w:divBdr>
                                </w:div>
                              </w:divsChild>
                            </w:div>
                            <w:div w:id="847601980">
                              <w:marLeft w:val="-225"/>
                              <w:marRight w:val="-225"/>
                              <w:marTop w:val="0"/>
                              <w:marBottom w:val="0"/>
                              <w:divBdr>
                                <w:top w:val="none" w:sz="0" w:space="0" w:color="auto"/>
                                <w:left w:val="none" w:sz="0" w:space="0" w:color="auto"/>
                                <w:bottom w:val="none" w:sz="0" w:space="0" w:color="auto"/>
                                <w:right w:val="none" w:sz="0" w:space="0" w:color="auto"/>
                              </w:divBdr>
                              <w:divsChild>
                                <w:div w:id="1078403372">
                                  <w:marLeft w:val="0"/>
                                  <w:marRight w:val="240"/>
                                  <w:marTop w:val="0"/>
                                  <w:marBottom w:val="0"/>
                                  <w:divBdr>
                                    <w:top w:val="none" w:sz="0" w:space="0" w:color="auto"/>
                                    <w:left w:val="none" w:sz="0" w:space="0" w:color="auto"/>
                                    <w:bottom w:val="none" w:sz="0" w:space="0" w:color="auto"/>
                                    <w:right w:val="none" w:sz="0" w:space="0" w:color="auto"/>
                                  </w:divBdr>
                                </w:div>
                                <w:div w:id="351808513">
                                  <w:marLeft w:val="0"/>
                                  <w:marRight w:val="0"/>
                                  <w:marTop w:val="0"/>
                                  <w:marBottom w:val="0"/>
                                  <w:divBdr>
                                    <w:top w:val="none" w:sz="0" w:space="0" w:color="auto"/>
                                    <w:left w:val="none" w:sz="0" w:space="0" w:color="auto"/>
                                    <w:bottom w:val="none" w:sz="0" w:space="0" w:color="auto"/>
                                    <w:right w:val="none" w:sz="0" w:space="0" w:color="auto"/>
                                  </w:divBdr>
                                </w:div>
                              </w:divsChild>
                            </w:div>
                            <w:div w:id="283925723">
                              <w:marLeft w:val="-225"/>
                              <w:marRight w:val="-225"/>
                              <w:marTop w:val="0"/>
                              <w:marBottom w:val="0"/>
                              <w:divBdr>
                                <w:top w:val="none" w:sz="0" w:space="0" w:color="auto"/>
                                <w:left w:val="none" w:sz="0" w:space="0" w:color="auto"/>
                                <w:bottom w:val="none" w:sz="0" w:space="0" w:color="auto"/>
                                <w:right w:val="none" w:sz="0" w:space="0" w:color="auto"/>
                              </w:divBdr>
                              <w:divsChild>
                                <w:div w:id="1665621010">
                                  <w:marLeft w:val="0"/>
                                  <w:marRight w:val="240"/>
                                  <w:marTop w:val="0"/>
                                  <w:marBottom w:val="0"/>
                                  <w:divBdr>
                                    <w:top w:val="none" w:sz="0" w:space="0" w:color="auto"/>
                                    <w:left w:val="none" w:sz="0" w:space="0" w:color="auto"/>
                                    <w:bottom w:val="none" w:sz="0" w:space="0" w:color="auto"/>
                                    <w:right w:val="none" w:sz="0" w:space="0" w:color="auto"/>
                                  </w:divBdr>
                                </w:div>
                                <w:div w:id="1398016031">
                                  <w:marLeft w:val="0"/>
                                  <w:marRight w:val="0"/>
                                  <w:marTop w:val="0"/>
                                  <w:marBottom w:val="0"/>
                                  <w:divBdr>
                                    <w:top w:val="none" w:sz="0" w:space="0" w:color="auto"/>
                                    <w:left w:val="none" w:sz="0" w:space="0" w:color="auto"/>
                                    <w:bottom w:val="none" w:sz="0" w:space="0" w:color="auto"/>
                                    <w:right w:val="none" w:sz="0" w:space="0" w:color="auto"/>
                                  </w:divBdr>
                                </w:div>
                              </w:divsChild>
                            </w:div>
                            <w:div w:id="664749019">
                              <w:marLeft w:val="-225"/>
                              <w:marRight w:val="-225"/>
                              <w:marTop w:val="0"/>
                              <w:marBottom w:val="0"/>
                              <w:divBdr>
                                <w:top w:val="none" w:sz="0" w:space="0" w:color="auto"/>
                                <w:left w:val="none" w:sz="0" w:space="0" w:color="auto"/>
                                <w:bottom w:val="none" w:sz="0" w:space="0" w:color="auto"/>
                                <w:right w:val="none" w:sz="0" w:space="0" w:color="auto"/>
                              </w:divBdr>
                              <w:divsChild>
                                <w:div w:id="1628077035">
                                  <w:marLeft w:val="0"/>
                                  <w:marRight w:val="240"/>
                                  <w:marTop w:val="0"/>
                                  <w:marBottom w:val="0"/>
                                  <w:divBdr>
                                    <w:top w:val="none" w:sz="0" w:space="0" w:color="auto"/>
                                    <w:left w:val="none" w:sz="0" w:space="0" w:color="auto"/>
                                    <w:bottom w:val="none" w:sz="0" w:space="0" w:color="auto"/>
                                    <w:right w:val="none" w:sz="0" w:space="0" w:color="auto"/>
                                  </w:divBdr>
                                </w:div>
                                <w:div w:id="207107814">
                                  <w:marLeft w:val="0"/>
                                  <w:marRight w:val="0"/>
                                  <w:marTop w:val="0"/>
                                  <w:marBottom w:val="0"/>
                                  <w:divBdr>
                                    <w:top w:val="none" w:sz="0" w:space="0" w:color="auto"/>
                                    <w:left w:val="none" w:sz="0" w:space="0" w:color="auto"/>
                                    <w:bottom w:val="none" w:sz="0" w:space="0" w:color="auto"/>
                                    <w:right w:val="none" w:sz="0" w:space="0" w:color="auto"/>
                                  </w:divBdr>
                                </w:div>
                              </w:divsChild>
                            </w:div>
                            <w:div w:id="2005351163">
                              <w:marLeft w:val="-225"/>
                              <w:marRight w:val="-225"/>
                              <w:marTop w:val="0"/>
                              <w:marBottom w:val="0"/>
                              <w:divBdr>
                                <w:top w:val="none" w:sz="0" w:space="0" w:color="auto"/>
                                <w:left w:val="none" w:sz="0" w:space="0" w:color="auto"/>
                                <w:bottom w:val="none" w:sz="0" w:space="0" w:color="auto"/>
                                <w:right w:val="none" w:sz="0" w:space="0" w:color="auto"/>
                              </w:divBdr>
                              <w:divsChild>
                                <w:div w:id="1382363240">
                                  <w:marLeft w:val="0"/>
                                  <w:marRight w:val="240"/>
                                  <w:marTop w:val="0"/>
                                  <w:marBottom w:val="0"/>
                                  <w:divBdr>
                                    <w:top w:val="none" w:sz="0" w:space="0" w:color="auto"/>
                                    <w:left w:val="none" w:sz="0" w:space="0" w:color="auto"/>
                                    <w:bottom w:val="none" w:sz="0" w:space="0" w:color="auto"/>
                                    <w:right w:val="none" w:sz="0" w:space="0" w:color="auto"/>
                                  </w:divBdr>
                                </w:div>
                                <w:div w:id="239410848">
                                  <w:marLeft w:val="0"/>
                                  <w:marRight w:val="0"/>
                                  <w:marTop w:val="0"/>
                                  <w:marBottom w:val="0"/>
                                  <w:divBdr>
                                    <w:top w:val="none" w:sz="0" w:space="0" w:color="auto"/>
                                    <w:left w:val="none" w:sz="0" w:space="0" w:color="auto"/>
                                    <w:bottom w:val="none" w:sz="0" w:space="0" w:color="auto"/>
                                    <w:right w:val="none" w:sz="0" w:space="0" w:color="auto"/>
                                  </w:divBdr>
                                </w:div>
                              </w:divsChild>
                            </w:div>
                            <w:div w:id="313217162">
                              <w:marLeft w:val="-225"/>
                              <w:marRight w:val="-225"/>
                              <w:marTop w:val="0"/>
                              <w:marBottom w:val="0"/>
                              <w:divBdr>
                                <w:top w:val="none" w:sz="0" w:space="0" w:color="auto"/>
                                <w:left w:val="none" w:sz="0" w:space="0" w:color="auto"/>
                                <w:bottom w:val="none" w:sz="0" w:space="0" w:color="auto"/>
                                <w:right w:val="none" w:sz="0" w:space="0" w:color="auto"/>
                              </w:divBdr>
                              <w:divsChild>
                                <w:div w:id="1202283734">
                                  <w:marLeft w:val="0"/>
                                  <w:marRight w:val="240"/>
                                  <w:marTop w:val="0"/>
                                  <w:marBottom w:val="0"/>
                                  <w:divBdr>
                                    <w:top w:val="none" w:sz="0" w:space="0" w:color="auto"/>
                                    <w:left w:val="none" w:sz="0" w:space="0" w:color="auto"/>
                                    <w:bottom w:val="none" w:sz="0" w:space="0" w:color="auto"/>
                                    <w:right w:val="none" w:sz="0" w:space="0" w:color="auto"/>
                                  </w:divBdr>
                                </w:div>
                                <w:div w:id="2058779714">
                                  <w:marLeft w:val="0"/>
                                  <w:marRight w:val="0"/>
                                  <w:marTop w:val="0"/>
                                  <w:marBottom w:val="0"/>
                                  <w:divBdr>
                                    <w:top w:val="none" w:sz="0" w:space="0" w:color="auto"/>
                                    <w:left w:val="none" w:sz="0" w:space="0" w:color="auto"/>
                                    <w:bottom w:val="none" w:sz="0" w:space="0" w:color="auto"/>
                                    <w:right w:val="none" w:sz="0" w:space="0" w:color="auto"/>
                                  </w:divBdr>
                                </w:div>
                              </w:divsChild>
                            </w:div>
                            <w:div w:id="178585938">
                              <w:marLeft w:val="-225"/>
                              <w:marRight w:val="-225"/>
                              <w:marTop w:val="0"/>
                              <w:marBottom w:val="0"/>
                              <w:divBdr>
                                <w:top w:val="none" w:sz="0" w:space="0" w:color="auto"/>
                                <w:left w:val="none" w:sz="0" w:space="0" w:color="auto"/>
                                <w:bottom w:val="none" w:sz="0" w:space="0" w:color="auto"/>
                                <w:right w:val="none" w:sz="0" w:space="0" w:color="auto"/>
                              </w:divBdr>
                              <w:divsChild>
                                <w:div w:id="1531531058">
                                  <w:marLeft w:val="0"/>
                                  <w:marRight w:val="240"/>
                                  <w:marTop w:val="0"/>
                                  <w:marBottom w:val="0"/>
                                  <w:divBdr>
                                    <w:top w:val="none" w:sz="0" w:space="0" w:color="auto"/>
                                    <w:left w:val="none" w:sz="0" w:space="0" w:color="auto"/>
                                    <w:bottom w:val="none" w:sz="0" w:space="0" w:color="auto"/>
                                    <w:right w:val="none" w:sz="0" w:space="0" w:color="auto"/>
                                  </w:divBdr>
                                </w:div>
                                <w:div w:id="1140146444">
                                  <w:marLeft w:val="0"/>
                                  <w:marRight w:val="0"/>
                                  <w:marTop w:val="0"/>
                                  <w:marBottom w:val="0"/>
                                  <w:divBdr>
                                    <w:top w:val="none" w:sz="0" w:space="0" w:color="auto"/>
                                    <w:left w:val="none" w:sz="0" w:space="0" w:color="auto"/>
                                    <w:bottom w:val="none" w:sz="0" w:space="0" w:color="auto"/>
                                    <w:right w:val="none" w:sz="0" w:space="0" w:color="auto"/>
                                  </w:divBdr>
                                </w:div>
                              </w:divsChild>
                            </w:div>
                            <w:div w:id="726103173">
                              <w:marLeft w:val="-225"/>
                              <w:marRight w:val="-225"/>
                              <w:marTop w:val="0"/>
                              <w:marBottom w:val="0"/>
                              <w:divBdr>
                                <w:top w:val="none" w:sz="0" w:space="0" w:color="auto"/>
                                <w:left w:val="none" w:sz="0" w:space="0" w:color="auto"/>
                                <w:bottom w:val="none" w:sz="0" w:space="0" w:color="auto"/>
                                <w:right w:val="none" w:sz="0" w:space="0" w:color="auto"/>
                              </w:divBdr>
                              <w:divsChild>
                                <w:div w:id="515577535">
                                  <w:marLeft w:val="0"/>
                                  <w:marRight w:val="240"/>
                                  <w:marTop w:val="0"/>
                                  <w:marBottom w:val="0"/>
                                  <w:divBdr>
                                    <w:top w:val="none" w:sz="0" w:space="0" w:color="auto"/>
                                    <w:left w:val="none" w:sz="0" w:space="0" w:color="auto"/>
                                    <w:bottom w:val="none" w:sz="0" w:space="0" w:color="auto"/>
                                    <w:right w:val="none" w:sz="0" w:space="0" w:color="auto"/>
                                  </w:divBdr>
                                </w:div>
                                <w:div w:id="640961142">
                                  <w:marLeft w:val="0"/>
                                  <w:marRight w:val="0"/>
                                  <w:marTop w:val="0"/>
                                  <w:marBottom w:val="0"/>
                                  <w:divBdr>
                                    <w:top w:val="none" w:sz="0" w:space="0" w:color="auto"/>
                                    <w:left w:val="none" w:sz="0" w:space="0" w:color="auto"/>
                                    <w:bottom w:val="none" w:sz="0" w:space="0" w:color="auto"/>
                                    <w:right w:val="none" w:sz="0" w:space="0" w:color="auto"/>
                                  </w:divBdr>
                                </w:div>
                              </w:divsChild>
                            </w:div>
                            <w:div w:id="821384578">
                              <w:marLeft w:val="-225"/>
                              <w:marRight w:val="-225"/>
                              <w:marTop w:val="0"/>
                              <w:marBottom w:val="0"/>
                              <w:divBdr>
                                <w:top w:val="none" w:sz="0" w:space="0" w:color="auto"/>
                                <w:left w:val="none" w:sz="0" w:space="0" w:color="auto"/>
                                <w:bottom w:val="none" w:sz="0" w:space="0" w:color="auto"/>
                                <w:right w:val="none" w:sz="0" w:space="0" w:color="auto"/>
                              </w:divBdr>
                              <w:divsChild>
                                <w:div w:id="982002419">
                                  <w:marLeft w:val="0"/>
                                  <w:marRight w:val="240"/>
                                  <w:marTop w:val="0"/>
                                  <w:marBottom w:val="0"/>
                                  <w:divBdr>
                                    <w:top w:val="none" w:sz="0" w:space="0" w:color="auto"/>
                                    <w:left w:val="none" w:sz="0" w:space="0" w:color="auto"/>
                                    <w:bottom w:val="none" w:sz="0" w:space="0" w:color="auto"/>
                                    <w:right w:val="none" w:sz="0" w:space="0" w:color="auto"/>
                                  </w:divBdr>
                                </w:div>
                                <w:div w:id="1181893771">
                                  <w:marLeft w:val="0"/>
                                  <w:marRight w:val="0"/>
                                  <w:marTop w:val="0"/>
                                  <w:marBottom w:val="0"/>
                                  <w:divBdr>
                                    <w:top w:val="none" w:sz="0" w:space="0" w:color="auto"/>
                                    <w:left w:val="none" w:sz="0" w:space="0" w:color="auto"/>
                                    <w:bottom w:val="none" w:sz="0" w:space="0" w:color="auto"/>
                                    <w:right w:val="none" w:sz="0" w:space="0" w:color="auto"/>
                                  </w:divBdr>
                                </w:div>
                              </w:divsChild>
                            </w:div>
                            <w:div w:id="1179351859">
                              <w:marLeft w:val="-225"/>
                              <w:marRight w:val="-225"/>
                              <w:marTop w:val="0"/>
                              <w:marBottom w:val="0"/>
                              <w:divBdr>
                                <w:top w:val="none" w:sz="0" w:space="0" w:color="auto"/>
                                <w:left w:val="none" w:sz="0" w:space="0" w:color="auto"/>
                                <w:bottom w:val="none" w:sz="0" w:space="0" w:color="auto"/>
                                <w:right w:val="none" w:sz="0" w:space="0" w:color="auto"/>
                              </w:divBdr>
                              <w:divsChild>
                                <w:div w:id="188761286">
                                  <w:marLeft w:val="0"/>
                                  <w:marRight w:val="240"/>
                                  <w:marTop w:val="0"/>
                                  <w:marBottom w:val="0"/>
                                  <w:divBdr>
                                    <w:top w:val="none" w:sz="0" w:space="0" w:color="auto"/>
                                    <w:left w:val="none" w:sz="0" w:space="0" w:color="auto"/>
                                    <w:bottom w:val="none" w:sz="0" w:space="0" w:color="auto"/>
                                    <w:right w:val="none" w:sz="0" w:space="0" w:color="auto"/>
                                  </w:divBdr>
                                </w:div>
                                <w:div w:id="1804346299">
                                  <w:marLeft w:val="0"/>
                                  <w:marRight w:val="0"/>
                                  <w:marTop w:val="0"/>
                                  <w:marBottom w:val="0"/>
                                  <w:divBdr>
                                    <w:top w:val="none" w:sz="0" w:space="0" w:color="auto"/>
                                    <w:left w:val="none" w:sz="0" w:space="0" w:color="auto"/>
                                    <w:bottom w:val="none" w:sz="0" w:space="0" w:color="auto"/>
                                    <w:right w:val="none" w:sz="0" w:space="0" w:color="auto"/>
                                  </w:divBdr>
                                </w:div>
                              </w:divsChild>
                            </w:div>
                            <w:div w:id="2045786889">
                              <w:marLeft w:val="-225"/>
                              <w:marRight w:val="-225"/>
                              <w:marTop w:val="0"/>
                              <w:marBottom w:val="0"/>
                              <w:divBdr>
                                <w:top w:val="none" w:sz="0" w:space="0" w:color="auto"/>
                                <w:left w:val="none" w:sz="0" w:space="0" w:color="auto"/>
                                <w:bottom w:val="none" w:sz="0" w:space="0" w:color="auto"/>
                                <w:right w:val="none" w:sz="0" w:space="0" w:color="auto"/>
                              </w:divBdr>
                              <w:divsChild>
                                <w:div w:id="39477956">
                                  <w:marLeft w:val="0"/>
                                  <w:marRight w:val="240"/>
                                  <w:marTop w:val="0"/>
                                  <w:marBottom w:val="0"/>
                                  <w:divBdr>
                                    <w:top w:val="none" w:sz="0" w:space="0" w:color="auto"/>
                                    <w:left w:val="none" w:sz="0" w:space="0" w:color="auto"/>
                                    <w:bottom w:val="none" w:sz="0" w:space="0" w:color="auto"/>
                                    <w:right w:val="none" w:sz="0" w:space="0" w:color="auto"/>
                                  </w:divBdr>
                                </w:div>
                                <w:div w:id="249193395">
                                  <w:marLeft w:val="0"/>
                                  <w:marRight w:val="0"/>
                                  <w:marTop w:val="0"/>
                                  <w:marBottom w:val="0"/>
                                  <w:divBdr>
                                    <w:top w:val="none" w:sz="0" w:space="0" w:color="auto"/>
                                    <w:left w:val="none" w:sz="0" w:space="0" w:color="auto"/>
                                    <w:bottom w:val="none" w:sz="0" w:space="0" w:color="auto"/>
                                    <w:right w:val="none" w:sz="0" w:space="0" w:color="auto"/>
                                  </w:divBdr>
                                </w:div>
                              </w:divsChild>
                            </w:div>
                            <w:div w:id="1509297209">
                              <w:marLeft w:val="-225"/>
                              <w:marRight w:val="-225"/>
                              <w:marTop w:val="0"/>
                              <w:marBottom w:val="0"/>
                              <w:divBdr>
                                <w:top w:val="none" w:sz="0" w:space="0" w:color="auto"/>
                                <w:left w:val="none" w:sz="0" w:space="0" w:color="auto"/>
                                <w:bottom w:val="none" w:sz="0" w:space="0" w:color="auto"/>
                                <w:right w:val="none" w:sz="0" w:space="0" w:color="auto"/>
                              </w:divBdr>
                              <w:divsChild>
                                <w:div w:id="1323586526">
                                  <w:marLeft w:val="0"/>
                                  <w:marRight w:val="240"/>
                                  <w:marTop w:val="0"/>
                                  <w:marBottom w:val="0"/>
                                  <w:divBdr>
                                    <w:top w:val="none" w:sz="0" w:space="0" w:color="auto"/>
                                    <w:left w:val="none" w:sz="0" w:space="0" w:color="auto"/>
                                    <w:bottom w:val="none" w:sz="0" w:space="0" w:color="auto"/>
                                    <w:right w:val="none" w:sz="0" w:space="0" w:color="auto"/>
                                  </w:divBdr>
                                </w:div>
                                <w:div w:id="465902022">
                                  <w:marLeft w:val="0"/>
                                  <w:marRight w:val="0"/>
                                  <w:marTop w:val="0"/>
                                  <w:marBottom w:val="0"/>
                                  <w:divBdr>
                                    <w:top w:val="none" w:sz="0" w:space="0" w:color="auto"/>
                                    <w:left w:val="none" w:sz="0" w:space="0" w:color="auto"/>
                                    <w:bottom w:val="none" w:sz="0" w:space="0" w:color="auto"/>
                                    <w:right w:val="none" w:sz="0" w:space="0" w:color="auto"/>
                                  </w:divBdr>
                                </w:div>
                              </w:divsChild>
                            </w:div>
                            <w:div w:id="367728426">
                              <w:marLeft w:val="-225"/>
                              <w:marRight w:val="-225"/>
                              <w:marTop w:val="0"/>
                              <w:marBottom w:val="0"/>
                              <w:divBdr>
                                <w:top w:val="none" w:sz="0" w:space="0" w:color="auto"/>
                                <w:left w:val="none" w:sz="0" w:space="0" w:color="auto"/>
                                <w:bottom w:val="none" w:sz="0" w:space="0" w:color="auto"/>
                                <w:right w:val="none" w:sz="0" w:space="0" w:color="auto"/>
                              </w:divBdr>
                              <w:divsChild>
                                <w:div w:id="1615016735">
                                  <w:marLeft w:val="0"/>
                                  <w:marRight w:val="240"/>
                                  <w:marTop w:val="0"/>
                                  <w:marBottom w:val="0"/>
                                  <w:divBdr>
                                    <w:top w:val="none" w:sz="0" w:space="0" w:color="auto"/>
                                    <w:left w:val="none" w:sz="0" w:space="0" w:color="auto"/>
                                    <w:bottom w:val="none" w:sz="0" w:space="0" w:color="auto"/>
                                    <w:right w:val="none" w:sz="0" w:space="0" w:color="auto"/>
                                  </w:divBdr>
                                </w:div>
                                <w:div w:id="1013148940">
                                  <w:marLeft w:val="0"/>
                                  <w:marRight w:val="0"/>
                                  <w:marTop w:val="0"/>
                                  <w:marBottom w:val="0"/>
                                  <w:divBdr>
                                    <w:top w:val="none" w:sz="0" w:space="0" w:color="auto"/>
                                    <w:left w:val="none" w:sz="0" w:space="0" w:color="auto"/>
                                    <w:bottom w:val="none" w:sz="0" w:space="0" w:color="auto"/>
                                    <w:right w:val="none" w:sz="0" w:space="0" w:color="auto"/>
                                  </w:divBdr>
                                </w:div>
                              </w:divsChild>
                            </w:div>
                            <w:div w:id="444353076">
                              <w:marLeft w:val="-225"/>
                              <w:marRight w:val="-225"/>
                              <w:marTop w:val="0"/>
                              <w:marBottom w:val="0"/>
                              <w:divBdr>
                                <w:top w:val="none" w:sz="0" w:space="0" w:color="auto"/>
                                <w:left w:val="none" w:sz="0" w:space="0" w:color="auto"/>
                                <w:bottom w:val="none" w:sz="0" w:space="0" w:color="auto"/>
                                <w:right w:val="none" w:sz="0" w:space="0" w:color="auto"/>
                              </w:divBdr>
                              <w:divsChild>
                                <w:div w:id="1047334662">
                                  <w:marLeft w:val="0"/>
                                  <w:marRight w:val="240"/>
                                  <w:marTop w:val="0"/>
                                  <w:marBottom w:val="0"/>
                                  <w:divBdr>
                                    <w:top w:val="none" w:sz="0" w:space="0" w:color="auto"/>
                                    <w:left w:val="none" w:sz="0" w:space="0" w:color="auto"/>
                                    <w:bottom w:val="none" w:sz="0" w:space="0" w:color="auto"/>
                                    <w:right w:val="none" w:sz="0" w:space="0" w:color="auto"/>
                                  </w:divBdr>
                                </w:div>
                                <w:div w:id="1741292418">
                                  <w:marLeft w:val="0"/>
                                  <w:marRight w:val="0"/>
                                  <w:marTop w:val="0"/>
                                  <w:marBottom w:val="0"/>
                                  <w:divBdr>
                                    <w:top w:val="none" w:sz="0" w:space="0" w:color="auto"/>
                                    <w:left w:val="none" w:sz="0" w:space="0" w:color="auto"/>
                                    <w:bottom w:val="none" w:sz="0" w:space="0" w:color="auto"/>
                                    <w:right w:val="none" w:sz="0" w:space="0" w:color="auto"/>
                                  </w:divBdr>
                                </w:div>
                              </w:divsChild>
                            </w:div>
                            <w:div w:id="187765020">
                              <w:marLeft w:val="-225"/>
                              <w:marRight w:val="-225"/>
                              <w:marTop w:val="0"/>
                              <w:marBottom w:val="0"/>
                              <w:divBdr>
                                <w:top w:val="none" w:sz="0" w:space="0" w:color="auto"/>
                                <w:left w:val="none" w:sz="0" w:space="0" w:color="auto"/>
                                <w:bottom w:val="none" w:sz="0" w:space="0" w:color="auto"/>
                                <w:right w:val="none" w:sz="0" w:space="0" w:color="auto"/>
                              </w:divBdr>
                              <w:divsChild>
                                <w:div w:id="1494564319">
                                  <w:marLeft w:val="0"/>
                                  <w:marRight w:val="240"/>
                                  <w:marTop w:val="0"/>
                                  <w:marBottom w:val="0"/>
                                  <w:divBdr>
                                    <w:top w:val="none" w:sz="0" w:space="0" w:color="auto"/>
                                    <w:left w:val="none" w:sz="0" w:space="0" w:color="auto"/>
                                    <w:bottom w:val="none" w:sz="0" w:space="0" w:color="auto"/>
                                    <w:right w:val="none" w:sz="0" w:space="0" w:color="auto"/>
                                  </w:divBdr>
                                </w:div>
                                <w:div w:id="636496355">
                                  <w:marLeft w:val="0"/>
                                  <w:marRight w:val="0"/>
                                  <w:marTop w:val="0"/>
                                  <w:marBottom w:val="0"/>
                                  <w:divBdr>
                                    <w:top w:val="none" w:sz="0" w:space="0" w:color="auto"/>
                                    <w:left w:val="none" w:sz="0" w:space="0" w:color="auto"/>
                                    <w:bottom w:val="none" w:sz="0" w:space="0" w:color="auto"/>
                                    <w:right w:val="none" w:sz="0" w:space="0" w:color="auto"/>
                                  </w:divBdr>
                                </w:div>
                              </w:divsChild>
                            </w:div>
                            <w:div w:id="1312566081">
                              <w:marLeft w:val="-225"/>
                              <w:marRight w:val="-225"/>
                              <w:marTop w:val="0"/>
                              <w:marBottom w:val="0"/>
                              <w:divBdr>
                                <w:top w:val="none" w:sz="0" w:space="0" w:color="auto"/>
                                <w:left w:val="none" w:sz="0" w:space="0" w:color="auto"/>
                                <w:bottom w:val="none" w:sz="0" w:space="0" w:color="auto"/>
                                <w:right w:val="none" w:sz="0" w:space="0" w:color="auto"/>
                              </w:divBdr>
                              <w:divsChild>
                                <w:div w:id="1796675512">
                                  <w:marLeft w:val="0"/>
                                  <w:marRight w:val="240"/>
                                  <w:marTop w:val="0"/>
                                  <w:marBottom w:val="0"/>
                                  <w:divBdr>
                                    <w:top w:val="none" w:sz="0" w:space="0" w:color="auto"/>
                                    <w:left w:val="none" w:sz="0" w:space="0" w:color="auto"/>
                                    <w:bottom w:val="none" w:sz="0" w:space="0" w:color="auto"/>
                                    <w:right w:val="none" w:sz="0" w:space="0" w:color="auto"/>
                                  </w:divBdr>
                                </w:div>
                                <w:div w:id="178203556">
                                  <w:marLeft w:val="0"/>
                                  <w:marRight w:val="0"/>
                                  <w:marTop w:val="0"/>
                                  <w:marBottom w:val="0"/>
                                  <w:divBdr>
                                    <w:top w:val="none" w:sz="0" w:space="0" w:color="auto"/>
                                    <w:left w:val="none" w:sz="0" w:space="0" w:color="auto"/>
                                    <w:bottom w:val="none" w:sz="0" w:space="0" w:color="auto"/>
                                    <w:right w:val="none" w:sz="0" w:space="0" w:color="auto"/>
                                  </w:divBdr>
                                </w:div>
                              </w:divsChild>
                            </w:div>
                            <w:div w:id="1060203379">
                              <w:marLeft w:val="-225"/>
                              <w:marRight w:val="-225"/>
                              <w:marTop w:val="0"/>
                              <w:marBottom w:val="0"/>
                              <w:divBdr>
                                <w:top w:val="none" w:sz="0" w:space="0" w:color="auto"/>
                                <w:left w:val="none" w:sz="0" w:space="0" w:color="auto"/>
                                <w:bottom w:val="none" w:sz="0" w:space="0" w:color="auto"/>
                                <w:right w:val="none" w:sz="0" w:space="0" w:color="auto"/>
                              </w:divBdr>
                              <w:divsChild>
                                <w:div w:id="1760369483">
                                  <w:marLeft w:val="0"/>
                                  <w:marRight w:val="240"/>
                                  <w:marTop w:val="0"/>
                                  <w:marBottom w:val="0"/>
                                  <w:divBdr>
                                    <w:top w:val="none" w:sz="0" w:space="0" w:color="auto"/>
                                    <w:left w:val="none" w:sz="0" w:space="0" w:color="auto"/>
                                    <w:bottom w:val="none" w:sz="0" w:space="0" w:color="auto"/>
                                    <w:right w:val="none" w:sz="0" w:space="0" w:color="auto"/>
                                  </w:divBdr>
                                </w:div>
                                <w:div w:id="303511854">
                                  <w:marLeft w:val="0"/>
                                  <w:marRight w:val="0"/>
                                  <w:marTop w:val="0"/>
                                  <w:marBottom w:val="0"/>
                                  <w:divBdr>
                                    <w:top w:val="none" w:sz="0" w:space="0" w:color="auto"/>
                                    <w:left w:val="none" w:sz="0" w:space="0" w:color="auto"/>
                                    <w:bottom w:val="none" w:sz="0" w:space="0" w:color="auto"/>
                                    <w:right w:val="none" w:sz="0" w:space="0" w:color="auto"/>
                                  </w:divBdr>
                                </w:div>
                              </w:divsChild>
                            </w:div>
                            <w:div w:id="1838618241">
                              <w:marLeft w:val="-225"/>
                              <w:marRight w:val="-225"/>
                              <w:marTop w:val="0"/>
                              <w:marBottom w:val="0"/>
                              <w:divBdr>
                                <w:top w:val="none" w:sz="0" w:space="0" w:color="auto"/>
                                <w:left w:val="none" w:sz="0" w:space="0" w:color="auto"/>
                                <w:bottom w:val="none" w:sz="0" w:space="0" w:color="auto"/>
                                <w:right w:val="none" w:sz="0" w:space="0" w:color="auto"/>
                              </w:divBdr>
                              <w:divsChild>
                                <w:div w:id="1375159082">
                                  <w:marLeft w:val="0"/>
                                  <w:marRight w:val="240"/>
                                  <w:marTop w:val="0"/>
                                  <w:marBottom w:val="0"/>
                                  <w:divBdr>
                                    <w:top w:val="none" w:sz="0" w:space="0" w:color="auto"/>
                                    <w:left w:val="none" w:sz="0" w:space="0" w:color="auto"/>
                                    <w:bottom w:val="none" w:sz="0" w:space="0" w:color="auto"/>
                                    <w:right w:val="none" w:sz="0" w:space="0" w:color="auto"/>
                                  </w:divBdr>
                                </w:div>
                                <w:div w:id="1046029227">
                                  <w:marLeft w:val="0"/>
                                  <w:marRight w:val="0"/>
                                  <w:marTop w:val="0"/>
                                  <w:marBottom w:val="0"/>
                                  <w:divBdr>
                                    <w:top w:val="none" w:sz="0" w:space="0" w:color="auto"/>
                                    <w:left w:val="none" w:sz="0" w:space="0" w:color="auto"/>
                                    <w:bottom w:val="none" w:sz="0" w:space="0" w:color="auto"/>
                                    <w:right w:val="none" w:sz="0" w:space="0" w:color="auto"/>
                                  </w:divBdr>
                                </w:div>
                              </w:divsChild>
                            </w:div>
                            <w:div w:id="1479298402">
                              <w:marLeft w:val="-225"/>
                              <w:marRight w:val="-225"/>
                              <w:marTop w:val="0"/>
                              <w:marBottom w:val="0"/>
                              <w:divBdr>
                                <w:top w:val="none" w:sz="0" w:space="0" w:color="auto"/>
                                <w:left w:val="none" w:sz="0" w:space="0" w:color="auto"/>
                                <w:bottom w:val="none" w:sz="0" w:space="0" w:color="auto"/>
                                <w:right w:val="none" w:sz="0" w:space="0" w:color="auto"/>
                              </w:divBdr>
                              <w:divsChild>
                                <w:div w:id="1444422518">
                                  <w:marLeft w:val="0"/>
                                  <w:marRight w:val="240"/>
                                  <w:marTop w:val="0"/>
                                  <w:marBottom w:val="0"/>
                                  <w:divBdr>
                                    <w:top w:val="none" w:sz="0" w:space="0" w:color="auto"/>
                                    <w:left w:val="none" w:sz="0" w:space="0" w:color="auto"/>
                                    <w:bottom w:val="none" w:sz="0" w:space="0" w:color="auto"/>
                                    <w:right w:val="none" w:sz="0" w:space="0" w:color="auto"/>
                                  </w:divBdr>
                                </w:div>
                                <w:div w:id="174148872">
                                  <w:marLeft w:val="0"/>
                                  <w:marRight w:val="0"/>
                                  <w:marTop w:val="0"/>
                                  <w:marBottom w:val="0"/>
                                  <w:divBdr>
                                    <w:top w:val="none" w:sz="0" w:space="0" w:color="auto"/>
                                    <w:left w:val="none" w:sz="0" w:space="0" w:color="auto"/>
                                    <w:bottom w:val="none" w:sz="0" w:space="0" w:color="auto"/>
                                    <w:right w:val="none" w:sz="0" w:space="0" w:color="auto"/>
                                  </w:divBdr>
                                </w:div>
                              </w:divsChild>
                            </w:div>
                            <w:div w:id="1059479322">
                              <w:marLeft w:val="-225"/>
                              <w:marRight w:val="-225"/>
                              <w:marTop w:val="0"/>
                              <w:marBottom w:val="0"/>
                              <w:divBdr>
                                <w:top w:val="none" w:sz="0" w:space="0" w:color="auto"/>
                                <w:left w:val="none" w:sz="0" w:space="0" w:color="auto"/>
                                <w:bottom w:val="none" w:sz="0" w:space="0" w:color="auto"/>
                                <w:right w:val="none" w:sz="0" w:space="0" w:color="auto"/>
                              </w:divBdr>
                              <w:divsChild>
                                <w:div w:id="1042440713">
                                  <w:marLeft w:val="0"/>
                                  <w:marRight w:val="240"/>
                                  <w:marTop w:val="0"/>
                                  <w:marBottom w:val="0"/>
                                  <w:divBdr>
                                    <w:top w:val="none" w:sz="0" w:space="0" w:color="auto"/>
                                    <w:left w:val="none" w:sz="0" w:space="0" w:color="auto"/>
                                    <w:bottom w:val="none" w:sz="0" w:space="0" w:color="auto"/>
                                    <w:right w:val="none" w:sz="0" w:space="0" w:color="auto"/>
                                  </w:divBdr>
                                </w:div>
                                <w:div w:id="636758768">
                                  <w:marLeft w:val="0"/>
                                  <w:marRight w:val="0"/>
                                  <w:marTop w:val="0"/>
                                  <w:marBottom w:val="0"/>
                                  <w:divBdr>
                                    <w:top w:val="none" w:sz="0" w:space="0" w:color="auto"/>
                                    <w:left w:val="none" w:sz="0" w:space="0" w:color="auto"/>
                                    <w:bottom w:val="none" w:sz="0" w:space="0" w:color="auto"/>
                                    <w:right w:val="none" w:sz="0" w:space="0" w:color="auto"/>
                                  </w:divBdr>
                                </w:div>
                              </w:divsChild>
                            </w:div>
                            <w:div w:id="1834178517">
                              <w:marLeft w:val="-225"/>
                              <w:marRight w:val="-225"/>
                              <w:marTop w:val="0"/>
                              <w:marBottom w:val="0"/>
                              <w:divBdr>
                                <w:top w:val="none" w:sz="0" w:space="0" w:color="auto"/>
                                <w:left w:val="none" w:sz="0" w:space="0" w:color="auto"/>
                                <w:bottom w:val="none" w:sz="0" w:space="0" w:color="auto"/>
                                <w:right w:val="none" w:sz="0" w:space="0" w:color="auto"/>
                              </w:divBdr>
                              <w:divsChild>
                                <w:div w:id="467864169">
                                  <w:marLeft w:val="0"/>
                                  <w:marRight w:val="240"/>
                                  <w:marTop w:val="0"/>
                                  <w:marBottom w:val="0"/>
                                  <w:divBdr>
                                    <w:top w:val="none" w:sz="0" w:space="0" w:color="auto"/>
                                    <w:left w:val="none" w:sz="0" w:space="0" w:color="auto"/>
                                    <w:bottom w:val="none" w:sz="0" w:space="0" w:color="auto"/>
                                    <w:right w:val="none" w:sz="0" w:space="0" w:color="auto"/>
                                  </w:divBdr>
                                </w:div>
                                <w:div w:id="1707096401">
                                  <w:marLeft w:val="0"/>
                                  <w:marRight w:val="0"/>
                                  <w:marTop w:val="0"/>
                                  <w:marBottom w:val="0"/>
                                  <w:divBdr>
                                    <w:top w:val="none" w:sz="0" w:space="0" w:color="auto"/>
                                    <w:left w:val="none" w:sz="0" w:space="0" w:color="auto"/>
                                    <w:bottom w:val="none" w:sz="0" w:space="0" w:color="auto"/>
                                    <w:right w:val="none" w:sz="0" w:space="0" w:color="auto"/>
                                  </w:divBdr>
                                </w:div>
                              </w:divsChild>
                            </w:div>
                            <w:div w:id="2091467324">
                              <w:marLeft w:val="-225"/>
                              <w:marRight w:val="-225"/>
                              <w:marTop w:val="0"/>
                              <w:marBottom w:val="0"/>
                              <w:divBdr>
                                <w:top w:val="none" w:sz="0" w:space="0" w:color="auto"/>
                                <w:left w:val="none" w:sz="0" w:space="0" w:color="auto"/>
                                <w:bottom w:val="none" w:sz="0" w:space="0" w:color="auto"/>
                                <w:right w:val="none" w:sz="0" w:space="0" w:color="auto"/>
                              </w:divBdr>
                              <w:divsChild>
                                <w:div w:id="871455101">
                                  <w:marLeft w:val="0"/>
                                  <w:marRight w:val="240"/>
                                  <w:marTop w:val="0"/>
                                  <w:marBottom w:val="0"/>
                                  <w:divBdr>
                                    <w:top w:val="none" w:sz="0" w:space="0" w:color="auto"/>
                                    <w:left w:val="none" w:sz="0" w:space="0" w:color="auto"/>
                                    <w:bottom w:val="none" w:sz="0" w:space="0" w:color="auto"/>
                                    <w:right w:val="none" w:sz="0" w:space="0" w:color="auto"/>
                                  </w:divBdr>
                                </w:div>
                                <w:div w:id="1022822574">
                                  <w:marLeft w:val="0"/>
                                  <w:marRight w:val="0"/>
                                  <w:marTop w:val="0"/>
                                  <w:marBottom w:val="0"/>
                                  <w:divBdr>
                                    <w:top w:val="none" w:sz="0" w:space="0" w:color="auto"/>
                                    <w:left w:val="none" w:sz="0" w:space="0" w:color="auto"/>
                                    <w:bottom w:val="none" w:sz="0" w:space="0" w:color="auto"/>
                                    <w:right w:val="none" w:sz="0" w:space="0" w:color="auto"/>
                                  </w:divBdr>
                                </w:div>
                              </w:divsChild>
                            </w:div>
                            <w:div w:id="211506156">
                              <w:marLeft w:val="-225"/>
                              <w:marRight w:val="-225"/>
                              <w:marTop w:val="0"/>
                              <w:marBottom w:val="0"/>
                              <w:divBdr>
                                <w:top w:val="none" w:sz="0" w:space="0" w:color="auto"/>
                                <w:left w:val="none" w:sz="0" w:space="0" w:color="auto"/>
                                <w:bottom w:val="none" w:sz="0" w:space="0" w:color="auto"/>
                                <w:right w:val="none" w:sz="0" w:space="0" w:color="auto"/>
                              </w:divBdr>
                              <w:divsChild>
                                <w:div w:id="30692984">
                                  <w:marLeft w:val="0"/>
                                  <w:marRight w:val="240"/>
                                  <w:marTop w:val="0"/>
                                  <w:marBottom w:val="0"/>
                                  <w:divBdr>
                                    <w:top w:val="none" w:sz="0" w:space="0" w:color="auto"/>
                                    <w:left w:val="none" w:sz="0" w:space="0" w:color="auto"/>
                                    <w:bottom w:val="none" w:sz="0" w:space="0" w:color="auto"/>
                                    <w:right w:val="none" w:sz="0" w:space="0" w:color="auto"/>
                                  </w:divBdr>
                                </w:div>
                                <w:div w:id="1504707658">
                                  <w:marLeft w:val="0"/>
                                  <w:marRight w:val="0"/>
                                  <w:marTop w:val="0"/>
                                  <w:marBottom w:val="0"/>
                                  <w:divBdr>
                                    <w:top w:val="none" w:sz="0" w:space="0" w:color="auto"/>
                                    <w:left w:val="none" w:sz="0" w:space="0" w:color="auto"/>
                                    <w:bottom w:val="none" w:sz="0" w:space="0" w:color="auto"/>
                                    <w:right w:val="none" w:sz="0" w:space="0" w:color="auto"/>
                                  </w:divBdr>
                                </w:div>
                              </w:divsChild>
                            </w:div>
                            <w:div w:id="231240913">
                              <w:marLeft w:val="-225"/>
                              <w:marRight w:val="-225"/>
                              <w:marTop w:val="0"/>
                              <w:marBottom w:val="0"/>
                              <w:divBdr>
                                <w:top w:val="none" w:sz="0" w:space="0" w:color="auto"/>
                                <w:left w:val="none" w:sz="0" w:space="0" w:color="auto"/>
                                <w:bottom w:val="none" w:sz="0" w:space="0" w:color="auto"/>
                                <w:right w:val="none" w:sz="0" w:space="0" w:color="auto"/>
                              </w:divBdr>
                              <w:divsChild>
                                <w:div w:id="878476163">
                                  <w:marLeft w:val="0"/>
                                  <w:marRight w:val="240"/>
                                  <w:marTop w:val="0"/>
                                  <w:marBottom w:val="0"/>
                                  <w:divBdr>
                                    <w:top w:val="none" w:sz="0" w:space="0" w:color="auto"/>
                                    <w:left w:val="none" w:sz="0" w:space="0" w:color="auto"/>
                                    <w:bottom w:val="none" w:sz="0" w:space="0" w:color="auto"/>
                                    <w:right w:val="none" w:sz="0" w:space="0" w:color="auto"/>
                                  </w:divBdr>
                                </w:div>
                                <w:div w:id="2046708478">
                                  <w:marLeft w:val="0"/>
                                  <w:marRight w:val="0"/>
                                  <w:marTop w:val="0"/>
                                  <w:marBottom w:val="0"/>
                                  <w:divBdr>
                                    <w:top w:val="none" w:sz="0" w:space="0" w:color="auto"/>
                                    <w:left w:val="none" w:sz="0" w:space="0" w:color="auto"/>
                                    <w:bottom w:val="none" w:sz="0" w:space="0" w:color="auto"/>
                                    <w:right w:val="none" w:sz="0" w:space="0" w:color="auto"/>
                                  </w:divBdr>
                                </w:div>
                              </w:divsChild>
                            </w:div>
                            <w:div w:id="2058242862">
                              <w:marLeft w:val="-225"/>
                              <w:marRight w:val="-225"/>
                              <w:marTop w:val="0"/>
                              <w:marBottom w:val="0"/>
                              <w:divBdr>
                                <w:top w:val="none" w:sz="0" w:space="0" w:color="auto"/>
                                <w:left w:val="none" w:sz="0" w:space="0" w:color="auto"/>
                                <w:bottom w:val="none" w:sz="0" w:space="0" w:color="auto"/>
                                <w:right w:val="none" w:sz="0" w:space="0" w:color="auto"/>
                              </w:divBdr>
                              <w:divsChild>
                                <w:div w:id="842628771">
                                  <w:marLeft w:val="0"/>
                                  <w:marRight w:val="240"/>
                                  <w:marTop w:val="0"/>
                                  <w:marBottom w:val="0"/>
                                  <w:divBdr>
                                    <w:top w:val="none" w:sz="0" w:space="0" w:color="auto"/>
                                    <w:left w:val="none" w:sz="0" w:space="0" w:color="auto"/>
                                    <w:bottom w:val="none" w:sz="0" w:space="0" w:color="auto"/>
                                    <w:right w:val="none" w:sz="0" w:space="0" w:color="auto"/>
                                  </w:divBdr>
                                </w:div>
                                <w:div w:id="1511145303">
                                  <w:marLeft w:val="0"/>
                                  <w:marRight w:val="0"/>
                                  <w:marTop w:val="0"/>
                                  <w:marBottom w:val="0"/>
                                  <w:divBdr>
                                    <w:top w:val="none" w:sz="0" w:space="0" w:color="auto"/>
                                    <w:left w:val="none" w:sz="0" w:space="0" w:color="auto"/>
                                    <w:bottom w:val="none" w:sz="0" w:space="0" w:color="auto"/>
                                    <w:right w:val="none" w:sz="0" w:space="0" w:color="auto"/>
                                  </w:divBdr>
                                </w:div>
                              </w:divsChild>
                            </w:div>
                            <w:div w:id="1099377333">
                              <w:marLeft w:val="-225"/>
                              <w:marRight w:val="-225"/>
                              <w:marTop w:val="0"/>
                              <w:marBottom w:val="0"/>
                              <w:divBdr>
                                <w:top w:val="none" w:sz="0" w:space="0" w:color="auto"/>
                                <w:left w:val="none" w:sz="0" w:space="0" w:color="auto"/>
                                <w:bottom w:val="none" w:sz="0" w:space="0" w:color="auto"/>
                                <w:right w:val="none" w:sz="0" w:space="0" w:color="auto"/>
                              </w:divBdr>
                              <w:divsChild>
                                <w:div w:id="810755906">
                                  <w:marLeft w:val="0"/>
                                  <w:marRight w:val="240"/>
                                  <w:marTop w:val="0"/>
                                  <w:marBottom w:val="0"/>
                                  <w:divBdr>
                                    <w:top w:val="none" w:sz="0" w:space="0" w:color="auto"/>
                                    <w:left w:val="none" w:sz="0" w:space="0" w:color="auto"/>
                                    <w:bottom w:val="none" w:sz="0" w:space="0" w:color="auto"/>
                                    <w:right w:val="none" w:sz="0" w:space="0" w:color="auto"/>
                                  </w:divBdr>
                                </w:div>
                                <w:div w:id="807741254">
                                  <w:marLeft w:val="0"/>
                                  <w:marRight w:val="0"/>
                                  <w:marTop w:val="0"/>
                                  <w:marBottom w:val="0"/>
                                  <w:divBdr>
                                    <w:top w:val="none" w:sz="0" w:space="0" w:color="auto"/>
                                    <w:left w:val="none" w:sz="0" w:space="0" w:color="auto"/>
                                    <w:bottom w:val="none" w:sz="0" w:space="0" w:color="auto"/>
                                    <w:right w:val="none" w:sz="0" w:space="0" w:color="auto"/>
                                  </w:divBdr>
                                </w:div>
                              </w:divsChild>
                            </w:div>
                            <w:div w:id="1410076306">
                              <w:marLeft w:val="-225"/>
                              <w:marRight w:val="-225"/>
                              <w:marTop w:val="0"/>
                              <w:marBottom w:val="0"/>
                              <w:divBdr>
                                <w:top w:val="none" w:sz="0" w:space="0" w:color="auto"/>
                                <w:left w:val="none" w:sz="0" w:space="0" w:color="auto"/>
                                <w:bottom w:val="none" w:sz="0" w:space="0" w:color="auto"/>
                                <w:right w:val="none" w:sz="0" w:space="0" w:color="auto"/>
                              </w:divBdr>
                              <w:divsChild>
                                <w:div w:id="2002731523">
                                  <w:marLeft w:val="0"/>
                                  <w:marRight w:val="240"/>
                                  <w:marTop w:val="0"/>
                                  <w:marBottom w:val="0"/>
                                  <w:divBdr>
                                    <w:top w:val="none" w:sz="0" w:space="0" w:color="auto"/>
                                    <w:left w:val="none" w:sz="0" w:space="0" w:color="auto"/>
                                    <w:bottom w:val="none" w:sz="0" w:space="0" w:color="auto"/>
                                    <w:right w:val="none" w:sz="0" w:space="0" w:color="auto"/>
                                  </w:divBdr>
                                </w:div>
                                <w:div w:id="32075843">
                                  <w:marLeft w:val="0"/>
                                  <w:marRight w:val="0"/>
                                  <w:marTop w:val="0"/>
                                  <w:marBottom w:val="0"/>
                                  <w:divBdr>
                                    <w:top w:val="none" w:sz="0" w:space="0" w:color="auto"/>
                                    <w:left w:val="none" w:sz="0" w:space="0" w:color="auto"/>
                                    <w:bottom w:val="none" w:sz="0" w:space="0" w:color="auto"/>
                                    <w:right w:val="none" w:sz="0" w:space="0" w:color="auto"/>
                                  </w:divBdr>
                                </w:div>
                              </w:divsChild>
                            </w:div>
                            <w:div w:id="742219338">
                              <w:marLeft w:val="-225"/>
                              <w:marRight w:val="-225"/>
                              <w:marTop w:val="0"/>
                              <w:marBottom w:val="0"/>
                              <w:divBdr>
                                <w:top w:val="none" w:sz="0" w:space="0" w:color="auto"/>
                                <w:left w:val="none" w:sz="0" w:space="0" w:color="auto"/>
                                <w:bottom w:val="none" w:sz="0" w:space="0" w:color="auto"/>
                                <w:right w:val="none" w:sz="0" w:space="0" w:color="auto"/>
                              </w:divBdr>
                              <w:divsChild>
                                <w:div w:id="54593164">
                                  <w:marLeft w:val="0"/>
                                  <w:marRight w:val="240"/>
                                  <w:marTop w:val="0"/>
                                  <w:marBottom w:val="0"/>
                                  <w:divBdr>
                                    <w:top w:val="none" w:sz="0" w:space="0" w:color="auto"/>
                                    <w:left w:val="none" w:sz="0" w:space="0" w:color="auto"/>
                                    <w:bottom w:val="none" w:sz="0" w:space="0" w:color="auto"/>
                                    <w:right w:val="none" w:sz="0" w:space="0" w:color="auto"/>
                                  </w:divBdr>
                                </w:div>
                                <w:div w:id="842360667">
                                  <w:marLeft w:val="0"/>
                                  <w:marRight w:val="0"/>
                                  <w:marTop w:val="0"/>
                                  <w:marBottom w:val="0"/>
                                  <w:divBdr>
                                    <w:top w:val="none" w:sz="0" w:space="0" w:color="auto"/>
                                    <w:left w:val="none" w:sz="0" w:space="0" w:color="auto"/>
                                    <w:bottom w:val="none" w:sz="0" w:space="0" w:color="auto"/>
                                    <w:right w:val="none" w:sz="0" w:space="0" w:color="auto"/>
                                  </w:divBdr>
                                </w:div>
                              </w:divsChild>
                            </w:div>
                            <w:div w:id="60905158">
                              <w:marLeft w:val="-225"/>
                              <w:marRight w:val="-225"/>
                              <w:marTop w:val="0"/>
                              <w:marBottom w:val="0"/>
                              <w:divBdr>
                                <w:top w:val="none" w:sz="0" w:space="0" w:color="auto"/>
                                <w:left w:val="none" w:sz="0" w:space="0" w:color="auto"/>
                                <w:bottom w:val="none" w:sz="0" w:space="0" w:color="auto"/>
                                <w:right w:val="none" w:sz="0" w:space="0" w:color="auto"/>
                              </w:divBdr>
                              <w:divsChild>
                                <w:div w:id="1925531572">
                                  <w:marLeft w:val="0"/>
                                  <w:marRight w:val="240"/>
                                  <w:marTop w:val="0"/>
                                  <w:marBottom w:val="0"/>
                                  <w:divBdr>
                                    <w:top w:val="none" w:sz="0" w:space="0" w:color="auto"/>
                                    <w:left w:val="none" w:sz="0" w:space="0" w:color="auto"/>
                                    <w:bottom w:val="none" w:sz="0" w:space="0" w:color="auto"/>
                                    <w:right w:val="none" w:sz="0" w:space="0" w:color="auto"/>
                                  </w:divBdr>
                                </w:div>
                                <w:div w:id="1618440193">
                                  <w:marLeft w:val="0"/>
                                  <w:marRight w:val="0"/>
                                  <w:marTop w:val="0"/>
                                  <w:marBottom w:val="0"/>
                                  <w:divBdr>
                                    <w:top w:val="none" w:sz="0" w:space="0" w:color="auto"/>
                                    <w:left w:val="none" w:sz="0" w:space="0" w:color="auto"/>
                                    <w:bottom w:val="none" w:sz="0" w:space="0" w:color="auto"/>
                                    <w:right w:val="none" w:sz="0" w:space="0" w:color="auto"/>
                                  </w:divBdr>
                                </w:div>
                              </w:divsChild>
                            </w:div>
                            <w:div w:id="874537326">
                              <w:marLeft w:val="-225"/>
                              <w:marRight w:val="-225"/>
                              <w:marTop w:val="0"/>
                              <w:marBottom w:val="0"/>
                              <w:divBdr>
                                <w:top w:val="none" w:sz="0" w:space="0" w:color="auto"/>
                                <w:left w:val="none" w:sz="0" w:space="0" w:color="auto"/>
                                <w:bottom w:val="none" w:sz="0" w:space="0" w:color="auto"/>
                                <w:right w:val="none" w:sz="0" w:space="0" w:color="auto"/>
                              </w:divBdr>
                              <w:divsChild>
                                <w:div w:id="312953142">
                                  <w:marLeft w:val="0"/>
                                  <w:marRight w:val="240"/>
                                  <w:marTop w:val="0"/>
                                  <w:marBottom w:val="0"/>
                                  <w:divBdr>
                                    <w:top w:val="none" w:sz="0" w:space="0" w:color="auto"/>
                                    <w:left w:val="none" w:sz="0" w:space="0" w:color="auto"/>
                                    <w:bottom w:val="none" w:sz="0" w:space="0" w:color="auto"/>
                                    <w:right w:val="none" w:sz="0" w:space="0" w:color="auto"/>
                                  </w:divBdr>
                                </w:div>
                                <w:div w:id="726337237">
                                  <w:marLeft w:val="0"/>
                                  <w:marRight w:val="0"/>
                                  <w:marTop w:val="0"/>
                                  <w:marBottom w:val="0"/>
                                  <w:divBdr>
                                    <w:top w:val="none" w:sz="0" w:space="0" w:color="auto"/>
                                    <w:left w:val="none" w:sz="0" w:space="0" w:color="auto"/>
                                    <w:bottom w:val="none" w:sz="0" w:space="0" w:color="auto"/>
                                    <w:right w:val="none" w:sz="0" w:space="0" w:color="auto"/>
                                  </w:divBdr>
                                </w:div>
                              </w:divsChild>
                            </w:div>
                            <w:div w:id="1803618265">
                              <w:marLeft w:val="-225"/>
                              <w:marRight w:val="-225"/>
                              <w:marTop w:val="0"/>
                              <w:marBottom w:val="0"/>
                              <w:divBdr>
                                <w:top w:val="none" w:sz="0" w:space="0" w:color="auto"/>
                                <w:left w:val="none" w:sz="0" w:space="0" w:color="auto"/>
                                <w:bottom w:val="none" w:sz="0" w:space="0" w:color="auto"/>
                                <w:right w:val="none" w:sz="0" w:space="0" w:color="auto"/>
                              </w:divBdr>
                              <w:divsChild>
                                <w:div w:id="1468476379">
                                  <w:marLeft w:val="0"/>
                                  <w:marRight w:val="240"/>
                                  <w:marTop w:val="0"/>
                                  <w:marBottom w:val="0"/>
                                  <w:divBdr>
                                    <w:top w:val="none" w:sz="0" w:space="0" w:color="auto"/>
                                    <w:left w:val="none" w:sz="0" w:space="0" w:color="auto"/>
                                    <w:bottom w:val="none" w:sz="0" w:space="0" w:color="auto"/>
                                    <w:right w:val="none" w:sz="0" w:space="0" w:color="auto"/>
                                  </w:divBdr>
                                </w:div>
                                <w:div w:id="322396550">
                                  <w:marLeft w:val="0"/>
                                  <w:marRight w:val="0"/>
                                  <w:marTop w:val="0"/>
                                  <w:marBottom w:val="0"/>
                                  <w:divBdr>
                                    <w:top w:val="none" w:sz="0" w:space="0" w:color="auto"/>
                                    <w:left w:val="none" w:sz="0" w:space="0" w:color="auto"/>
                                    <w:bottom w:val="none" w:sz="0" w:space="0" w:color="auto"/>
                                    <w:right w:val="none" w:sz="0" w:space="0" w:color="auto"/>
                                  </w:divBdr>
                                </w:div>
                              </w:divsChild>
                            </w:div>
                            <w:div w:id="480469301">
                              <w:marLeft w:val="-225"/>
                              <w:marRight w:val="-225"/>
                              <w:marTop w:val="0"/>
                              <w:marBottom w:val="0"/>
                              <w:divBdr>
                                <w:top w:val="none" w:sz="0" w:space="0" w:color="auto"/>
                                <w:left w:val="none" w:sz="0" w:space="0" w:color="auto"/>
                                <w:bottom w:val="none" w:sz="0" w:space="0" w:color="auto"/>
                                <w:right w:val="none" w:sz="0" w:space="0" w:color="auto"/>
                              </w:divBdr>
                              <w:divsChild>
                                <w:div w:id="165294172">
                                  <w:marLeft w:val="0"/>
                                  <w:marRight w:val="240"/>
                                  <w:marTop w:val="0"/>
                                  <w:marBottom w:val="0"/>
                                  <w:divBdr>
                                    <w:top w:val="none" w:sz="0" w:space="0" w:color="auto"/>
                                    <w:left w:val="none" w:sz="0" w:space="0" w:color="auto"/>
                                    <w:bottom w:val="none" w:sz="0" w:space="0" w:color="auto"/>
                                    <w:right w:val="none" w:sz="0" w:space="0" w:color="auto"/>
                                  </w:divBdr>
                                </w:div>
                                <w:div w:id="1230263693">
                                  <w:marLeft w:val="0"/>
                                  <w:marRight w:val="0"/>
                                  <w:marTop w:val="0"/>
                                  <w:marBottom w:val="0"/>
                                  <w:divBdr>
                                    <w:top w:val="none" w:sz="0" w:space="0" w:color="auto"/>
                                    <w:left w:val="none" w:sz="0" w:space="0" w:color="auto"/>
                                    <w:bottom w:val="none" w:sz="0" w:space="0" w:color="auto"/>
                                    <w:right w:val="none" w:sz="0" w:space="0" w:color="auto"/>
                                  </w:divBdr>
                                </w:div>
                              </w:divsChild>
                            </w:div>
                            <w:div w:id="1407802557">
                              <w:marLeft w:val="-225"/>
                              <w:marRight w:val="-225"/>
                              <w:marTop w:val="0"/>
                              <w:marBottom w:val="0"/>
                              <w:divBdr>
                                <w:top w:val="none" w:sz="0" w:space="0" w:color="auto"/>
                                <w:left w:val="none" w:sz="0" w:space="0" w:color="auto"/>
                                <w:bottom w:val="none" w:sz="0" w:space="0" w:color="auto"/>
                                <w:right w:val="none" w:sz="0" w:space="0" w:color="auto"/>
                              </w:divBdr>
                              <w:divsChild>
                                <w:div w:id="1344405747">
                                  <w:marLeft w:val="0"/>
                                  <w:marRight w:val="240"/>
                                  <w:marTop w:val="0"/>
                                  <w:marBottom w:val="0"/>
                                  <w:divBdr>
                                    <w:top w:val="none" w:sz="0" w:space="0" w:color="auto"/>
                                    <w:left w:val="none" w:sz="0" w:space="0" w:color="auto"/>
                                    <w:bottom w:val="none" w:sz="0" w:space="0" w:color="auto"/>
                                    <w:right w:val="none" w:sz="0" w:space="0" w:color="auto"/>
                                  </w:divBdr>
                                </w:div>
                                <w:div w:id="2110662581">
                                  <w:marLeft w:val="0"/>
                                  <w:marRight w:val="0"/>
                                  <w:marTop w:val="0"/>
                                  <w:marBottom w:val="0"/>
                                  <w:divBdr>
                                    <w:top w:val="none" w:sz="0" w:space="0" w:color="auto"/>
                                    <w:left w:val="none" w:sz="0" w:space="0" w:color="auto"/>
                                    <w:bottom w:val="none" w:sz="0" w:space="0" w:color="auto"/>
                                    <w:right w:val="none" w:sz="0" w:space="0" w:color="auto"/>
                                  </w:divBdr>
                                </w:div>
                              </w:divsChild>
                            </w:div>
                            <w:div w:id="1431389069">
                              <w:marLeft w:val="-225"/>
                              <w:marRight w:val="-225"/>
                              <w:marTop w:val="0"/>
                              <w:marBottom w:val="0"/>
                              <w:divBdr>
                                <w:top w:val="none" w:sz="0" w:space="0" w:color="auto"/>
                                <w:left w:val="none" w:sz="0" w:space="0" w:color="auto"/>
                                <w:bottom w:val="none" w:sz="0" w:space="0" w:color="auto"/>
                                <w:right w:val="none" w:sz="0" w:space="0" w:color="auto"/>
                              </w:divBdr>
                              <w:divsChild>
                                <w:div w:id="1817724330">
                                  <w:marLeft w:val="0"/>
                                  <w:marRight w:val="240"/>
                                  <w:marTop w:val="0"/>
                                  <w:marBottom w:val="0"/>
                                  <w:divBdr>
                                    <w:top w:val="none" w:sz="0" w:space="0" w:color="auto"/>
                                    <w:left w:val="none" w:sz="0" w:space="0" w:color="auto"/>
                                    <w:bottom w:val="none" w:sz="0" w:space="0" w:color="auto"/>
                                    <w:right w:val="none" w:sz="0" w:space="0" w:color="auto"/>
                                  </w:divBdr>
                                </w:div>
                                <w:div w:id="503517931">
                                  <w:marLeft w:val="0"/>
                                  <w:marRight w:val="0"/>
                                  <w:marTop w:val="0"/>
                                  <w:marBottom w:val="0"/>
                                  <w:divBdr>
                                    <w:top w:val="none" w:sz="0" w:space="0" w:color="auto"/>
                                    <w:left w:val="none" w:sz="0" w:space="0" w:color="auto"/>
                                    <w:bottom w:val="none" w:sz="0" w:space="0" w:color="auto"/>
                                    <w:right w:val="none" w:sz="0" w:space="0" w:color="auto"/>
                                  </w:divBdr>
                                </w:div>
                              </w:divsChild>
                            </w:div>
                            <w:div w:id="1119837406">
                              <w:marLeft w:val="-225"/>
                              <w:marRight w:val="-225"/>
                              <w:marTop w:val="0"/>
                              <w:marBottom w:val="0"/>
                              <w:divBdr>
                                <w:top w:val="none" w:sz="0" w:space="0" w:color="auto"/>
                                <w:left w:val="none" w:sz="0" w:space="0" w:color="auto"/>
                                <w:bottom w:val="none" w:sz="0" w:space="0" w:color="auto"/>
                                <w:right w:val="none" w:sz="0" w:space="0" w:color="auto"/>
                              </w:divBdr>
                              <w:divsChild>
                                <w:div w:id="210962174">
                                  <w:marLeft w:val="0"/>
                                  <w:marRight w:val="240"/>
                                  <w:marTop w:val="0"/>
                                  <w:marBottom w:val="0"/>
                                  <w:divBdr>
                                    <w:top w:val="none" w:sz="0" w:space="0" w:color="auto"/>
                                    <w:left w:val="none" w:sz="0" w:space="0" w:color="auto"/>
                                    <w:bottom w:val="none" w:sz="0" w:space="0" w:color="auto"/>
                                    <w:right w:val="none" w:sz="0" w:space="0" w:color="auto"/>
                                  </w:divBdr>
                                </w:div>
                                <w:div w:id="1054936720">
                                  <w:marLeft w:val="0"/>
                                  <w:marRight w:val="0"/>
                                  <w:marTop w:val="0"/>
                                  <w:marBottom w:val="0"/>
                                  <w:divBdr>
                                    <w:top w:val="none" w:sz="0" w:space="0" w:color="auto"/>
                                    <w:left w:val="none" w:sz="0" w:space="0" w:color="auto"/>
                                    <w:bottom w:val="none" w:sz="0" w:space="0" w:color="auto"/>
                                    <w:right w:val="none" w:sz="0" w:space="0" w:color="auto"/>
                                  </w:divBdr>
                                </w:div>
                              </w:divsChild>
                            </w:div>
                            <w:div w:id="121922471">
                              <w:marLeft w:val="-225"/>
                              <w:marRight w:val="-225"/>
                              <w:marTop w:val="0"/>
                              <w:marBottom w:val="0"/>
                              <w:divBdr>
                                <w:top w:val="none" w:sz="0" w:space="0" w:color="auto"/>
                                <w:left w:val="none" w:sz="0" w:space="0" w:color="auto"/>
                                <w:bottom w:val="none" w:sz="0" w:space="0" w:color="auto"/>
                                <w:right w:val="none" w:sz="0" w:space="0" w:color="auto"/>
                              </w:divBdr>
                              <w:divsChild>
                                <w:div w:id="1727338511">
                                  <w:marLeft w:val="0"/>
                                  <w:marRight w:val="240"/>
                                  <w:marTop w:val="0"/>
                                  <w:marBottom w:val="0"/>
                                  <w:divBdr>
                                    <w:top w:val="none" w:sz="0" w:space="0" w:color="auto"/>
                                    <w:left w:val="none" w:sz="0" w:space="0" w:color="auto"/>
                                    <w:bottom w:val="none" w:sz="0" w:space="0" w:color="auto"/>
                                    <w:right w:val="none" w:sz="0" w:space="0" w:color="auto"/>
                                  </w:divBdr>
                                </w:div>
                                <w:div w:id="2038189098">
                                  <w:marLeft w:val="0"/>
                                  <w:marRight w:val="0"/>
                                  <w:marTop w:val="0"/>
                                  <w:marBottom w:val="0"/>
                                  <w:divBdr>
                                    <w:top w:val="none" w:sz="0" w:space="0" w:color="auto"/>
                                    <w:left w:val="none" w:sz="0" w:space="0" w:color="auto"/>
                                    <w:bottom w:val="none" w:sz="0" w:space="0" w:color="auto"/>
                                    <w:right w:val="none" w:sz="0" w:space="0" w:color="auto"/>
                                  </w:divBdr>
                                </w:div>
                              </w:divsChild>
                            </w:div>
                            <w:div w:id="1843465903">
                              <w:marLeft w:val="-225"/>
                              <w:marRight w:val="-225"/>
                              <w:marTop w:val="0"/>
                              <w:marBottom w:val="0"/>
                              <w:divBdr>
                                <w:top w:val="none" w:sz="0" w:space="0" w:color="auto"/>
                                <w:left w:val="none" w:sz="0" w:space="0" w:color="auto"/>
                                <w:bottom w:val="none" w:sz="0" w:space="0" w:color="auto"/>
                                <w:right w:val="none" w:sz="0" w:space="0" w:color="auto"/>
                              </w:divBdr>
                              <w:divsChild>
                                <w:div w:id="572012334">
                                  <w:marLeft w:val="0"/>
                                  <w:marRight w:val="240"/>
                                  <w:marTop w:val="0"/>
                                  <w:marBottom w:val="0"/>
                                  <w:divBdr>
                                    <w:top w:val="none" w:sz="0" w:space="0" w:color="auto"/>
                                    <w:left w:val="none" w:sz="0" w:space="0" w:color="auto"/>
                                    <w:bottom w:val="none" w:sz="0" w:space="0" w:color="auto"/>
                                    <w:right w:val="none" w:sz="0" w:space="0" w:color="auto"/>
                                  </w:divBdr>
                                </w:div>
                                <w:div w:id="1809273861">
                                  <w:marLeft w:val="0"/>
                                  <w:marRight w:val="0"/>
                                  <w:marTop w:val="0"/>
                                  <w:marBottom w:val="0"/>
                                  <w:divBdr>
                                    <w:top w:val="none" w:sz="0" w:space="0" w:color="auto"/>
                                    <w:left w:val="none" w:sz="0" w:space="0" w:color="auto"/>
                                    <w:bottom w:val="none" w:sz="0" w:space="0" w:color="auto"/>
                                    <w:right w:val="none" w:sz="0" w:space="0" w:color="auto"/>
                                  </w:divBdr>
                                </w:div>
                              </w:divsChild>
                            </w:div>
                            <w:div w:id="1580552588">
                              <w:marLeft w:val="-225"/>
                              <w:marRight w:val="-225"/>
                              <w:marTop w:val="0"/>
                              <w:marBottom w:val="0"/>
                              <w:divBdr>
                                <w:top w:val="none" w:sz="0" w:space="0" w:color="auto"/>
                                <w:left w:val="none" w:sz="0" w:space="0" w:color="auto"/>
                                <w:bottom w:val="none" w:sz="0" w:space="0" w:color="auto"/>
                                <w:right w:val="none" w:sz="0" w:space="0" w:color="auto"/>
                              </w:divBdr>
                              <w:divsChild>
                                <w:div w:id="1494683870">
                                  <w:marLeft w:val="0"/>
                                  <w:marRight w:val="240"/>
                                  <w:marTop w:val="0"/>
                                  <w:marBottom w:val="0"/>
                                  <w:divBdr>
                                    <w:top w:val="none" w:sz="0" w:space="0" w:color="auto"/>
                                    <w:left w:val="none" w:sz="0" w:space="0" w:color="auto"/>
                                    <w:bottom w:val="none" w:sz="0" w:space="0" w:color="auto"/>
                                    <w:right w:val="none" w:sz="0" w:space="0" w:color="auto"/>
                                  </w:divBdr>
                                </w:div>
                                <w:div w:id="488449596">
                                  <w:marLeft w:val="0"/>
                                  <w:marRight w:val="0"/>
                                  <w:marTop w:val="0"/>
                                  <w:marBottom w:val="0"/>
                                  <w:divBdr>
                                    <w:top w:val="none" w:sz="0" w:space="0" w:color="auto"/>
                                    <w:left w:val="none" w:sz="0" w:space="0" w:color="auto"/>
                                    <w:bottom w:val="none" w:sz="0" w:space="0" w:color="auto"/>
                                    <w:right w:val="none" w:sz="0" w:space="0" w:color="auto"/>
                                  </w:divBdr>
                                </w:div>
                              </w:divsChild>
                            </w:div>
                            <w:div w:id="156069974">
                              <w:marLeft w:val="-225"/>
                              <w:marRight w:val="-225"/>
                              <w:marTop w:val="0"/>
                              <w:marBottom w:val="0"/>
                              <w:divBdr>
                                <w:top w:val="none" w:sz="0" w:space="0" w:color="auto"/>
                                <w:left w:val="none" w:sz="0" w:space="0" w:color="auto"/>
                                <w:bottom w:val="none" w:sz="0" w:space="0" w:color="auto"/>
                                <w:right w:val="none" w:sz="0" w:space="0" w:color="auto"/>
                              </w:divBdr>
                              <w:divsChild>
                                <w:div w:id="440616071">
                                  <w:marLeft w:val="0"/>
                                  <w:marRight w:val="240"/>
                                  <w:marTop w:val="0"/>
                                  <w:marBottom w:val="0"/>
                                  <w:divBdr>
                                    <w:top w:val="none" w:sz="0" w:space="0" w:color="auto"/>
                                    <w:left w:val="none" w:sz="0" w:space="0" w:color="auto"/>
                                    <w:bottom w:val="none" w:sz="0" w:space="0" w:color="auto"/>
                                    <w:right w:val="none" w:sz="0" w:space="0" w:color="auto"/>
                                  </w:divBdr>
                                </w:div>
                                <w:div w:id="61299535">
                                  <w:marLeft w:val="0"/>
                                  <w:marRight w:val="0"/>
                                  <w:marTop w:val="0"/>
                                  <w:marBottom w:val="0"/>
                                  <w:divBdr>
                                    <w:top w:val="none" w:sz="0" w:space="0" w:color="auto"/>
                                    <w:left w:val="none" w:sz="0" w:space="0" w:color="auto"/>
                                    <w:bottom w:val="none" w:sz="0" w:space="0" w:color="auto"/>
                                    <w:right w:val="none" w:sz="0" w:space="0" w:color="auto"/>
                                  </w:divBdr>
                                </w:div>
                              </w:divsChild>
                            </w:div>
                            <w:div w:id="353193881">
                              <w:marLeft w:val="-225"/>
                              <w:marRight w:val="-225"/>
                              <w:marTop w:val="0"/>
                              <w:marBottom w:val="0"/>
                              <w:divBdr>
                                <w:top w:val="none" w:sz="0" w:space="0" w:color="auto"/>
                                <w:left w:val="none" w:sz="0" w:space="0" w:color="auto"/>
                                <w:bottom w:val="none" w:sz="0" w:space="0" w:color="auto"/>
                                <w:right w:val="none" w:sz="0" w:space="0" w:color="auto"/>
                              </w:divBdr>
                              <w:divsChild>
                                <w:div w:id="1339773005">
                                  <w:marLeft w:val="0"/>
                                  <w:marRight w:val="240"/>
                                  <w:marTop w:val="0"/>
                                  <w:marBottom w:val="0"/>
                                  <w:divBdr>
                                    <w:top w:val="none" w:sz="0" w:space="0" w:color="auto"/>
                                    <w:left w:val="none" w:sz="0" w:space="0" w:color="auto"/>
                                    <w:bottom w:val="none" w:sz="0" w:space="0" w:color="auto"/>
                                    <w:right w:val="none" w:sz="0" w:space="0" w:color="auto"/>
                                  </w:divBdr>
                                </w:div>
                                <w:div w:id="9994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1950">
          <w:marLeft w:val="0"/>
          <w:marRight w:val="0"/>
          <w:marTop w:val="75"/>
          <w:marBottom w:val="75"/>
          <w:divBdr>
            <w:top w:val="single" w:sz="6" w:space="3" w:color="C0C0C0"/>
            <w:left w:val="none" w:sz="0" w:space="0" w:color="auto"/>
            <w:bottom w:val="none" w:sz="0" w:space="0" w:color="auto"/>
            <w:right w:val="none" w:sz="0" w:space="0" w:color="auto"/>
          </w:divBdr>
        </w:div>
      </w:divsChild>
    </w:div>
    <w:div w:id="1965192524">
      <w:bodyDiv w:val="1"/>
      <w:marLeft w:val="0"/>
      <w:marRight w:val="0"/>
      <w:marTop w:val="0"/>
      <w:marBottom w:val="0"/>
      <w:divBdr>
        <w:top w:val="none" w:sz="0" w:space="0" w:color="auto"/>
        <w:left w:val="none" w:sz="0" w:space="0" w:color="auto"/>
        <w:bottom w:val="none" w:sz="0" w:space="0" w:color="auto"/>
        <w:right w:val="none" w:sz="0" w:space="0" w:color="auto"/>
      </w:divBdr>
      <w:divsChild>
        <w:div w:id="882518758">
          <w:marLeft w:val="0"/>
          <w:marRight w:val="0"/>
          <w:marTop w:val="0"/>
          <w:marBottom w:val="30"/>
          <w:divBdr>
            <w:top w:val="none" w:sz="0" w:space="0" w:color="auto"/>
            <w:left w:val="none" w:sz="0" w:space="0" w:color="auto"/>
            <w:bottom w:val="single" w:sz="6" w:space="2" w:color="C0C0C0"/>
            <w:right w:val="none" w:sz="0" w:space="0" w:color="auto"/>
          </w:divBdr>
          <w:divsChild>
            <w:div w:id="810319455">
              <w:marLeft w:val="0"/>
              <w:marRight w:val="0"/>
              <w:marTop w:val="0"/>
              <w:marBottom w:val="0"/>
              <w:divBdr>
                <w:top w:val="none" w:sz="0" w:space="0" w:color="auto"/>
                <w:left w:val="none" w:sz="0" w:space="0" w:color="auto"/>
                <w:bottom w:val="none" w:sz="0" w:space="0" w:color="auto"/>
                <w:right w:val="none" w:sz="0" w:space="0" w:color="auto"/>
              </w:divBdr>
            </w:div>
          </w:divsChild>
        </w:div>
        <w:div w:id="1575551404">
          <w:marLeft w:val="0"/>
          <w:marRight w:val="0"/>
          <w:marTop w:val="0"/>
          <w:marBottom w:val="120"/>
          <w:divBdr>
            <w:top w:val="none" w:sz="0" w:space="0" w:color="auto"/>
            <w:left w:val="none" w:sz="0" w:space="0" w:color="auto"/>
            <w:bottom w:val="none" w:sz="0" w:space="0" w:color="auto"/>
            <w:right w:val="none" w:sz="0" w:space="0" w:color="auto"/>
          </w:divBdr>
        </w:div>
        <w:div w:id="78987057">
          <w:marLeft w:val="0"/>
          <w:marRight w:val="0"/>
          <w:marTop w:val="0"/>
          <w:marBottom w:val="0"/>
          <w:divBdr>
            <w:top w:val="none" w:sz="0" w:space="0" w:color="auto"/>
            <w:left w:val="none" w:sz="0" w:space="0" w:color="auto"/>
            <w:bottom w:val="none" w:sz="0" w:space="0" w:color="auto"/>
            <w:right w:val="none" w:sz="0" w:space="0" w:color="auto"/>
          </w:divBdr>
          <w:divsChild>
            <w:div w:id="1892376653">
              <w:marLeft w:val="0"/>
              <w:marRight w:val="0"/>
              <w:marTop w:val="0"/>
              <w:marBottom w:val="0"/>
              <w:divBdr>
                <w:top w:val="none" w:sz="0" w:space="0" w:color="auto"/>
                <w:left w:val="none" w:sz="0" w:space="0" w:color="auto"/>
                <w:bottom w:val="none" w:sz="0" w:space="0" w:color="auto"/>
                <w:right w:val="none" w:sz="0" w:space="0" w:color="auto"/>
              </w:divBdr>
              <w:divsChild>
                <w:div w:id="1989243107">
                  <w:marLeft w:val="0"/>
                  <w:marRight w:val="0"/>
                  <w:marTop w:val="0"/>
                  <w:marBottom w:val="0"/>
                  <w:divBdr>
                    <w:top w:val="none" w:sz="0" w:space="0" w:color="auto"/>
                    <w:left w:val="none" w:sz="0" w:space="0" w:color="auto"/>
                    <w:bottom w:val="none" w:sz="0" w:space="0" w:color="auto"/>
                    <w:right w:val="none" w:sz="0" w:space="0" w:color="auto"/>
                  </w:divBdr>
                  <w:divsChild>
                    <w:div w:id="485098409">
                      <w:marLeft w:val="0"/>
                      <w:marRight w:val="0"/>
                      <w:marTop w:val="0"/>
                      <w:marBottom w:val="0"/>
                      <w:divBdr>
                        <w:top w:val="none" w:sz="0" w:space="0" w:color="auto"/>
                        <w:left w:val="none" w:sz="0" w:space="0" w:color="auto"/>
                        <w:bottom w:val="none" w:sz="0" w:space="0" w:color="auto"/>
                        <w:right w:val="none" w:sz="0" w:space="0" w:color="auto"/>
                      </w:divBdr>
                    </w:div>
                    <w:div w:id="1188182089">
                      <w:marLeft w:val="0"/>
                      <w:marRight w:val="0"/>
                      <w:marTop w:val="0"/>
                      <w:marBottom w:val="0"/>
                      <w:divBdr>
                        <w:top w:val="none" w:sz="0" w:space="0" w:color="auto"/>
                        <w:left w:val="none" w:sz="0" w:space="0" w:color="auto"/>
                        <w:bottom w:val="none" w:sz="0" w:space="0" w:color="auto"/>
                        <w:right w:val="none" w:sz="0" w:space="0" w:color="auto"/>
                      </w:divBdr>
                    </w:div>
                    <w:div w:id="2109039209">
                      <w:marLeft w:val="0"/>
                      <w:marRight w:val="0"/>
                      <w:marTop w:val="360"/>
                      <w:marBottom w:val="300"/>
                      <w:divBdr>
                        <w:top w:val="none" w:sz="0" w:space="0" w:color="auto"/>
                        <w:left w:val="none" w:sz="0" w:space="0" w:color="auto"/>
                        <w:bottom w:val="none" w:sz="0" w:space="0" w:color="auto"/>
                        <w:right w:val="none" w:sz="0" w:space="0" w:color="auto"/>
                      </w:divBdr>
                      <w:divsChild>
                        <w:div w:id="245654378">
                          <w:marLeft w:val="0"/>
                          <w:marRight w:val="0"/>
                          <w:marTop w:val="0"/>
                          <w:marBottom w:val="0"/>
                          <w:divBdr>
                            <w:top w:val="none" w:sz="0" w:space="0" w:color="auto"/>
                            <w:left w:val="none" w:sz="0" w:space="0" w:color="auto"/>
                            <w:bottom w:val="none" w:sz="0" w:space="0" w:color="auto"/>
                            <w:right w:val="none" w:sz="0" w:space="0" w:color="auto"/>
                          </w:divBdr>
                          <w:divsChild>
                            <w:div w:id="2037922318">
                              <w:marLeft w:val="-225"/>
                              <w:marRight w:val="-225"/>
                              <w:marTop w:val="0"/>
                              <w:marBottom w:val="0"/>
                              <w:divBdr>
                                <w:top w:val="none" w:sz="0" w:space="0" w:color="auto"/>
                                <w:left w:val="none" w:sz="0" w:space="0" w:color="auto"/>
                                <w:bottom w:val="none" w:sz="0" w:space="0" w:color="auto"/>
                                <w:right w:val="none" w:sz="0" w:space="0" w:color="auto"/>
                              </w:divBdr>
                              <w:divsChild>
                                <w:div w:id="1803110501">
                                  <w:marLeft w:val="0"/>
                                  <w:marRight w:val="240"/>
                                  <w:marTop w:val="0"/>
                                  <w:marBottom w:val="0"/>
                                  <w:divBdr>
                                    <w:top w:val="none" w:sz="0" w:space="0" w:color="auto"/>
                                    <w:left w:val="none" w:sz="0" w:space="0" w:color="auto"/>
                                    <w:bottom w:val="none" w:sz="0" w:space="0" w:color="auto"/>
                                    <w:right w:val="none" w:sz="0" w:space="0" w:color="auto"/>
                                  </w:divBdr>
                                </w:div>
                                <w:div w:id="1901475263">
                                  <w:marLeft w:val="0"/>
                                  <w:marRight w:val="0"/>
                                  <w:marTop w:val="0"/>
                                  <w:marBottom w:val="0"/>
                                  <w:divBdr>
                                    <w:top w:val="none" w:sz="0" w:space="0" w:color="auto"/>
                                    <w:left w:val="none" w:sz="0" w:space="0" w:color="auto"/>
                                    <w:bottom w:val="none" w:sz="0" w:space="0" w:color="auto"/>
                                    <w:right w:val="none" w:sz="0" w:space="0" w:color="auto"/>
                                  </w:divBdr>
                                </w:div>
                              </w:divsChild>
                            </w:div>
                            <w:div w:id="1669095899">
                              <w:marLeft w:val="-225"/>
                              <w:marRight w:val="-225"/>
                              <w:marTop w:val="0"/>
                              <w:marBottom w:val="0"/>
                              <w:divBdr>
                                <w:top w:val="none" w:sz="0" w:space="0" w:color="auto"/>
                                <w:left w:val="none" w:sz="0" w:space="0" w:color="auto"/>
                                <w:bottom w:val="none" w:sz="0" w:space="0" w:color="auto"/>
                                <w:right w:val="none" w:sz="0" w:space="0" w:color="auto"/>
                              </w:divBdr>
                              <w:divsChild>
                                <w:div w:id="1129324943">
                                  <w:marLeft w:val="0"/>
                                  <w:marRight w:val="240"/>
                                  <w:marTop w:val="0"/>
                                  <w:marBottom w:val="0"/>
                                  <w:divBdr>
                                    <w:top w:val="none" w:sz="0" w:space="0" w:color="auto"/>
                                    <w:left w:val="none" w:sz="0" w:space="0" w:color="auto"/>
                                    <w:bottom w:val="none" w:sz="0" w:space="0" w:color="auto"/>
                                    <w:right w:val="none" w:sz="0" w:space="0" w:color="auto"/>
                                  </w:divBdr>
                                </w:div>
                                <w:div w:id="253781529">
                                  <w:marLeft w:val="0"/>
                                  <w:marRight w:val="0"/>
                                  <w:marTop w:val="0"/>
                                  <w:marBottom w:val="0"/>
                                  <w:divBdr>
                                    <w:top w:val="none" w:sz="0" w:space="0" w:color="auto"/>
                                    <w:left w:val="none" w:sz="0" w:space="0" w:color="auto"/>
                                    <w:bottom w:val="none" w:sz="0" w:space="0" w:color="auto"/>
                                    <w:right w:val="none" w:sz="0" w:space="0" w:color="auto"/>
                                  </w:divBdr>
                                </w:div>
                              </w:divsChild>
                            </w:div>
                            <w:div w:id="1883206423">
                              <w:marLeft w:val="-225"/>
                              <w:marRight w:val="-225"/>
                              <w:marTop w:val="0"/>
                              <w:marBottom w:val="0"/>
                              <w:divBdr>
                                <w:top w:val="none" w:sz="0" w:space="0" w:color="auto"/>
                                <w:left w:val="none" w:sz="0" w:space="0" w:color="auto"/>
                                <w:bottom w:val="none" w:sz="0" w:space="0" w:color="auto"/>
                                <w:right w:val="none" w:sz="0" w:space="0" w:color="auto"/>
                              </w:divBdr>
                              <w:divsChild>
                                <w:div w:id="957874314">
                                  <w:marLeft w:val="0"/>
                                  <w:marRight w:val="240"/>
                                  <w:marTop w:val="0"/>
                                  <w:marBottom w:val="0"/>
                                  <w:divBdr>
                                    <w:top w:val="none" w:sz="0" w:space="0" w:color="auto"/>
                                    <w:left w:val="none" w:sz="0" w:space="0" w:color="auto"/>
                                    <w:bottom w:val="none" w:sz="0" w:space="0" w:color="auto"/>
                                    <w:right w:val="none" w:sz="0" w:space="0" w:color="auto"/>
                                  </w:divBdr>
                                </w:div>
                                <w:div w:id="1194342877">
                                  <w:marLeft w:val="0"/>
                                  <w:marRight w:val="0"/>
                                  <w:marTop w:val="0"/>
                                  <w:marBottom w:val="0"/>
                                  <w:divBdr>
                                    <w:top w:val="none" w:sz="0" w:space="0" w:color="auto"/>
                                    <w:left w:val="none" w:sz="0" w:space="0" w:color="auto"/>
                                    <w:bottom w:val="none" w:sz="0" w:space="0" w:color="auto"/>
                                    <w:right w:val="none" w:sz="0" w:space="0" w:color="auto"/>
                                  </w:divBdr>
                                </w:div>
                              </w:divsChild>
                            </w:div>
                            <w:div w:id="1274631412">
                              <w:marLeft w:val="-225"/>
                              <w:marRight w:val="-225"/>
                              <w:marTop w:val="0"/>
                              <w:marBottom w:val="0"/>
                              <w:divBdr>
                                <w:top w:val="none" w:sz="0" w:space="0" w:color="auto"/>
                                <w:left w:val="none" w:sz="0" w:space="0" w:color="auto"/>
                                <w:bottom w:val="none" w:sz="0" w:space="0" w:color="auto"/>
                                <w:right w:val="none" w:sz="0" w:space="0" w:color="auto"/>
                              </w:divBdr>
                              <w:divsChild>
                                <w:div w:id="1895315527">
                                  <w:marLeft w:val="0"/>
                                  <w:marRight w:val="240"/>
                                  <w:marTop w:val="0"/>
                                  <w:marBottom w:val="0"/>
                                  <w:divBdr>
                                    <w:top w:val="none" w:sz="0" w:space="0" w:color="auto"/>
                                    <w:left w:val="none" w:sz="0" w:space="0" w:color="auto"/>
                                    <w:bottom w:val="none" w:sz="0" w:space="0" w:color="auto"/>
                                    <w:right w:val="none" w:sz="0" w:space="0" w:color="auto"/>
                                  </w:divBdr>
                                </w:div>
                                <w:div w:id="618146651">
                                  <w:marLeft w:val="0"/>
                                  <w:marRight w:val="0"/>
                                  <w:marTop w:val="0"/>
                                  <w:marBottom w:val="0"/>
                                  <w:divBdr>
                                    <w:top w:val="none" w:sz="0" w:space="0" w:color="auto"/>
                                    <w:left w:val="none" w:sz="0" w:space="0" w:color="auto"/>
                                    <w:bottom w:val="none" w:sz="0" w:space="0" w:color="auto"/>
                                    <w:right w:val="none" w:sz="0" w:space="0" w:color="auto"/>
                                  </w:divBdr>
                                </w:div>
                              </w:divsChild>
                            </w:div>
                            <w:div w:id="993995234">
                              <w:marLeft w:val="-225"/>
                              <w:marRight w:val="-225"/>
                              <w:marTop w:val="0"/>
                              <w:marBottom w:val="0"/>
                              <w:divBdr>
                                <w:top w:val="none" w:sz="0" w:space="0" w:color="auto"/>
                                <w:left w:val="none" w:sz="0" w:space="0" w:color="auto"/>
                                <w:bottom w:val="none" w:sz="0" w:space="0" w:color="auto"/>
                                <w:right w:val="none" w:sz="0" w:space="0" w:color="auto"/>
                              </w:divBdr>
                              <w:divsChild>
                                <w:div w:id="1214930324">
                                  <w:marLeft w:val="0"/>
                                  <w:marRight w:val="240"/>
                                  <w:marTop w:val="0"/>
                                  <w:marBottom w:val="0"/>
                                  <w:divBdr>
                                    <w:top w:val="none" w:sz="0" w:space="0" w:color="auto"/>
                                    <w:left w:val="none" w:sz="0" w:space="0" w:color="auto"/>
                                    <w:bottom w:val="none" w:sz="0" w:space="0" w:color="auto"/>
                                    <w:right w:val="none" w:sz="0" w:space="0" w:color="auto"/>
                                  </w:divBdr>
                                </w:div>
                                <w:div w:id="310597683">
                                  <w:marLeft w:val="0"/>
                                  <w:marRight w:val="0"/>
                                  <w:marTop w:val="0"/>
                                  <w:marBottom w:val="0"/>
                                  <w:divBdr>
                                    <w:top w:val="none" w:sz="0" w:space="0" w:color="auto"/>
                                    <w:left w:val="none" w:sz="0" w:space="0" w:color="auto"/>
                                    <w:bottom w:val="none" w:sz="0" w:space="0" w:color="auto"/>
                                    <w:right w:val="none" w:sz="0" w:space="0" w:color="auto"/>
                                  </w:divBdr>
                                </w:div>
                              </w:divsChild>
                            </w:div>
                            <w:div w:id="2136488410">
                              <w:marLeft w:val="-225"/>
                              <w:marRight w:val="-225"/>
                              <w:marTop w:val="0"/>
                              <w:marBottom w:val="0"/>
                              <w:divBdr>
                                <w:top w:val="none" w:sz="0" w:space="0" w:color="auto"/>
                                <w:left w:val="none" w:sz="0" w:space="0" w:color="auto"/>
                                <w:bottom w:val="none" w:sz="0" w:space="0" w:color="auto"/>
                                <w:right w:val="none" w:sz="0" w:space="0" w:color="auto"/>
                              </w:divBdr>
                              <w:divsChild>
                                <w:div w:id="1606038407">
                                  <w:marLeft w:val="0"/>
                                  <w:marRight w:val="240"/>
                                  <w:marTop w:val="0"/>
                                  <w:marBottom w:val="0"/>
                                  <w:divBdr>
                                    <w:top w:val="none" w:sz="0" w:space="0" w:color="auto"/>
                                    <w:left w:val="none" w:sz="0" w:space="0" w:color="auto"/>
                                    <w:bottom w:val="none" w:sz="0" w:space="0" w:color="auto"/>
                                    <w:right w:val="none" w:sz="0" w:space="0" w:color="auto"/>
                                  </w:divBdr>
                                </w:div>
                                <w:div w:id="1311788925">
                                  <w:marLeft w:val="0"/>
                                  <w:marRight w:val="0"/>
                                  <w:marTop w:val="0"/>
                                  <w:marBottom w:val="0"/>
                                  <w:divBdr>
                                    <w:top w:val="none" w:sz="0" w:space="0" w:color="auto"/>
                                    <w:left w:val="none" w:sz="0" w:space="0" w:color="auto"/>
                                    <w:bottom w:val="none" w:sz="0" w:space="0" w:color="auto"/>
                                    <w:right w:val="none" w:sz="0" w:space="0" w:color="auto"/>
                                  </w:divBdr>
                                </w:div>
                              </w:divsChild>
                            </w:div>
                            <w:div w:id="1261329151">
                              <w:marLeft w:val="-225"/>
                              <w:marRight w:val="-225"/>
                              <w:marTop w:val="0"/>
                              <w:marBottom w:val="0"/>
                              <w:divBdr>
                                <w:top w:val="none" w:sz="0" w:space="0" w:color="auto"/>
                                <w:left w:val="none" w:sz="0" w:space="0" w:color="auto"/>
                                <w:bottom w:val="none" w:sz="0" w:space="0" w:color="auto"/>
                                <w:right w:val="none" w:sz="0" w:space="0" w:color="auto"/>
                              </w:divBdr>
                              <w:divsChild>
                                <w:div w:id="2086301240">
                                  <w:marLeft w:val="0"/>
                                  <w:marRight w:val="240"/>
                                  <w:marTop w:val="0"/>
                                  <w:marBottom w:val="0"/>
                                  <w:divBdr>
                                    <w:top w:val="none" w:sz="0" w:space="0" w:color="auto"/>
                                    <w:left w:val="none" w:sz="0" w:space="0" w:color="auto"/>
                                    <w:bottom w:val="none" w:sz="0" w:space="0" w:color="auto"/>
                                    <w:right w:val="none" w:sz="0" w:space="0" w:color="auto"/>
                                  </w:divBdr>
                                </w:div>
                                <w:div w:id="340474105">
                                  <w:marLeft w:val="0"/>
                                  <w:marRight w:val="0"/>
                                  <w:marTop w:val="0"/>
                                  <w:marBottom w:val="0"/>
                                  <w:divBdr>
                                    <w:top w:val="none" w:sz="0" w:space="0" w:color="auto"/>
                                    <w:left w:val="none" w:sz="0" w:space="0" w:color="auto"/>
                                    <w:bottom w:val="none" w:sz="0" w:space="0" w:color="auto"/>
                                    <w:right w:val="none" w:sz="0" w:space="0" w:color="auto"/>
                                  </w:divBdr>
                                </w:div>
                              </w:divsChild>
                            </w:div>
                            <w:div w:id="680084473">
                              <w:marLeft w:val="-225"/>
                              <w:marRight w:val="-225"/>
                              <w:marTop w:val="0"/>
                              <w:marBottom w:val="0"/>
                              <w:divBdr>
                                <w:top w:val="none" w:sz="0" w:space="0" w:color="auto"/>
                                <w:left w:val="none" w:sz="0" w:space="0" w:color="auto"/>
                                <w:bottom w:val="none" w:sz="0" w:space="0" w:color="auto"/>
                                <w:right w:val="none" w:sz="0" w:space="0" w:color="auto"/>
                              </w:divBdr>
                              <w:divsChild>
                                <w:div w:id="134418433">
                                  <w:marLeft w:val="0"/>
                                  <w:marRight w:val="240"/>
                                  <w:marTop w:val="0"/>
                                  <w:marBottom w:val="0"/>
                                  <w:divBdr>
                                    <w:top w:val="none" w:sz="0" w:space="0" w:color="auto"/>
                                    <w:left w:val="none" w:sz="0" w:space="0" w:color="auto"/>
                                    <w:bottom w:val="none" w:sz="0" w:space="0" w:color="auto"/>
                                    <w:right w:val="none" w:sz="0" w:space="0" w:color="auto"/>
                                  </w:divBdr>
                                </w:div>
                                <w:div w:id="1890922157">
                                  <w:marLeft w:val="0"/>
                                  <w:marRight w:val="0"/>
                                  <w:marTop w:val="0"/>
                                  <w:marBottom w:val="0"/>
                                  <w:divBdr>
                                    <w:top w:val="none" w:sz="0" w:space="0" w:color="auto"/>
                                    <w:left w:val="none" w:sz="0" w:space="0" w:color="auto"/>
                                    <w:bottom w:val="none" w:sz="0" w:space="0" w:color="auto"/>
                                    <w:right w:val="none" w:sz="0" w:space="0" w:color="auto"/>
                                  </w:divBdr>
                                </w:div>
                              </w:divsChild>
                            </w:div>
                            <w:div w:id="1200320189">
                              <w:marLeft w:val="-225"/>
                              <w:marRight w:val="-225"/>
                              <w:marTop w:val="0"/>
                              <w:marBottom w:val="0"/>
                              <w:divBdr>
                                <w:top w:val="none" w:sz="0" w:space="0" w:color="auto"/>
                                <w:left w:val="none" w:sz="0" w:space="0" w:color="auto"/>
                                <w:bottom w:val="none" w:sz="0" w:space="0" w:color="auto"/>
                                <w:right w:val="none" w:sz="0" w:space="0" w:color="auto"/>
                              </w:divBdr>
                              <w:divsChild>
                                <w:div w:id="922491942">
                                  <w:marLeft w:val="0"/>
                                  <w:marRight w:val="240"/>
                                  <w:marTop w:val="0"/>
                                  <w:marBottom w:val="0"/>
                                  <w:divBdr>
                                    <w:top w:val="none" w:sz="0" w:space="0" w:color="auto"/>
                                    <w:left w:val="none" w:sz="0" w:space="0" w:color="auto"/>
                                    <w:bottom w:val="none" w:sz="0" w:space="0" w:color="auto"/>
                                    <w:right w:val="none" w:sz="0" w:space="0" w:color="auto"/>
                                  </w:divBdr>
                                </w:div>
                                <w:div w:id="1628312926">
                                  <w:marLeft w:val="0"/>
                                  <w:marRight w:val="0"/>
                                  <w:marTop w:val="0"/>
                                  <w:marBottom w:val="0"/>
                                  <w:divBdr>
                                    <w:top w:val="none" w:sz="0" w:space="0" w:color="auto"/>
                                    <w:left w:val="none" w:sz="0" w:space="0" w:color="auto"/>
                                    <w:bottom w:val="none" w:sz="0" w:space="0" w:color="auto"/>
                                    <w:right w:val="none" w:sz="0" w:space="0" w:color="auto"/>
                                  </w:divBdr>
                                </w:div>
                              </w:divsChild>
                            </w:div>
                            <w:div w:id="143469133">
                              <w:marLeft w:val="-225"/>
                              <w:marRight w:val="-225"/>
                              <w:marTop w:val="0"/>
                              <w:marBottom w:val="0"/>
                              <w:divBdr>
                                <w:top w:val="none" w:sz="0" w:space="0" w:color="auto"/>
                                <w:left w:val="none" w:sz="0" w:space="0" w:color="auto"/>
                                <w:bottom w:val="none" w:sz="0" w:space="0" w:color="auto"/>
                                <w:right w:val="none" w:sz="0" w:space="0" w:color="auto"/>
                              </w:divBdr>
                              <w:divsChild>
                                <w:div w:id="27267967">
                                  <w:marLeft w:val="0"/>
                                  <w:marRight w:val="240"/>
                                  <w:marTop w:val="0"/>
                                  <w:marBottom w:val="0"/>
                                  <w:divBdr>
                                    <w:top w:val="none" w:sz="0" w:space="0" w:color="auto"/>
                                    <w:left w:val="none" w:sz="0" w:space="0" w:color="auto"/>
                                    <w:bottom w:val="none" w:sz="0" w:space="0" w:color="auto"/>
                                    <w:right w:val="none" w:sz="0" w:space="0" w:color="auto"/>
                                  </w:divBdr>
                                </w:div>
                                <w:div w:id="1798333874">
                                  <w:marLeft w:val="0"/>
                                  <w:marRight w:val="0"/>
                                  <w:marTop w:val="0"/>
                                  <w:marBottom w:val="0"/>
                                  <w:divBdr>
                                    <w:top w:val="none" w:sz="0" w:space="0" w:color="auto"/>
                                    <w:left w:val="none" w:sz="0" w:space="0" w:color="auto"/>
                                    <w:bottom w:val="none" w:sz="0" w:space="0" w:color="auto"/>
                                    <w:right w:val="none" w:sz="0" w:space="0" w:color="auto"/>
                                  </w:divBdr>
                                </w:div>
                              </w:divsChild>
                            </w:div>
                            <w:div w:id="755202996">
                              <w:marLeft w:val="-225"/>
                              <w:marRight w:val="-225"/>
                              <w:marTop w:val="0"/>
                              <w:marBottom w:val="0"/>
                              <w:divBdr>
                                <w:top w:val="none" w:sz="0" w:space="0" w:color="auto"/>
                                <w:left w:val="none" w:sz="0" w:space="0" w:color="auto"/>
                                <w:bottom w:val="none" w:sz="0" w:space="0" w:color="auto"/>
                                <w:right w:val="none" w:sz="0" w:space="0" w:color="auto"/>
                              </w:divBdr>
                              <w:divsChild>
                                <w:div w:id="1829176317">
                                  <w:marLeft w:val="0"/>
                                  <w:marRight w:val="240"/>
                                  <w:marTop w:val="0"/>
                                  <w:marBottom w:val="0"/>
                                  <w:divBdr>
                                    <w:top w:val="none" w:sz="0" w:space="0" w:color="auto"/>
                                    <w:left w:val="none" w:sz="0" w:space="0" w:color="auto"/>
                                    <w:bottom w:val="none" w:sz="0" w:space="0" w:color="auto"/>
                                    <w:right w:val="none" w:sz="0" w:space="0" w:color="auto"/>
                                  </w:divBdr>
                                </w:div>
                                <w:div w:id="131869003">
                                  <w:marLeft w:val="0"/>
                                  <w:marRight w:val="0"/>
                                  <w:marTop w:val="0"/>
                                  <w:marBottom w:val="0"/>
                                  <w:divBdr>
                                    <w:top w:val="none" w:sz="0" w:space="0" w:color="auto"/>
                                    <w:left w:val="none" w:sz="0" w:space="0" w:color="auto"/>
                                    <w:bottom w:val="none" w:sz="0" w:space="0" w:color="auto"/>
                                    <w:right w:val="none" w:sz="0" w:space="0" w:color="auto"/>
                                  </w:divBdr>
                                </w:div>
                              </w:divsChild>
                            </w:div>
                            <w:div w:id="739526175">
                              <w:marLeft w:val="-225"/>
                              <w:marRight w:val="-225"/>
                              <w:marTop w:val="0"/>
                              <w:marBottom w:val="0"/>
                              <w:divBdr>
                                <w:top w:val="none" w:sz="0" w:space="0" w:color="auto"/>
                                <w:left w:val="none" w:sz="0" w:space="0" w:color="auto"/>
                                <w:bottom w:val="none" w:sz="0" w:space="0" w:color="auto"/>
                                <w:right w:val="none" w:sz="0" w:space="0" w:color="auto"/>
                              </w:divBdr>
                              <w:divsChild>
                                <w:div w:id="1525434667">
                                  <w:marLeft w:val="0"/>
                                  <w:marRight w:val="240"/>
                                  <w:marTop w:val="0"/>
                                  <w:marBottom w:val="0"/>
                                  <w:divBdr>
                                    <w:top w:val="none" w:sz="0" w:space="0" w:color="auto"/>
                                    <w:left w:val="none" w:sz="0" w:space="0" w:color="auto"/>
                                    <w:bottom w:val="none" w:sz="0" w:space="0" w:color="auto"/>
                                    <w:right w:val="none" w:sz="0" w:space="0" w:color="auto"/>
                                  </w:divBdr>
                                </w:div>
                                <w:div w:id="482045077">
                                  <w:marLeft w:val="0"/>
                                  <w:marRight w:val="0"/>
                                  <w:marTop w:val="0"/>
                                  <w:marBottom w:val="0"/>
                                  <w:divBdr>
                                    <w:top w:val="none" w:sz="0" w:space="0" w:color="auto"/>
                                    <w:left w:val="none" w:sz="0" w:space="0" w:color="auto"/>
                                    <w:bottom w:val="none" w:sz="0" w:space="0" w:color="auto"/>
                                    <w:right w:val="none" w:sz="0" w:space="0" w:color="auto"/>
                                  </w:divBdr>
                                </w:div>
                              </w:divsChild>
                            </w:div>
                            <w:div w:id="1517957581">
                              <w:marLeft w:val="-225"/>
                              <w:marRight w:val="-225"/>
                              <w:marTop w:val="0"/>
                              <w:marBottom w:val="0"/>
                              <w:divBdr>
                                <w:top w:val="none" w:sz="0" w:space="0" w:color="auto"/>
                                <w:left w:val="none" w:sz="0" w:space="0" w:color="auto"/>
                                <w:bottom w:val="none" w:sz="0" w:space="0" w:color="auto"/>
                                <w:right w:val="none" w:sz="0" w:space="0" w:color="auto"/>
                              </w:divBdr>
                              <w:divsChild>
                                <w:div w:id="1007444967">
                                  <w:marLeft w:val="0"/>
                                  <w:marRight w:val="240"/>
                                  <w:marTop w:val="0"/>
                                  <w:marBottom w:val="0"/>
                                  <w:divBdr>
                                    <w:top w:val="none" w:sz="0" w:space="0" w:color="auto"/>
                                    <w:left w:val="none" w:sz="0" w:space="0" w:color="auto"/>
                                    <w:bottom w:val="none" w:sz="0" w:space="0" w:color="auto"/>
                                    <w:right w:val="none" w:sz="0" w:space="0" w:color="auto"/>
                                  </w:divBdr>
                                </w:div>
                                <w:div w:id="1098600382">
                                  <w:marLeft w:val="0"/>
                                  <w:marRight w:val="0"/>
                                  <w:marTop w:val="0"/>
                                  <w:marBottom w:val="0"/>
                                  <w:divBdr>
                                    <w:top w:val="none" w:sz="0" w:space="0" w:color="auto"/>
                                    <w:left w:val="none" w:sz="0" w:space="0" w:color="auto"/>
                                    <w:bottom w:val="none" w:sz="0" w:space="0" w:color="auto"/>
                                    <w:right w:val="none" w:sz="0" w:space="0" w:color="auto"/>
                                  </w:divBdr>
                                </w:div>
                              </w:divsChild>
                            </w:div>
                            <w:div w:id="8139239">
                              <w:marLeft w:val="-225"/>
                              <w:marRight w:val="-225"/>
                              <w:marTop w:val="0"/>
                              <w:marBottom w:val="0"/>
                              <w:divBdr>
                                <w:top w:val="none" w:sz="0" w:space="0" w:color="auto"/>
                                <w:left w:val="none" w:sz="0" w:space="0" w:color="auto"/>
                                <w:bottom w:val="none" w:sz="0" w:space="0" w:color="auto"/>
                                <w:right w:val="none" w:sz="0" w:space="0" w:color="auto"/>
                              </w:divBdr>
                              <w:divsChild>
                                <w:div w:id="185296835">
                                  <w:marLeft w:val="0"/>
                                  <w:marRight w:val="240"/>
                                  <w:marTop w:val="0"/>
                                  <w:marBottom w:val="0"/>
                                  <w:divBdr>
                                    <w:top w:val="none" w:sz="0" w:space="0" w:color="auto"/>
                                    <w:left w:val="none" w:sz="0" w:space="0" w:color="auto"/>
                                    <w:bottom w:val="none" w:sz="0" w:space="0" w:color="auto"/>
                                    <w:right w:val="none" w:sz="0" w:space="0" w:color="auto"/>
                                  </w:divBdr>
                                </w:div>
                                <w:div w:id="1022508640">
                                  <w:marLeft w:val="0"/>
                                  <w:marRight w:val="0"/>
                                  <w:marTop w:val="0"/>
                                  <w:marBottom w:val="0"/>
                                  <w:divBdr>
                                    <w:top w:val="none" w:sz="0" w:space="0" w:color="auto"/>
                                    <w:left w:val="none" w:sz="0" w:space="0" w:color="auto"/>
                                    <w:bottom w:val="none" w:sz="0" w:space="0" w:color="auto"/>
                                    <w:right w:val="none" w:sz="0" w:space="0" w:color="auto"/>
                                  </w:divBdr>
                                </w:div>
                              </w:divsChild>
                            </w:div>
                            <w:div w:id="2095514598">
                              <w:marLeft w:val="-225"/>
                              <w:marRight w:val="-225"/>
                              <w:marTop w:val="0"/>
                              <w:marBottom w:val="0"/>
                              <w:divBdr>
                                <w:top w:val="none" w:sz="0" w:space="0" w:color="auto"/>
                                <w:left w:val="none" w:sz="0" w:space="0" w:color="auto"/>
                                <w:bottom w:val="none" w:sz="0" w:space="0" w:color="auto"/>
                                <w:right w:val="none" w:sz="0" w:space="0" w:color="auto"/>
                              </w:divBdr>
                              <w:divsChild>
                                <w:div w:id="1931310615">
                                  <w:marLeft w:val="0"/>
                                  <w:marRight w:val="240"/>
                                  <w:marTop w:val="0"/>
                                  <w:marBottom w:val="0"/>
                                  <w:divBdr>
                                    <w:top w:val="none" w:sz="0" w:space="0" w:color="auto"/>
                                    <w:left w:val="none" w:sz="0" w:space="0" w:color="auto"/>
                                    <w:bottom w:val="none" w:sz="0" w:space="0" w:color="auto"/>
                                    <w:right w:val="none" w:sz="0" w:space="0" w:color="auto"/>
                                  </w:divBdr>
                                </w:div>
                                <w:div w:id="2114084303">
                                  <w:marLeft w:val="0"/>
                                  <w:marRight w:val="0"/>
                                  <w:marTop w:val="0"/>
                                  <w:marBottom w:val="0"/>
                                  <w:divBdr>
                                    <w:top w:val="none" w:sz="0" w:space="0" w:color="auto"/>
                                    <w:left w:val="none" w:sz="0" w:space="0" w:color="auto"/>
                                    <w:bottom w:val="none" w:sz="0" w:space="0" w:color="auto"/>
                                    <w:right w:val="none" w:sz="0" w:space="0" w:color="auto"/>
                                  </w:divBdr>
                                </w:div>
                              </w:divsChild>
                            </w:div>
                            <w:div w:id="1494178034">
                              <w:marLeft w:val="-225"/>
                              <w:marRight w:val="-225"/>
                              <w:marTop w:val="0"/>
                              <w:marBottom w:val="0"/>
                              <w:divBdr>
                                <w:top w:val="none" w:sz="0" w:space="0" w:color="auto"/>
                                <w:left w:val="none" w:sz="0" w:space="0" w:color="auto"/>
                                <w:bottom w:val="none" w:sz="0" w:space="0" w:color="auto"/>
                                <w:right w:val="none" w:sz="0" w:space="0" w:color="auto"/>
                              </w:divBdr>
                              <w:divsChild>
                                <w:div w:id="407921299">
                                  <w:marLeft w:val="0"/>
                                  <w:marRight w:val="240"/>
                                  <w:marTop w:val="0"/>
                                  <w:marBottom w:val="0"/>
                                  <w:divBdr>
                                    <w:top w:val="none" w:sz="0" w:space="0" w:color="auto"/>
                                    <w:left w:val="none" w:sz="0" w:space="0" w:color="auto"/>
                                    <w:bottom w:val="none" w:sz="0" w:space="0" w:color="auto"/>
                                    <w:right w:val="none" w:sz="0" w:space="0" w:color="auto"/>
                                  </w:divBdr>
                                </w:div>
                                <w:div w:id="1505584114">
                                  <w:marLeft w:val="0"/>
                                  <w:marRight w:val="0"/>
                                  <w:marTop w:val="0"/>
                                  <w:marBottom w:val="0"/>
                                  <w:divBdr>
                                    <w:top w:val="none" w:sz="0" w:space="0" w:color="auto"/>
                                    <w:left w:val="none" w:sz="0" w:space="0" w:color="auto"/>
                                    <w:bottom w:val="none" w:sz="0" w:space="0" w:color="auto"/>
                                    <w:right w:val="none" w:sz="0" w:space="0" w:color="auto"/>
                                  </w:divBdr>
                                </w:div>
                              </w:divsChild>
                            </w:div>
                            <w:div w:id="724916130">
                              <w:marLeft w:val="-225"/>
                              <w:marRight w:val="-225"/>
                              <w:marTop w:val="0"/>
                              <w:marBottom w:val="0"/>
                              <w:divBdr>
                                <w:top w:val="none" w:sz="0" w:space="0" w:color="auto"/>
                                <w:left w:val="none" w:sz="0" w:space="0" w:color="auto"/>
                                <w:bottom w:val="none" w:sz="0" w:space="0" w:color="auto"/>
                                <w:right w:val="none" w:sz="0" w:space="0" w:color="auto"/>
                              </w:divBdr>
                              <w:divsChild>
                                <w:div w:id="1626234432">
                                  <w:marLeft w:val="0"/>
                                  <w:marRight w:val="240"/>
                                  <w:marTop w:val="0"/>
                                  <w:marBottom w:val="0"/>
                                  <w:divBdr>
                                    <w:top w:val="none" w:sz="0" w:space="0" w:color="auto"/>
                                    <w:left w:val="none" w:sz="0" w:space="0" w:color="auto"/>
                                    <w:bottom w:val="none" w:sz="0" w:space="0" w:color="auto"/>
                                    <w:right w:val="none" w:sz="0" w:space="0" w:color="auto"/>
                                  </w:divBdr>
                                </w:div>
                                <w:div w:id="1671979369">
                                  <w:marLeft w:val="0"/>
                                  <w:marRight w:val="0"/>
                                  <w:marTop w:val="0"/>
                                  <w:marBottom w:val="0"/>
                                  <w:divBdr>
                                    <w:top w:val="none" w:sz="0" w:space="0" w:color="auto"/>
                                    <w:left w:val="none" w:sz="0" w:space="0" w:color="auto"/>
                                    <w:bottom w:val="none" w:sz="0" w:space="0" w:color="auto"/>
                                    <w:right w:val="none" w:sz="0" w:space="0" w:color="auto"/>
                                  </w:divBdr>
                                </w:div>
                              </w:divsChild>
                            </w:div>
                            <w:div w:id="544102639">
                              <w:marLeft w:val="-225"/>
                              <w:marRight w:val="-225"/>
                              <w:marTop w:val="0"/>
                              <w:marBottom w:val="0"/>
                              <w:divBdr>
                                <w:top w:val="none" w:sz="0" w:space="0" w:color="auto"/>
                                <w:left w:val="none" w:sz="0" w:space="0" w:color="auto"/>
                                <w:bottom w:val="none" w:sz="0" w:space="0" w:color="auto"/>
                                <w:right w:val="none" w:sz="0" w:space="0" w:color="auto"/>
                              </w:divBdr>
                              <w:divsChild>
                                <w:div w:id="289167409">
                                  <w:marLeft w:val="0"/>
                                  <w:marRight w:val="240"/>
                                  <w:marTop w:val="0"/>
                                  <w:marBottom w:val="0"/>
                                  <w:divBdr>
                                    <w:top w:val="none" w:sz="0" w:space="0" w:color="auto"/>
                                    <w:left w:val="none" w:sz="0" w:space="0" w:color="auto"/>
                                    <w:bottom w:val="none" w:sz="0" w:space="0" w:color="auto"/>
                                    <w:right w:val="none" w:sz="0" w:space="0" w:color="auto"/>
                                  </w:divBdr>
                                </w:div>
                                <w:div w:id="2102755211">
                                  <w:marLeft w:val="0"/>
                                  <w:marRight w:val="0"/>
                                  <w:marTop w:val="0"/>
                                  <w:marBottom w:val="0"/>
                                  <w:divBdr>
                                    <w:top w:val="none" w:sz="0" w:space="0" w:color="auto"/>
                                    <w:left w:val="none" w:sz="0" w:space="0" w:color="auto"/>
                                    <w:bottom w:val="none" w:sz="0" w:space="0" w:color="auto"/>
                                    <w:right w:val="none" w:sz="0" w:space="0" w:color="auto"/>
                                  </w:divBdr>
                                </w:div>
                              </w:divsChild>
                            </w:div>
                            <w:div w:id="651101477">
                              <w:marLeft w:val="-225"/>
                              <w:marRight w:val="-225"/>
                              <w:marTop w:val="0"/>
                              <w:marBottom w:val="0"/>
                              <w:divBdr>
                                <w:top w:val="none" w:sz="0" w:space="0" w:color="auto"/>
                                <w:left w:val="none" w:sz="0" w:space="0" w:color="auto"/>
                                <w:bottom w:val="none" w:sz="0" w:space="0" w:color="auto"/>
                                <w:right w:val="none" w:sz="0" w:space="0" w:color="auto"/>
                              </w:divBdr>
                              <w:divsChild>
                                <w:div w:id="1610972601">
                                  <w:marLeft w:val="0"/>
                                  <w:marRight w:val="240"/>
                                  <w:marTop w:val="0"/>
                                  <w:marBottom w:val="0"/>
                                  <w:divBdr>
                                    <w:top w:val="none" w:sz="0" w:space="0" w:color="auto"/>
                                    <w:left w:val="none" w:sz="0" w:space="0" w:color="auto"/>
                                    <w:bottom w:val="none" w:sz="0" w:space="0" w:color="auto"/>
                                    <w:right w:val="none" w:sz="0" w:space="0" w:color="auto"/>
                                  </w:divBdr>
                                </w:div>
                                <w:div w:id="1212615568">
                                  <w:marLeft w:val="0"/>
                                  <w:marRight w:val="0"/>
                                  <w:marTop w:val="0"/>
                                  <w:marBottom w:val="0"/>
                                  <w:divBdr>
                                    <w:top w:val="none" w:sz="0" w:space="0" w:color="auto"/>
                                    <w:left w:val="none" w:sz="0" w:space="0" w:color="auto"/>
                                    <w:bottom w:val="none" w:sz="0" w:space="0" w:color="auto"/>
                                    <w:right w:val="none" w:sz="0" w:space="0" w:color="auto"/>
                                  </w:divBdr>
                                </w:div>
                              </w:divsChild>
                            </w:div>
                            <w:div w:id="991179011">
                              <w:marLeft w:val="-225"/>
                              <w:marRight w:val="-225"/>
                              <w:marTop w:val="0"/>
                              <w:marBottom w:val="0"/>
                              <w:divBdr>
                                <w:top w:val="none" w:sz="0" w:space="0" w:color="auto"/>
                                <w:left w:val="none" w:sz="0" w:space="0" w:color="auto"/>
                                <w:bottom w:val="none" w:sz="0" w:space="0" w:color="auto"/>
                                <w:right w:val="none" w:sz="0" w:space="0" w:color="auto"/>
                              </w:divBdr>
                              <w:divsChild>
                                <w:div w:id="1543134215">
                                  <w:marLeft w:val="0"/>
                                  <w:marRight w:val="240"/>
                                  <w:marTop w:val="0"/>
                                  <w:marBottom w:val="0"/>
                                  <w:divBdr>
                                    <w:top w:val="none" w:sz="0" w:space="0" w:color="auto"/>
                                    <w:left w:val="none" w:sz="0" w:space="0" w:color="auto"/>
                                    <w:bottom w:val="none" w:sz="0" w:space="0" w:color="auto"/>
                                    <w:right w:val="none" w:sz="0" w:space="0" w:color="auto"/>
                                  </w:divBdr>
                                </w:div>
                                <w:div w:id="481501928">
                                  <w:marLeft w:val="0"/>
                                  <w:marRight w:val="0"/>
                                  <w:marTop w:val="0"/>
                                  <w:marBottom w:val="0"/>
                                  <w:divBdr>
                                    <w:top w:val="none" w:sz="0" w:space="0" w:color="auto"/>
                                    <w:left w:val="none" w:sz="0" w:space="0" w:color="auto"/>
                                    <w:bottom w:val="none" w:sz="0" w:space="0" w:color="auto"/>
                                    <w:right w:val="none" w:sz="0" w:space="0" w:color="auto"/>
                                  </w:divBdr>
                                </w:div>
                              </w:divsChild>
                            </w:div>
                            <w:div w:id="161359254">
                              <w:marLeft w:val="-225"/>
                              <w:marRight w:val="-225"/>
                              <w:marTop w:val="0"/>
                              <w:marBottom w:val="0"/>
                              <w:divBdr>
                                <w:top w:val="none" w:sz="0" w:space="0" w:color="auto"/>
                                <w:left w:val="none" w:sz="0" w:space="0" w:color="auto"/>
                                <w:bottom w:val="none" w:sz="0" w:space="0" w:color="auto"/>
                                <w:right w:val="none" w:sz="0" w:space="0" w:color="auto"/>
                              </w:divBdr>
                              <w:divsChild>
                                <w:div w:id="1646163579">
                                  <w:marLeft w:val="0"/>
                                  <w:marRight w:val="240"/>
                                  <w:marTop w:val="0"/>
                                  <w:marBottom w:val="0"/>
                                  <w:divBdr>
                                    <w:top w:val="none" w:sz="0" w:space="0" w:color="auto"/>
                                    <w:left w:val="none" w:sz="0" w:space="0" w:color="auto"/>
                                    <w:bottom w:val="none" w:sz="0" w:space="0" w:color="auto"/>
                                    <w:right w:val="none" w:sz="0" w:space="0" w:color="auto"/>
                                  </w:divBdr>
                                </w:div>
                                <w:div w:id="2137328821">
                                  <w:marLeft w:val="0"/>
                                  <w:marRight w:val="0"/>
                                  <w:marTop w:val="0"/>
                                  <w:marBottom w:val="0"/>
                                  <w:divBdr>
                                    <w:top w:val="none" w:sz="0" w:space="0" w:color="auto"/>
                                    <w:left w:val="none" w:sz="0" w:space="0" w:color="auto"/>
                                    <w:bottom w:val="none" w:sz="0" w:space="0" w:color="auto"/>
                                    <w:right w:val="none" w:sz="0" w:space="0" w:color="auto"/>
                                  </w:divBdr>
                                </w:div>
                              </w:divsChild>
                            </w:div>
                            <w:div w:id="55470495">
                              <w:marLeft w:val="-225"/>
                              <w:marRight w:val="-225"/>
                              <w:marTop w:val="0"/>
                              <w:marBottom w:val="0"/>
                              <w:divBdr>
                                <w:top w:val="none" w:sz="0" w:space="0" w:color="auto"/>
                                <w:left w:val="none" w:sz="0" w:space="0" w:color="auto"/>
                                <w:bottom w:val="none" w:sz="0" w:space="0" w:color="auto"/>
                                <w:right w:val="none" w:sz="0" w:space="0" w:color="auto"/>
                              </w:divBdr>
                              <w:divsChild>
                                <w:div w:id="1927182247">
                                  <w:marLeft w:val="0"/>
                                  <w:marRight w:val="240"/>
                                  <w:marTop w:val="0"/>
                                  <w:marBottom w:val="0"/>
                                  <w:divBdr>
                                    <w:top w:val="none" w:sz="0" w:space="0" w:color="auto"/>
                                    <w:left w:val="none" w:sz="0" w:space="0" w:color="auto"/>
                                    <w:bottom w:val="none" w:sz="0" w:space="0" w:color="auto"/>
                                    <w:right w:val="none" w:sz="0" w:space="0" w:color="auto"/>
                                  </w:divBdr>
                                </w:div>
                                <w:div w:id="1641613549">
                                  <w:marLeft w:val="0"/>
                                  <w:marRight w:val="0"/>
                                  <w:marTop w:val="0"/>
                                  <w:marBottom w:val="0"/>
                                  <w:divBdr>
                                    <w:top w:val="none" w:sz="0" w:space="0" w:color="auto"/>
                                    <w:left w:val="none" w:sz="0" w:space="0" w:color="auto"/>
                                    <w:bottom w:val="none" w:sz="0" w:space="0" w:color="auto"/>
                                    <w:right w:val="none" w:sz="0" w:space="0" w:color="auto"/>
                                  </w:divBdr>
                                </w:div>
                              </w:divsChild>
                            </w:div>
                            <w:div w:id="918634532">
                              <w:marLeft w:val="-225"/>
                              <w:marRight w:val="-225"/>
                              <w:marTop w:val="0"/>
                              <w:marBottom w:val="0"/>
                              <w:divBdr>
                                <w:top w:val="none" w:sz="0" w:space="0" w:color="auto"/>
                                <w:left w:val="none" w:sz="0" w:space="0" w:color="auto"/>
                                <w:bottom w:val="none" w:sz="0" w:space="0" w:color="auto"/>
                                <w:right w:val="none" w:sz="0" w:space="0" w:color="auto"/>
                              </w:divBdr>
                              <w:divsChild>
                                <w:div w:id="520163466">
                                  <w:marLeft w:val="0"/>
                                  <w:marRight w:val="240"/>
                                  <w:marTop w:val="0"/>
                                  <w:marBottom w:val="0"/>
                                  <w:divBdr>
                                    <w:top w:val="none" w:sz="0" w:space="0" w:color="auto"/>
                                    <w:left w:val="none" w:sz="0" w:space="0" w:color="auto"/>
                                    <w:bottom w:val="none" w:sz="0" w:space="0" w:color="auto"/>
                                    <w:right w:val="none" w:sz="0" w:space="0" w:color="auto"/>
                                  </w:divBdr>
                                </w:div>
                                <w:div w:id="136538294">
                                  <w:marLeft w:val="0"/>
                                  <w:marRight w:val="0"/>
                                  <w:marTop w:val="0"/>
                                  <w:marBottom w:val="0"/>
                                  <w:divBdr>
                                    <w:top w:val="none" w:sz="0" w:space="0" w:color="auto"/>
                                    <w:left w:val="none" w:sz="0" w:space="0" w:color="auto"/>
                                    <w:bottom w:val="none" w:sz="0" w:space="0" w:color="auto"/>
                                    <w:right w:val="none" w:sz="0" w:space="0" w:color="auto"/>
                                  </w:divBdr>
                                </w:div>
                              </w:divsChild>
                            </w:div>
                            <w:div w:id="1919630035">
                              <w:marLeft w:val="-225"/>
                              <w:marRight w:val="-225"/>
                              <w:marTop w:val="0"/>
                              <w:marBottom w:val="0"/>
                              <w:divBdr>
                                <w:top w:val="none" w:sz="0" w:space="0" w:color="auto"/>
                                <w:left w:val="none" w:sz="0" w:space="0" w:color="auto"/>
                                <w:bottom w:val="none" w:sz="0" w:space="0" w:color="auto"/>
                                <w:right w:val="none" w:sz="0" w:space="0" w:color="auto"/>
                              </w:divBdr>
                              <w:divsChild>
                                <w:div w:id="1325235046">
                                  <w:marLeft w:val="0"/>
                                  <w:marRight w:val="240"/>
                                  <w:marTop w:val="0"/>
                                  <w:marBottom w:val="0"/>
                                  <w:divBdr>
                                    <w:top w:val="none" w:sz="0" w:space="0" w:color="auto"/>
                                    <w:left w:val="none" w:sz="0" w:space="0" w:color="auto"/>
                                    <w:bottom w:val="none" w:sz="0" w:space="0" w:color="auto"/>
                                    <w:right w:val="none" w:sz="0" w:space="0" w:color="auto"/>
                                  </w:divBdr>
                                </w:div>
                                <w:div w:id="460347161">
                                  <w:marLeft w:val="0"/>
                                  <w:marRight w:val="0"/>
                                  <w:marTop w:val="0"/>
                                  <w:marBottom w:val="0"/>
                                  <w:divBdr>
                                    <w:top w:val="none" w:sz="0" w:space="0" w:color="auto"/>
                                    <w:left w:val="none" w:sz="0" w:space="0" w:color="auto"/>
                                    <w:bottom w:val="none" w:sz="0" w:space="0" w:color="auto"/>
                                    <w:right w:val="none" w:sz="0" w:space="0" w:color="auto"/>
                                  </w:divBdr>
                                </w:div>
                              </w:divsChild>
                            </w:div>
                            <w:div w:id="1508325740">
                              <w:marLeft w:val="-225"/>
                              <w:marRight w:val="-225"/>
                              <w:marTop w:val="0"/>
                              <w:marBottom w:val="0"/>
                              <w:divBdr>
                                <w:top w:val="none" w:sz="0" w:space="0" w:color="auto"/>
                                <w:left w:val="none" w:sz="0" w:space="0" w:color="auto"/>
                                <w:bottom w:val="none" w:sz="0" w:space="0" w:color="auto"/>
                                <w:right w:val="none" w:sz="0" w:space="0" w:color="auto"/>
                              </w:divBdr>
                              <w:divsChild>
                                <w:div w:id="1131291763">
                                  <w:marLeft w:val="0"/>
                                  <w:marRight w:val="240"/>
                                  <w:marTop w:val="0"/>
                                  <w:marBottom w:val="0"/>
                                  <w:divBdr>
                                    <w:top w:val="none" w:sz="0" w:space="0" w:color="auto"/>
                                    <w:left w:val="none" w:sz="0" w:space="0" w:color="auto"/>
                                    <w:bottom w:val="none" w:sz="0" w:space="0" w:color="auto"/>
                                    <w:right w:val="none" w:sz="0" w:space="0" w:color="auto"/>
                                  </w:divBdr>
                                </w:div>
                                <w:div w:id="1838416918">
                                  <w:marLeft w:val="0"/>
                                  <w:marRight w:val="0"/>
                                  <w:marTop w:val="0"/>
                                  <w:marBottom w:val="0"/>
                                  <w:divBdr>
                                    <w:top w:val="none" w:sz="0" w:space="0" w:color="auto"/>
                                    <w:left w:val="none" w:sz="0" w:space="0" w:color="auto"/>
                                    <w:bottom w:val="none" w:sz="0" w:space="0" w:color="auto"/>
                                    <w:right w:val="none" w:sz="0" w:space="0" w:color="auto"/>
                                  </w:divBdr>
                                </w:div>
                              </w:divsChild>
                            </w:div>
                            <w:div w:id="641037675">
                              <w:marLeft w:val="-225"/>
                              <w:marRight w:val="-225"/>
                              <w:marTop w:val="0"/>
                              <w:marBottom w:val="0"/>
                              <w:divBdr>
                                <w:top w:val="none" w:sz="0" w:space="0" w:color="auto"/>
                                <w:left w:val="none" w:sz="0" w:space="0" w:color="auto"/>
                                <w:bottom w:val="none" w:sz="0" w:space="0" w:color="auto"/>
                                <w:right w:val="none" w:sz="0" w:space="0" w:color="auto"/>
                              </w:divBdr>
                              <w:divsChild>
                                <w:div w:id="83574729">
                                  <w:marLeft w:val="0"/>
                                  <w:marRight w:val="240"/>
                                  <w:marTop w:val="0"/>
                                  <w:marBottom w:val="0"/>
                                  <w:divBdr>
                                    <w:top w:val="none" w:sz="0" w:space="0" w:color="auto"/>
                                    <w:left w:val="none" w:sz="0" w:space="0" w:color="auto"/>
                                    <w:bottom w:val="none" w:sz="0" w:space="0" w:color="auto"/>
                                    <w:right w:val="none" w:sz="0" w:space="0" w:color="auto"/>
                                  </w:divBdr>
                                </w:div>
                                <w:div w:id="797918274">
                                  <w:marLeft w:val="0"/>
                                  <w:marRight w:val="0"/>
                                  <w:marTop w:val="0"/>
                                  <w:marBottom w:val="0"/>
                                  <w:divBdr>
                                    <w:top w:val="none" w:sz="0" w:space="0" w:color="auto"/>
                                    <w:left w:val="none" w:sz="0" w:space="0" w:color="auto"/>
                                    <w:bottom w:val="none" w:sz="0" w:space="0" w:color="auto"/>
                                    <w:right w:val="none" w:sz="0" w:space="0" w:color="auto"/>
                                  </w:divBdr>
                                </w:div>
                              </w:divsChild>
                            </w:div>
                            <w:div w:id="67113298">
                              <w:marLeft w:val="-225"/>
                              <w:marRight w:val="-225"/>
                              <w:marTop w:val="0"/>
                              <w:marBottom w:val="0"/>
                              <w:divBdr>
                                <w:top w:val="none" w:sz="0" w:space="0" w:color="auto"/>
                                <w:left w:val="none" w:sz="0" w:space="0" w:color="auto"/>
                                <w:bottom w:val="none" w:sz="0" w:space="0" w:color="auto"/>
                                <w:right w:val="none" w:sz="0" w:space="0" w:color="auto"/>
                              </w:divBdr>
                              <w:divsChild>
                                <w:div w:id="1172573049">
                                  <w:marLeft w:val="0"/>
                                  <w:marRight w:val="240"/>
                                  <w:marTop w:val="0"/>
                                  <w:marBottom w:val="0"/>
                                  <w:divBdr>
                                    <w:top w:val="none" w:sz="0" w:space="0" w:color="auto"/>
                                    <w:left w:val="none" w:sz="0" w:space="0" w:color="auto"/>
                                    <w:bottom w:val="none" w:sz="0" w:space="0" w:color="auto"/>
                                    <w:right w:val="none" w:sz="0" w:space="0" w:color="auto"/>
                                  </w:divBdr>
                                </w:div>
                                <w:div w:id="586158154">
                                  <w:marLeft w:val="0"/>
                                  <w:marRight w:val="0"/>
                                  <w:marTop w:val="0"/>
                                  <w:marBottom w:val="0"/>
                                  <w:divBdr>
                                    <w:top w:val="none" w:sz="0" w:space="0" w:color="auto"/>
                                    <w:left w:val="none" w:sz="0" w:space="0" w:color="auto"/>
                                    <w:bottom w:val="none" w:sz="0" w:space="0" w:color="auto"/>
                                    <w:right w:val="none" w:sz="0" w:space="0" w:color="auto"/>
                                  </w:divBdr>
                                </w:div>
                              </w:divsChild>
                            </w:div>
                            <w:div w:id="461654793">
                              <w:marLeft w:val="-225"/>
                              <w:marRight w:val="-225"/>
                              <w:marTop w:val="0"/>
                              <w:marBottom w:val="0"/>
                              <w:divBdr>
                                <w:top w:val="none" w:sz="0" w:space="0" w:color="auto"/>
                                <w:left w:val="none" w:sz="0" w:space="0" w:color="auto"/>
                                <w:bottom w:val="none" w:sz="0" w:space="0" w:color="auto"/>
                                <w:right w:val="none" w:sz="0" w:space="0" w:color="auto"/>
                              </w:divBdr>
                              <w:divsChild>
                                <w:div w:id="192618390">
                                  <w:marLeft w:val="0"/>
                                  <w:marRight w:val="240"/>
                                  <w:marTop w:val="0"/>
                                  <w:marBottom w:val="0"/>
                                  <w:divBdr>
                                    <w:top w:val="none" w:sz="0" w:space="0" w:color="auto"/>
                                    <w:left w:val="none" w:sz="0" w:space="0" w:color="auto"/>
                                    <w:bottom w:val="none" w:sz="0" w:space="0" w:color="auto"/>
                                    <w:right w:val="none" w:sz="0" w:space="0" w:color="auto"/>
                                  </w:divBdr>
                                </w:div>
                                <w:div w:id="1247424653">
                                  <w:marLeft w:val="0"/>
                                  <w:marRight w:val="0"/>
                                  <w:marTop w:val="0"/>
                                  <w:marBottom w:val="0"/>
                                  <w:divBdr>
                                    <w:top w:val="none" w:sz="0" w:space="0" w:color="auto"/>
                                    <w:left w:val="none" w:sz="0" w:space="0" w:color="auto"/>
                                    <w:bottom w:val="none" w:sz="0" w:space="0" w:color="auto"/>
                                    <w:right w:val="none" w:sz="0" w:space="0" w:color="auto"/>
                                  </w:divBdr>
                                </w:div>
                              </w:divsChild>
                            </w:div>
                            <w:div w:id="2025743710">
                              <w:marLeft w:val="-225"/>
                              <w:marRight w:val="-225"/>
                              <w:marTop w:val="0"/>
                              <w:marBottom w:val="0"/>
                              <w:divBdr>
                                <w:top w:val="none" w:sz="0" w:space="0" w:color="auto"/>
                                <w:left w:val="none" w:sz="0" w:space="0" w:color="auto"/>
                                <w:bottom w:val="none" w:sz="0" w:space="0" w:color="auto"/>
                                <w:right w:val="none" w:sz="0" w:space="0" w:color="auto"/>
                              </w:divBdr>
                              <w:divsChild>
                                <w:div w:id="623926520">
                                  <w:marLeft w:val="0"/>
                                  <w:marRight w:val="240"/>
                                  <w:marTop w:val="0"/>
                                  <w:marBottom w:val="0"/>
                                  <w:divBdr>
                                    <w:top w:val="none" w:sz="0" w:space="0" w:color="auto"/>
                                    <w:left w:val="none" w:sz="0" w:space="0" w:color="auto"/>
                                    <w:bottom w:val="none" w:sz="0" w:space="0" w:color="auto"/>
                                    <w:right w:val="none" w:sz="0" w:space="0" w:color="auto"/>
                                  </w:divBdr>
                                </w:div>
                                <w:div w:id="967706377">
                                  <w:marLeft w:val="0"/>
                                  <w:marRight w:val="0"/>
                                  <w:marTop w:val="0"/>
                                  <w:marBottom w:val="0"/>
                                  <w:divBdr>
                                    <w:top w:val="none" w:sz="0" w:space="0" w:color="auto"/>
                                    <w:left w:val="none" w:sz="0" w:space="0" w:color="auto"/>
                                    <w:bottom w:val="none" w:sz="0" w:space="0" w:color="auto"/>
                                    <w:right w:val="none" w:sz="0" w:space="0" w:color="auto"/>
                                  </w:divBdr>
                                </w:div>
                              </w:divsChild>
                            </w:div>
                            <w:div w:id="191575055">
                              <w:marLeft w:val="-225"/>
                              <w:marRight w:val="-225"/>
                              <w:marTop w:val="0"/>
                              <w:marBottom w:val="0"/>
                              <w:divBdr>
                                <w:top w:val="none" w:sz="0" w:space="0" w:color="auto"/>
                                <w:left w:val="none" w:sz="0" w:space="0" w:color="auto"/>
                                <w:bottom w:val="none" w:sz="0" w:space="0" w:color="auto"/>
                                <w:right w:val="none" w:sz="0" w:space="0" w:color="auto"/>
                              </w:divBdr>
                              <w:divsChild>
                                <w:div w:id="1960378698">
                                  <w:marLeft w:val="0"/>
                                  <w:marRight w:val="240"/>
                                  <w:marTop w:val="0"/>
                                  <w:marBottom w:val="0"/>
                                  <w:divBdr>
                                    <w:top w:val="none" w:sz="0" w:space="0" w:color="auto"/>
                                    <w:left w:val="none" w:sz="0" w:space="0" w:color="auto"/>
                                    <w:bottom w:val="none" w:sz="0" w:space="0" w:color="auto"/>
                                    <w:right w:val="none" w:sz="0" w:space="0" w:color="auto"/>
                                  </w:divBdr>
                                </w:div>
                                <w:div w:id="2043087459">
                                  <w:marLeft w:val="0"/>
                                  <w:marRight w:val="0"/>
                                  <w:marTop w:val="0"/>
                                  <w:marBottom w:val="0"/>
                                  <w:divBdr>
                                    <w:top w:val="none" w:sz="0" w:space="0" w:color="auto"/>
                                    <w:left w:val="none" w:sz="0" w:space="0" w:color="auto"/>
                                    <w:bottom w:val="none" w:sz="0" w:space="0" w:color="auto"/>
                                    <w:right w:val="none" w:sz="0" w:space="0" w:color="auto"/>
                                  </w:divBdr>
                                </w:div>
                              </w:divsChild>
                            </w:div>
                            <w:div w:id="981810563">
                              <w:marLeft w:val="-225"/>
                              <w:marRight w:val="-225"/>
                              <w:marTop w:val="0"/>
                              <w:marBottom w:val="0"/>
                              <w:divBdr>
                                <w:top w:val="none" w:sz="0" w:space="0" w:color="auto"/>
                                <w:left w:val="none" w:sz="0" w:space="0" w:color="auto"/>
                                <w:bottom w:val="none" w:sz="0" w:space="0" w:color="auto"/>
                                <w:right w:val="none" w:sz="0" w:space="0" w:color="auto"/>
                              </w:divBdr>
                              <w:divsChild>
                                <w:div w:id="1307705912">
                                  <w:marLeft w:val="0"/>
                                  <w:marRight w:val="240"/>
                                  <w:marTop w:val="0"/>
                                  <w:marBottom w:val="0"/>
                                  <w:divBdr>
                                    <w:top w:val="none" w:sz="0" w:space="0" w:color="auto"/>
                                    <w:left w:val="none" w:sz="0" w:space="0" w:color="auto"/>
                                    <w:bottom w:val="none" w:sz="0" w:space="0" w:color="auto"/>
                                    <w:right w:val="none" w:sz="0" w:space="0" w:color="auto"/>
                                  </w:divBdr>
                                </w:div>
                                <w:div w:id="561597477">
                                  <w:marLeft w:val="0"/>
                                  <w:marRight w:val="0"/>
                                  <w:marTop w:val="0"/>
                                  <w:marBottom w:val="0"/>
                                  <w:divBdr>
                                    <w:top w:val="none" w:sz="0" w:space="0" w:color="auto"/>
                                    <w:left w:val="none" w:sz="0" w:space="0" w:color="auto"/>
                                    <w:bottom w:val="none" w:sz="0" w:space="0" w:color="auto"/>
                                    <w:right w:val="none" w:sz="0" w:space="0" w:color="auto"/>
                                  </w:divBdr>
                                </w:div>
                              </w:divsChild>
                            </w:div>
                            <w:div w:id="390663244">
                              <w:marLeft w:val="-225"/>
                              <w:marRight w:val="-225"/>
                              <w:marTop w:val="0"/>
                              <w:marBottom w:val="0"/>
                              <w:divBdr>
                                <w:top w:val="none" w:sz="0" w:space="0" w:color="auto"/>
                                <w:left w:val="none" w:sz="0" w:space="0" w:color="auto"/>
                                <w:bottom w:val="none" w:sz="0" w:space="0" w:color="auto"/>
                                <w:right w:val="none" w:sz="0" w:space="0" w:color="auto"/>
                              </w:divBdr>
                              <w:divsChild>
                                <w:div w:id="1839081370">
                                  <w:marLeft w:val="0"/>
                                  <w:marRight w:val="240"/>
                                  <w:marTop w:val="0"/>
                                  <w:marBottom w:val="0"/>
                                  <w:divBdr>
                                    <w:top w:val="none" w:sz="0" w:space="0" w:color="auto"/>
                                    <w:left w:val="none" w:sz="0" w:space="0" w:color="auto"/>
                                    <w:bottom w:val="none" w:sz="0" w:space="0" w:color="auto"/>
                                    <w:right w:val="none" w:sz="0" w:space="0" w:color="auto"/>
                                  </w:divBdr>
                                </w:div>
                                <w:div w:id="1573663057">
                                  <w:marLeft w:val="0"/>
                                  <w:marRight w:val="0"/>
                                  <w:marTop w:val="0"/>
                                  <w:marBottom w:val="0"/>
                                  <w:divBdr>
                                    <w:top w:val="none" w:sz="0" w:space="0" w:color="auto"/>
                                    <w:left w:val="none" w:sz="0" w:space="0" w:color="auto"/>
                                    <w:bottom w:val="none" w:sz="0" w:space="0" w:color="auto"/>
                                    <w:right w:val="none" w:sz="0" w:space="0" w:color="auto"/>
                                  </w:divBdr>
                                </w:div>
                              </w:divsChild>
                            </w:div>
                            <w:div w:id="2117603251">
                              <w:marLeft w:val="-225"/>
                              <w:marRight w:val="-225"/>
                              <w:marTop w:val="0"/>
                              <w:marBottom w:val="0"/>
                              <w:divBdr>
                                <w:top w:val="none" w:sz="0" w:space="0" w:color="auto"/>
                                <w:left w:val="none" w:sz="0" w:space="0" w:color="auto"/>
                                <w:bottom w:val="none" w:sz="0" w:space="0" w:color="auto"/>
                                <w:right w:val="none" w:sz="0" w:space="0" w:color="auto"/>
                              </w:divBdr>
                              <w:divsChild>
                                <w:div w:id="1348294104">
                                  <w:marLeft w:val="0"/>
                                  <w:marRight w:val="240"/>
                                  <w:marTop w:val="0"/>
                                  <w:marBottom w:val="0"/>
                                  <w:divBdr>
                                    <w:top w:val="none" w:sz="0" w:space="0" w:color="auto"/>
                                    <w:left w:val="none" w:sz="0" w:space="0" w:color="auto"/>
                                    <w:bottom w:val="none" w:sz="0" w:space="0" w:color="auto"/>
                                    <w:right w:val="none" w:sz="0" w:space="0" w:color="auto"/>
                                  </w:divBdr>
                                </w:div>
                                <w:div w:id="1474709822">
                                  <w:marLeft w:val="0"/>
                                  <w:marRight w:val="0"/>
                                  <w:marTop w:val="0"/>
                                  <w:marBottom w:val="0"/>
                                  <w:divBdr>
                                    <w:top w:val="none" w:sz="0" w:space="0" w:color="auto"/>
                                    <w:left w:val="none" w:sz="0" w:space="0" w:color="auto"/>
                                    <w:bottom w:val="none" w:sz="0" w:space="0" w:color="auto"/>
                                    <w:right w:val="none" w:sz="0" w:space="0" w:color="auto"/>
                                  </w:divBdr>
                                </w:div>
                              </w:divsChild>
                            </w:div>
                            <w:div w:id="1047140706">
                              <w:marLeft w:val="-225"/>
                              <w:marRight w:val="-225"/>
                              <w:marTop w:val="0"/>
                              <w:marBottom w:val="0"/>
                              <w:divBdr>
                                <w:top w:val="none" w:sz="0" w:space="0" w:color="auto"/>
                                <w:left w:val="none" w:sz="0" w:space="0" w:color="auto"/>
                                <w:bottom w:val="none" w:sz="0" w:space="0" w:color="auto"/>
                                <w:right w:val="none" w:sz="0" w:space="0" w:color="auto"/>
                              </w:divBdr>
                              <w:divsChild>
                                <w:div w:id="1621837379">
                                  <w:marLeft w:val="0"/>
                                  <w:marRight w:val="240"/>
                                  <w:marTop w:val="0"/>
                                  <w:marBottom w:val="0"/>
                                  <w:divBdr>
                                    <w:top w:val="none" w:sz="0" w:space="0" w:color="auto"/>
                                    <w:left w:val="none" w:sz="0" w:space="0" w:color="auto"/>
                                    <w:bottom w:val="none" w:sz="0" w:space="0" w:color="auto"/>
                                    <w:right w:val="none" w:sz="0" w:space="0" w:color="auto"/>
                                  </w:divBdr>
                                </w:div>
                                <w:div w:id="585112816">
                                  <w:marLeft w:val="0"/>
                                  <w:marRight w:val="0"/>
                                  <w:marTop w:val="0"/>
                                  <w:marBottom w:val="0"/>
                                  <w:divBdr>
                                    <w:top w:val="none" w:sz="0" w:space="0" w:color="auto"/>
                                    <w:left w:val="none" w:sz="0" w:space="0" w:color="auto"/>
                                    <w:bottom w:val="none" w:sz="0" w:space="0" w:color="auto"/>
                                    <w:right w:val="none" w:sz="0" w:space="0" w:color="auto"/>
                                  </w:divBdr>
                                </w:div>
                              </w:divsChild>
                            </w:div>
                            <w:div w:id="1586572070">
                              <w:marLeft w:val="-225"/>
                              <w:marRight w:val="-225"/>
                              <w:marTop w:val="0"/>
                              <w:marBottom w:val="0"/>
                              <w:divBdr>
                                <w:top w:val="none" w:sz="0" w:space="0" w:color="auto"/>
                                <w:left w:val="none" w:sz="0" w:space="0" w:color="auto"/>
                                <w:bottom w:val="none" w:sz="0" w:space="0" w:color="auto"/>
                                <w:right w:val="none" w:sz="0" w:space="0" w:color="auto"/>
                              </w:divBdr>
                              <w:divsChild>
                                <w:div w:id="1579750091">
                                  <w:marLeft w:val="0"/>
                                  <w:marRight w:val="240"/>
                                  <w:marTop w:val="0"/>
                                  <w:marBottom w:val="0"/>
                                  <w:divBdr>
                                    <w:top w:val="none" w:sz="0" w:space="0" w:color="auto"/>
                                    <w:left w:val="none" w:sz="0" w:space="0" w:color="auto"/>
                                    <w:bottom w:val="none" w:sz="0" w:space="0" w:color="auto"/>
                                    <w:right w:val="none" w:sz="0" w:space="0" w:color="auto"/>
                                  </w:divBdr>
                                </w:div>
                                <w:div w:id="72896053">
                                  <w:marLeft w:val="0"/>
                                  <w:marRight w:val="0"/>
                                  <w:marTop w:val="0"/>
                                  <w:marBottom w:val="0"/>
                                  <w:divBdr>
                                    <w:top w:val="none" w:sz="0" w:space="0" w:color="auto"/>
                                    <w:left w:val="none" w:sz="0" w:space="0" w:color="auto"/>
                                    <w:bottom w:val="none" w:sz="0" w:space="0" w:color="auto"/>
                                    <w:right w:val="none" w:sz="0" w:space="0" w:color="auto"/>
                                  </w:divBdr>
                                </w:div>
                              </w:divsChild>
                            </w:div>
                            <w:div w:id="1637375040">
                              <w:marLeft w:val="-225"/>
                              <w:marRight w:val="-225"/>
                              <w:marTop w:val="0"/>
                              <w:marBottom w:val="0"/>
                              <w:divBdr>
                                <w:top w:val="none" w:sz="0" w:space="0" w:color="auto"/>
                                <w:left w:val="none" w:sz="0" w:space="0" w:color="auto"/>
                                <w:bottom w:val="none" w:sz="0" w:space="0" w:color="auto"/>
                                <w:right w:val="none" w:sz="0" w:space="0" w:color="auto"/>
                              </w:divBdr>
                              <w:divsChild>
                                <w:div w:id="1492133691">
                                  <w:marLeft w:val="0"/>
                                  <w:marRight w:val="240"/>
                                  <w:marTop w:val="0"/>
                                  <w:marBottom w:val="0"/>
                                  <w:divBdr>
                                    <w:top w:val="none" w:sz="0" w:space="0" w:color="auto"/>
                                    <w:left w:val="none" w:sz="0" w:space="0" w:color="auto"/>
                                    <w:bottom w:val="none" w:sz="0" w:space="0" w:color="auto"/>
                                    <w:right w:val="none" w:sz="0" w:space="0" w:color="auto"/>
                                  </w:divBdr>
                                </w:div>
                                <w:div w:id="690179380">
                                  <w:marLeft w:val="0"/>
                                  <w:marRight w:val="0"/>
                                  <w:marTop w:val="0"/>
                                  <w:marBottom w:val="0"/>
                                  <w:divBdr>
                                    <w:top w:val="none" w:sz="0" w:space="0" w:color="auto"/>
                                    <w:left w:val="none" w:sz="0" w:space="0" w:color="auto"/>
                                    <w:bottom w:val="none" w:sz="0" w:space="0" w:color="auto"/>
                                    <w:right w:val="none" w:sz="0" w:space="0" w:color="auto"/>
                                  </w:divBdr>
                                </w:div>
                              </w:divsChild>
                            </w:div>
                            <w:div w:id="175922265">
                              <w:marLeft w:val="-225"/>
                              <w:marRight w:val="-225"/>
                              <w:marTop w:val="0"/>
                              <w:marBottom w:val="0"/>
                              <w:divBdr>
                                <w:top w:val="none" w:sz="0" w:space="0" w:color="auto"/>
                                <w:left w:val="none" w:sz="0" w:space="0" w:color="auto"/>
                                <w:bottom w:val="none" w:sz="0" w:space="0" w:color="auto"/>
                                <w:right w:val="none" w:sz="0" w:space="0" w:color="auto"/>
                              </w:divBdr>
                              <w:divsChild>
                                <w:div w:id="777675017">
                                  <w:marLeft w:val="0"/>
                                  <w:marRight w:val="240"/>
                                  <w:marTop w:val="0"/>
                                  <w:marBottom w:val="0"/>
                                  <w:divBdr>
                                    <w:top w:val="none" w:sz="0" w:space="0" w:color="auto"/>
                                    <w:left w:val="none" w:sz="0" w:space="0" w:color="auto"/>
                                    <w:bottom w:val="none" w:sz="0" w:space="0" w:color="auto"/>
                                    <w:right w:val="none" w:sz="0" w:space="0" w:color="auto"/>
                                  </w:divBdr>
                                </w:div>
                                <w:div w:id="750391964">
                                  <w:marLeft w:val="0"/>
                                  <w:marRight w:val="0"/>
                                  <w:marTop w:val="0"/>
                                  <w:marBottom w:val="0"/>
                                  <w:divBdr>
                                    <w:top w:val="none" w:sz="0" w:space="0" w:color="auto"/>
                                    <w:left w:val="none" w:sz="0" w:space="0" w:color="auto"/>
                                    <w:bottom w:val="none" w:sz="0" w:space="0" w:color="auto"/>
                                    <w:right w:val="none" w:sz="0" w:space="0" w:color="auto"/>
                                  </w:divBdr>
                                </w:div>
                              </w:divsChild>
                            </w:div>
                            <w:div w:id="1528832917">
                              <w:marLeft w:val="-225"/>
                              <w:marRight w:val="-225"/>
                              <w:marTop w:val="0"/>
                              <w:marBottom w:val="0"/>
                              <w:divBdr>
                                <w:top w:val="none" w:sz="0" w:space="0" w:color="auto"/>
                                <w:left w:val="none" w:sz="0" w:space="0" w:color="auto"/>
                                <w:bottom w:val="none" w:sz="0" w:space="0" w:color="auto"/>
                                <w:right w:val="none" w:sz="0" w:space="0" w:color="auto"/>
                              </w:divBdr>
                              <w:divsChild>
                                <w:div w:id="1510946734">
                                  <w:marLeft w:val="0"/>
                                  <w:marRight w:val="240"/>
                                  <w:marTop w:val="0"/>
                                  <w:marBottom w:val="0"/>
                                  <w:divBdr>
                                    <w:top w:val="none" w:sz="0" w:space="0" w:color="auto"/>
                                    <w:left w:val="none" w:sz="0" w:space="0" w:color="auto"/>
                                    <w:bottom w:val="none" w:sz="0" w:space="0" w:color="auto"/>
                                    <w:right w:val="none" w:sz="0" w:space="0" w:color="auto"/>
                                  </w:divBdr>
                                </w:div>
                                <w:div w:id="687216487">
                                  <w:marLeft w:val="0"/>
                                  <w:marRight w:val="0"/>
                                  <w:marTop w:val="0"/>
                                  <w:marBottom w:val="0"/>
                                  <w:divBdr>
                                    <w:top w:val="none" w:sz="0" w:space="0" w:color="auto"/>
                                    <w:left w:val="none" w:sz="0" w:space="0" w:color="auto"/>
                                    <w:bottom w:val="none" w:sz="0" w:space="0" w:color="auto"/>
                                    <w:right w:val="none" w:sz="0" w:space="0" w:color="auto"/>
                                  </w:divBdr>
                                </w:div>
                              </w:divsChild>
                            </w:div>
                            <w:div w:id="1393234073">
                              <w:marLeft w:val="-225"/>
                              <w:marRight w:val="-225"/>
                              <w:marTop w:val="0"/>
                              <w:marBottom w:val="0"/>
                              <w:divBdr>
                                <w:top w:val="none" w:sz="0" w:space="0" w:color="auto"/>
                                <w:left w:val="none" w:sz="0" w:space="0" w:color="auto"/>
                                <w:bottom w:val="none" w:sz="0" w:space="0" w:color="auto"/>
                                <w:right w:val="none" w:sz="0" w:space="0" w:color="auto"/>
                              </w:divBdr>
                              <w:divsChild>
                                <w:div w:id="629701543">
                                  <w:marLeft w:val="0"/>
                                  <w:marRight w:val="240"/>
                                  <w:marTop w:val="0"/>
                                  <w:marBottom w:val="0"/>
                                  <w:divBdr>
                                    <w:top w:val="none" w:sz="0" w:space="0" w:color="auto"/>
                                    <w:left w:val="none" w:sz="0" w:space="0" w:color="auto"/>
                                    <w:bottom w:val="none" w:sz="0" w:space="0" w:color="auto"/>
                                    <w:right w:val="none" w:sz="0" w:space="0" w:color="auto"/>
                                  </w:divBdr>
                                </w:div>
                                <w:div w:id="1508252102">
                                  <w:marLeft w:val="0"/>
                                  <w:marRight w:val="0"/>
                                  <w:marTop w:val="0"/>
                                  <w:marBottom w:val="0"/>
                                  <w:divBdr>
                                    <w:top w:val="none" w:sz="0" w:space="0" w:color="auto"/>
                                    <w:left w:val="none" w:sz="0" w:space="0" w:color="auto"/>
                                    <w:bottom w:val="none" w:sz="0" w:space="0" w:color="auto"/>
                                    <w:right w:val="none" w:sz="0" w:space="0" w:color="auto"/>
                                  </w:divBdr>
                                </w:div>
                              </w:divsChild>
                            </w:div>
                            <w:div w:id="2053187117">
                              <w:marLeft w:val="-225"/>
                              <w:marRight w:val="-225"/>
                              <w:marTop w:val="0"/>
                              <w:marBottom w:val="0"/>
                              <w:divBdr>
                                <w:top w:val="none" w:sz="0" w:space="0" w:color="auto"/>
                                <w:left w:val="none" w:sz="0" w:space="0" w:color="auto"/>
                                <w:bottom w:val="none" w:sz="0" w:space="0" w:color="auto"/>
                                <w:right w:val="none" w:sz="0" w:space="0" w:color="auto"/>
                              </w:divBdr>
                              <w:divsChild>
                                <w:div w:id="1159267683">
                                  <w:marLeft w:val="0"/>
                                  <w:marRight w:val="240"/>
                                  <w:marTop w:val="0"/>
                                  <w:marBottom w:val="0"/>
                                  <w:divBdr>
                                    <w:top w:val="none" w:sz="0" w:space="0" w:color="auto"/>
                                    <w:left w:val="none" w:sz="0" w:space="0" w:color="auto"/>
                                    <w:bottom w:val="none" w:sz="0" w:space="0" w:color="auto"/>
                                    <w:right w:val="none" w:sz="0" w:space="0" w:color="auto"/>
                                  </w:divBdr>
                                </w:div>
                                <w:div w:id="791747269">
                                  <w:marLeft w:val="0"/>
                                  <w:marRight w:val="0"/>
                                  <w:marTop w:val="0"/>
                                  <w:marBottom w:val="0"/>
                                  <w:divBdr>
                                    <w:top w:val="none" w:sz="0" w:space="0" w:color="auto"/>
                                    <w:left w:val="none" w:sz="0" w:space="0" w:color="auto"/>
                                    <w:bottom w:val="none" w:sz="0" w:space="0" w:color="auto"/>
                                    <w:right w:val="none" w:sz="0" w:space="0" w:color="auto"/>
                                  </w:divBdr>
                                </w:div>
                              </w:divsChild>
                            </w:div>
                            <w:div w:id="432552773">
                              <w:marLeft w:val="-225"/>
                              <w:marRight w:val="-225"/>
                              <w:marTop w:val="0"/>
                              <w:marBottom w:val="0"/>
                              <w:divBdr>
                                <w:top w:val="none" w:sz="0" w:space="0" w:color="auto"/>
                                <w:left w:val="none" w:sz="0" w:space="0" w:color="auto"/>
                                <w:bottom w:val="none" w:sz="0" w:space="0" w:color="auto"/>
                                <w:right w:val="none" w:sz="0" w:space="0" w:color="auto"/>
                              </w:divBdr>
                              <w:divsChild>
                                <w:div w:id="747456461">
                                  <w:marLeft w:val="0"/>
                                  <w:marRight w:val="240"/>
                                  <w:marTop w:val="0"/>
                                  <w:marBottom w:val="0"/>
                                  <w:divBdr>
                                    <w:top w:val="none" w:sz="0" w:space="0" w:color="auto"/>
                                    <w:left w:val="none" w:sz="0" w:space="0" w:color="auto"/>
                                    <w:bottom w:val="none" w:sz="0" w:space="0" w:color="auto"/>
                                    <w:right w:val="none" w:sz="0" w:space="0" w:color="auto"/>
                                  </w:divBdr>
                                </w:div>
                                <w:div w:id="400442010">
                                  <w:marLeft w:val="0"/>
                                  <w:marRight w:val="0"/>
                                  <w:marTop w:val="0"/>
                                  <w:marBottom w:val="0"/>
                                  <w:divBdr>
                                    <w:top w:val="none" w:sz="0" w:space="0" w:color="auto"/>
                                    <w:left w:val="none" w:sz="0" w:space="0" w:color="auto"/>
                                    <w:bottom w:val="none" w:sz="0" w:space="0" w:color="auto"/>
                                    <w:right w:val="none" w:sz="0" w:space="0" w:color="auto"/>
                                  </w:divBdr>
                                </w:div>
                              </w:divsChild>
                            </w:div>
                            <w:div w:id="1312368599">
                              <w:marLeft w:val="-225"/>
                              <w:marRight w:val="-225"/>
                              <w:marTop w:val="0"/>
                              <w:marBottom w:val="0"/>
                              <w:divBdr>
                                <w:top w:val="none" w:sz="0" w:space="0" w:color="auto"/>
                                <w:left w:val="none" w:sz="0" w:space="0" w:color="auto"/>
                                <w:bottom w:val="none" w:sz="0" w:space="0" w:color="auto"/>
                                <w:right w:val="none" w:sz="0" w:space="0" w:color="auto"/>
                              </w:divBdr>
                              <w:divsChild>
                                <w:div w:id="1326515507">
                                  <w:marLeft w:val="0"/>
                                  <w:marRight w:val="240"/>
                                  <w:marTop w:val="0"/>
                                  <w:marBottom w:val="0"/>
                                  <w:divBdr>
                                    <w:top w:val="none" w:sz="0" w:space="0" w:color="auto"/>
                                    <w:left w:val="none" w:sz="0" w:space="0" w:color="auto"/>
                                    <w:bottom w:val="none" w:sz="0" w:space="0" w:color="auto"/>
                                    <w:right w:val="none" w:sz="0" w:space="0" w:color="auto"/>
                                  </w:divBdr>
                                </w:div>
                                <w:div w:id="1945382941">
                                  <w:marLeft w:val="0"/>
                                  <w:marRight w:val="0"/>
                                  <w:marTop w:val="0"/>
                                  <w:marBottom w:val="0"/>
                                  <w:divBdr>
                                    <w:top w:val="none" w:sz="0" w:space="0" w:color="auto"/>
                                    <w:left w:val="none" w:sz="0" w:space="0" w:color="auto"/>
                                    <w:bottom w:val="none" w:sz="0" w:space="0" w:color="auto"/>
                                    <w:right w:val="none" w:sz="0" w:space="0" w:color="auto"/>
                                  </w:divBdr>
                                </w:div>
                              </w:divsChild>
                            </w:div>
                            <w:div w:id="332951003">
                              <w:marLeft w:val="-225"/>
                              <w:marRight w:val="-225"/>
                              <w:marTop w:val="0"/>
                              <w:marBottom w:val="0"/>
                              <w:divBdr>
                                <w:top w:val="none" w:sz="0" w:space="0" w:color="auto"/>
                                <w:left w:val="none" w:sz="0" w:space="0" w:color="auto"/>
                                <w:bottom w:val="none" w:sz="0" w:space="0" w:color="auto"/>
                                <w:right w:val="none" w:sz="0" w:space="0" w:color="auto"/>
                              </w:divBdr>
                              <w:divsChild>
                                <w:div w:id="32117038">
                                  <w:marLeft w:val="0"/>
                                  <w:marRight w:val="240"/>
                                  <w:marTop w:val="0"/>
                                  <w:marBottom w:val="0"/>
                                  <w:divBdr>
                                    <w:top w:val="none" w:sz="0" w:space="0" w:color="auto"/>
                                    <w:left w:val="none" w:sz="0" w:space="0" w:color="auto"/>
                                    <w:bottom w:val="none" w:sz="0" w:space="0" w:color="auto"/>
                                    <w:right w:val="none" w:sz="0" w:space="0" w:color="auto"/>
                                  </w:divBdr>
                                </w:div>
                                <w:div w:id="487131851">
                                  <w:marLeft w:val="0"/>
                                  <w:marRight w:val="0"/>
                                  <w:marTop w:val="0"/>
                                  <w:marBottom w:val="0"/>
                                  <w:divBdr>
                                    <w:top w:val="none" w:sz="0" w:space="0" w:color="auto"/>
                                    <w:left w:val="none" w:sz="0" w:space="0" w:color="auto"/>
                                    <w:bottom w:val="none" w:sz="0" w:space="0" w:color="auto"/>
                                    <w:right w:val="none" w:sz="0" w:space="0" w:color="auto"/>
                                  </w:divBdr>
                                </w:div>
                              </w:divsChild>
                            </w:div>
                            <w:div w:id="955912739">
                              <w:marLeft w:val="-225"/>
                              <w:marRight w:val="-225"/>
                              <w:marTop w:val="0"/>
                              <w:marBottom w:val="0"/>
                              <w:divBdr>
                                <w:top w:val="none" w:sz="0" w:space="0" w:color="auto"/>
                                <w:left w:val="none" w:sz="0" w:space="0" w:color="auto"/>
                                <w:bottom w:val="none" w:sz="0" w:space="0" w:color="auto"/>
                                <w:right w:val="none" w:sz="0" w:space="0" w:color="auto"/>
                              </w:divBdr>
                              <w:divsChild>
                                <w:div w:id="497424101">
                                  <w:marLeft w:val="0"/>
                                  <w:marRight w:val="240"/>
                                  <w:marTop w:val="0"/>
                                  <w:marBottom w:val="0"/>
                                  <w:divBdr>
                                    <w:top w:val="none" w:sz="0" w:space="0" w:color="auto"/>
                                    <w:left w:val="none" w:sz="0" w:space="0" w:color="auto"/>
                                    <w:bottom w:val="none" w:sz="0" w:space="0" w:color="auto"/>
                                    <w:right w:val="none" w:sz="0" w:space="0" w:color="auto"/>
                                  </w:divBdr>
                                </w:div>
                                <w:div w:id="1865485191">
                                  <w:marLeft w:val="0"/>
                                  <w:marRight w:val="0"/>
                                  <w:marTop w:val="0"/>
                                  <w:marBottom w:val="0"/>
                                  <w:divBdr>
                                    <w:top w:val="none" w:sz="0" w:space="0" w:color="auto"/>
                                    <w:left w:val="none" w:sz="0" w:space="0" w:color="auto"/>
                                    <w:bottom w:val="none" w:sz="0" w:space="0" w:color="auto"/>
                                    <w:right w:val="none" w:sz="0" w:space="0" w:color="auto"/>
                                  </w:divBdr>
                                </w:div>
                              </w:divsChild>
                            </w:div>
                            <w:div w:id="1612125260">
                              <w:marLeft w:val="-225"/>
                              <w:marRight w:val="-225"/>
                              <w:marTop w:val="0"/>
                              <w:marBottom w:val="0"/>
                              <w:divBdr>
                                <w:top w:val="none" w:sz="0" w:space="0" w:color="auto"/>
                                <w:left w:val="none" w:sz="0" w:space="0" w:color="auto"/>
                                <w:bottom w:val="none" w:sz="0" w:space="0" w:color="auto"/>
                                <w:right w:val="none" w:sz="0" w:space="0" w:color="auto"/>
                              </w:divBdr>
                              <w:divsChild>
                                <w:div w:id="1522861503">
                                  <w:marLeft w:val="0"/>
                                  <w:marRight w:val="240"/>
                                  <w:marTop w:val="0"/>
                                  <w:marBottom w:val="0"/>
                                  <w:divBdr>
                                    <w:top w:val="none" w:sz="0" w:space="0" w:color="auto"/>
                                    <w:left w:val="none" w:sz="0" w:space="0" w:color="auto"/>
                                    <w:bottom w:val="none" w:sz="0" w:space="0" w:color="auto"/>
                                    <w:right w:val="none" w:sz="0" w:space="0" w:color="auto"/>
                                  </w:divBdr>
                                </w:div>
                                <w:div w:id="1875842779">
                                  <w:marLeft w:val="0"/>
                                  <w:marRight w:val="0"/>
                                  <w:marTop w:val="0"/>
                                  <w:marBottom w:val="0"/>
                                  <w:divBdr>
                                    <w:top w:val="none" w:sz="0" w:space="0" w:color="auto"/>
                                    <w:left w:val="none" w:sz="0" w:space="0" w:color="auto"/>
                                    <w:bottom w:val="none" w:sz="0" w:space="0" w:color="auto"/>
                                    <w:right w:val="none" w:sz="0" w:space="0" w:color="auto"/>
                                  </w:divBdr>
                                </w:div>
                              </w:divsChild>
                            </w:div>
                            <w:div w:id="1184633271">
                              <w:marLeft w:val="-225"/>
                              <w:marRight w:val="-225"/>
                              <w:marTop w:val="0"/>
                              <w:marBottom w:val="0"/>
                              <w:divBdr>
                                <w:top w:val="none" w:sz="0" w:space="0" w:color="auto"/>
                                <w:left w:val="none" w:sz="0" w:space="0" w:color="auto"/>
                                <w:bottom w:val="none" w:sz="0" w:space="0" w:color="auto"/>
                                <w:right w:val="none" w:sz="0" w:space="0" w:color="auto"/>
                              </w:divBdr>
                              <w:divsChild>
                                <w:div w:id="776365887">
                                  <w:marLeft w:val="0"/>
                                  <w:marRight w:val="240"/>
                                  <w:marTop w:val="0"/>
                                  <w:marBottom w:val="0"/>
                                  <w:divBdr>
                                    <w:top w:val="none" w:sz="0" w:space="0" w:color="auto"/>
                                    <w:left w:val="none" w:sz="0" w:space="0" w:color="auto"/>
                                    <w:bottom w:val="none" w:sz="0" w:space="0" w:color="auto"/>
                                    <w:right w:val="none" w:sz="0" w:space="0" w:color="auto"/>
                                  </w:divBdr>
                                </w:div>
                                <w:div w:id="310135528">
                                  <w:marLeft w:val="0"/>
                                  <w:marRight w:val="0"/>
                                  <w:marTop w:val="0"/>
                                  <w:marBottom w:val="0"/>
                                  <w:divBdr>
                                    <w:top w:val="none" w:sz="0" w:space="0" w:color="auto"/>
                                    <w:left w:val="none" w:sz="0" w:space="0" w:color="auto"/>
                                    <w:bottom w:val="none" w:sz="0" w:space="0" w:color="auto"/>
                                    <w:right w:val="none" w:sz="0" w:space="0" w:color="auto"/>
                                  </w:divBdr>
                                </w:div>
                              </w:divsChild>
                            </w:div>
                            <w:div w:id="1746142419">
                              <w:marLeft w:val="-225"/>
                              <w:marRight w:val="-225"/>
                              <w:marTop w:val="0"/>
                              <w:marBottom w:val="0"/>
                              <w:divBdr>
                                <w:top w:val="none" w:sz="0" w:space="0" w:color="auto"/>
                                <w:left w:val="none" w:sz="0" w:space="0" w:color="auto"/>
                                <w:bottom w:val="none" w:sz="0" w:space="0" w:color="auto"/>
                                <w:right w:val="none" w:sz="0" w:space="0" w:color="auto"/>
                              </w:divBdr>
                              <w:divsChild>
                                <w:div w:id="716511044">
                                  <w:marLeft w:val="0"/>
                                  <w:marRight w:val="240"/>
                                  <w:marTop w:val="0"/>
                                  <w:marBottom w:val="0"/>
                                  <w:divBdr>
                                    <w:top w:val="none" w:sz="0" w:space="0" w:color="auto"/>
                                    <w:left w:val="none" w:sz="0" w:space="0" w:color="auto"/>
                                    <w:bottom w:val="none" w:sz="0" w:space="0" w:color="auto"/>
                                    <w:right w:val="none" w:sz="0" w:space="0" w:color="auto"/>
                                  </w:divBdr>
                                </w:div>
                                <w:div w:id="521826595">
                                  <w:marLeft w:val="0"/>
                                  <w:marRight w:val="0"/>
                                  <w:marTop w:val="0"/>
                                  <w:marBottom w:val="0"/>
                                  <w:divBdr>
                                    <w:top w:val="none" w:sz="0" w:space="0" w:color="auto"/>
                                    <w:left w:val="none" w:sz="0" w:space="0" w:color="auto"/>
                                    <w:bottom w:val="none" w:sz="0" w:space="0" w:color="auto"/>
                                    <w:right w:val="none" w:sz="0" w:space="0" w:color="auto"/>
                                  </w:divBdr>
                                </w:div>
                              </w:divsChild>
                            </w:div>
                            <w:div w:id="1427576456">
                              <w:marLeft w:val="-225"/>
                              <w:marRight w:val="-225"/>
                              <w:marTop w:val="0"/>
                              <w:marBottom w:val="0"/>
                              <w:divBdr>
                                <w:top w:val="none" w:sz="0" w:space="0" w:color="auto"/>
                                <w:left w:val="none" w:sz="0" w:space="0" w:color="auto"/>
                                <w:bottom w:val="none" w:sz="0" w:space="0" w:color="auto"/>
                                <w:right w:val="none" w:sz="0" w:space="0" w:color="auto"/>
                              </w:divBdr>
                              <w:divsChild>
                                <w:div w:id="204484435">
                                  <w:marLeft w:val="0"/>
                                  <w:marRight w:val="240"/>
                                  <w:marTop w:val="0"/>
                                  <w:marBottom w:val="0"/>
                                  <w:divBdr>
                                    <w:top w:val="none" w:sz="0" w:space="0" w:color="auto"/>
                                    <w:left w:val="none" w:sz="0" w:space="0" w:color="auto"/>
                                    <w:bottom w:val="none" w:sz="0" w:space="0" w:color="auto"/>
                                    <w:right w:val="none" w:sz="0" w:space="0" w:color="auto"/>
                                  </w:divBdr>
                                </w:div>
                                <w:div w:id="165749438">
                                  <w:marLeft w:val="0"/>
                                  <w:marRight w:val="0"/>
                                  <w:marTop w:val="0"/>
                                  <w:marBottom w:val="0"/>
                                  <w:divBdr>
                                    <w:top w:val="none" w:sz="0" w:space="0" w:color="auto"/>
                                    <w:left w:val="none" w:sz="0" w:space="0" w:color="auto"/>
                                    <w:bottom w:val="none" w:sz="0" w:space="0" w:color="auto"/>
                                    <w:right w:val="none" w:sz="0" w:space="0" w:color="auto"/>
                                  </w:divBdr>
                                </w:div>
                              </w:divsChild>
                            </w:div>
                            <w:div w:id="777942783">
                              <w:marLeft w:val="-225"/>
                              <w:marRight w:val="-225"/>
                              <w:marTop w:val="0"/>
                              <w:marBottom w:val="0"/>
                              <w:divBdr>
                                <w:top w:val="none" w:sz="0" w:space="0" w:color="auto"/>
                                <w:left w:val="none" w:sz="0" w:space="0" w:color="auto"/>
                                <w:bottom w:val="none" w:sz="0" w:space="0" w:color="auto"/>
                                <w:right w:val="none" w:sz="0" w:space="0" w:color="auto"/>
                              </w:divBdr>
                              <w:divsChild>
                                <w:div w:id="1989238389">
                                  <w:marLeft w:val="0"/>
                                  <w:marRight w:val="240"/>
                                  <w:marTop w:val="0"/>
                                  <w:marBottom w:val="0"/>
                                  <w:divBdr>
                                    <w:top w:val="none" w:sz="0" w:space="0" w:color="auto"/>
                                    <w:left w:val="none" w:sz="0" w:space="0" w:color="auto"/>
                                    <w:bottom w:val="none" w:sz="0" w:space="0" w:color="auto"/>
                                    <w:right w:val="none" w:sz="0" w:space="0" w:color="auto"/>
                                  </w:divBdr>
                                </w:div>
                                <w:div w:id="1334841249">
                                  <w:marLeft w:val="0"/>
                                  <w:marRight w:val="0"/>
                                  <w:marTop w:val="0"/>
                                  <w:marBottom w:val="0"/>
                                  <w:divBdr>
                                    <w:top w:val="none" w:sz="0" w:space="0" w:color="auto"/>
                                    <w:left w:val="none" w:sz="0" w:space="0" w:color="auto"/>
                                    <w:bottom w:val="none" w:sz="0" w:space="0" w:color="auto"/>
                                    <w:right w:val="none" w:sz="0" w:space="0" w:color="auto"/>
                                  </w:divBdr>
                                </w:div>
                              </w:divsChild>
                            </w:div>
                            <w:div w:id="1950772444">
                              <w:marLeft w:val="-225"/>
                              <w:marRight w:val="-225"/>
                              <w:marTop w:val="0"/>
                              <w:marBottom w:val="0"/>
                              <w:divBdr>
                                <w:top w:val="none" w:sz="0" w:space="0" w:color="auto"/>
                                <w:left w:val="none" w:sz="0" w:space="0" w:color="auto"/>
                                <w:bottom w:val="none" w:sz="0" w:space="0" w:color="auto"/>
                                <w:right w:val="none" w:sz="0" w:space="0" w:color="auto"/>
                              </w:divBdr>
                              <w:divsChild>
                                <w:div w:id="1183515963">
                                  <w:marLeft w:val="0"/>
                                  <w:marRight w:val="240"/>
                                  <w:marTop w:val="0"/>
                                  <w:marBottom w:val="0"/>
                                  <w:divBdr>
                                    <w:top w:val="none" w:sz="0" w:space="0" w:color="auto"/>
                                    <w:left w:val="none" w:sz="0" w:space="0" w:color="auto"/>
                                    <w:bottom w:val="none" w:sz="0" w:space="0" w:color="auto"/>
                                    <w:right w:val="none" w:sz="0" w:space="0" w:color="auto"/>
                                  </w:divBdr>
                                </w:div>
                                <w:div w:id="829177636">
                                  <w:marLeft w:val="0"/>
                                  <w:marRight w:val="0"/>
                                  <w:marTop w:val="0"/>
                                  <w:marBottom w:val="0"/>
                                  <w:divBdr>
                                    <w:top w:val="none" w:sz="0" w:space="0" w:color="auto"/>
                                    <w:left w:val="none" w:sz="0" w:space="0" w:color="auto"/>
                                    <w:bottom w:val="none" w:sz="0" w:space="0" w:color="auto"/>
                                    <w:right w:val="none" w:sz="0" w:space="0" w:color="auto"/>
                                  </w:divBdr>
                                </w:div>
                              </w:divsChild>
                            </w:div>
                            <w:div w:id="1925453198">
                              <w:marLeft w:val="-225"/>
                              <w:marRight w:val="-225"/>
                              <w:marTop w:val="0"/>
                              <w:marBottom w:val="0"/>
                              <w:divBdr>
                                <w:top w:val="none" w:sz="0" w:space="0" w:color="auto"/>
                                <w:left w:val="none" w:sz="0" w:space="0" w:color="auto"/>
                                <w:bottom w:val="none" w:sz="0" w:space="0" w:color="auto"/>
                                <w:right w:val="none" w:sz="0" w:space="0" w:color="auto"/>
                              </w:divBdr>
                              <w:divsChild>
                                <w:div w:id="1593777089">
                                  <w:marLeft w:val="0"/>
                                  <w:marRight w:val="240"/>
                                  <w:marTop w:val="0"/>
                                  <w:marBottom w:val="0"/>
                                  <w:divBdr>
                                    <w:top w:val="none" w:sz="0" w:space="0" w:color="auto"/>
                                    <w:left w:val="none" w:sz="0" w:space="0" w:color="auto"/>
                                    <w:bottom w:val="none" w:sz="0" w:space="0" w:color="auto"/>
                                    <w:right w:val="none" w:sz="0" w:space="0" w:color="auto"/>
                                  </w:divBdr>
                                </w:div>
                                <w:div w:id="1418360389">
                                  <w:marLeft w:val="0"/>
                                  <w:marRight w:val="0"/>
                                  <w:marTop w:val="0"/>
                                  <w:marBottom w:val="0"/>
                                  <w:divBdr>
                                    <w:top w:val="none" w:sz="0" w:space="0" w:color="auto"/>
                                    <w:left w:val="none" w:sz="0" w:space="0" w:color="auto"/>
                                    <w:bottom w:val="none" w:sz="0" w:space="0" w:color="auto"/>
                                    <w:right w:val="none" w:sz="0" w:space="0" w:color="auto"/>
                                  </w:divBdr>
                                </w:div>
                              </w:divsChild>
                            </w:div>
                            <w:div w:id="828595892">
                              <w:marLeft w:val="-225"/>
                              <w:marRight w:val="-225"/>
                              <w:marTop w:val="0"/>
                              <w:marBottom w:val="0"/>
                              <w:divBdr>
                                <w:top w:val="none" w:sz="0" w:space="0" w:color="auto"/>
                                <w:left w:val="none" w:sz="0" w:space="0" w:color="auto"/>
                                <w:bottom w:val="none" w:sz="0" w:space="0" w:color="auto"/>
                                <w:right w:val="none" w:sz="0" w:space="0" w:color="auto"/>
                              </w:divBdr>
                              <w:divsChild>
                                <w:div w:id="2009822702">
                                  <w:marLeft w:val="0"/>
                                  <w:marRight w:val="240"/>
                                  <w:marTop w:val="0"/>
                                  <w:marBottom w:val="0"/>
                                  <w:divBdr>
                                    <w:top w:val="none" w:sz="0" w:space="0" w:color="auto"/>
                                    <w:left w:val="none" w:sz="0" w:space="0" w:color="auto"/>
                                    <w:bottom w:val="none" w:sz="0" w:space="0" w:color="auto"/>
                                    <w:right w:val="none" w:sz="0" w:space="0" w:color="auto"/>
                                  </w:divBdr>
                                </w:div>
                                <w:div w:id="1173447114">
                                  <w:marLeft w:val="0"/>
                                  <w:marRight w:val="0"/>
                                  <w:marTop w:val="0"/>
                                  <w:marBottom w:val="0"/>
                                  <w:divBdr>
                                    <w:top w:val="none" w:sz="0" w:space="0" w:color="auto"/>
                                    <w:left w:val="none" w:sz="0" w:space="0" w:color="auto"/>
                                    <w:bottom w:val="none" w:sz="0" w:space="0" w:color="auto"/>
                                    <w:right w:val="none" w:sz="0" w:space="0" w:color="auto"/>
                                  </w:divBdr>
                                </w:div>
                              </w:divsChild>
                            </w:div>
                            <w:div w:id="1857033418">
                              <w:marLeft w:val="-225"/>
                              <w:marRight w:val="-225"/>
                              <w:marTop w:val="0"/>
                              <w:marBottom w:val="0"/>
                              <w:divBdr>
                                <w:top w:val="none" w:sz="0" w:space="0" w:color="auto"/>
                                <w:left w:val="none" w:sz="0" w:space="0" w:color="auto"/>
                                <w:bottom w:val="none" w:sz="0" w:space="0" w:color="auto"/>
                                <w:right w:val="none" w:sz="0" w:space="0" w:color="auto"/>
                              </w:divBdr>
                              <w:divsChild>
                                <w:div w:id="905262835">
                                  <w:marLeft w:val="0"/>
                                  <w:marRight w:val="240"/>
                                  <w:marTop w:val="0"/>
                                  <w:marBottom w:val="0"/>
                                  <w:divBdr>
                                    <w:top w:val="none" w:sz="0" w:space="0" w:color="auto"/>
                                    <w:left w:val="none" w:sz="0" w:space="0" w:color="auto"/>
                                    <w:bottom w:val="none" w:sz="0" w:space="0" w:color="auto"/>
                                    <w:right w:val="none" w:sz="0" w:space="0" w:color="auto"/>
                                  </w:divBdr>
                                </w:div>
                                <w:div w:id="795757679">
                                  <w:marLeft w:val="0"/>
                                  <w:marRight w:val="0"/>
                                  <w:marTop w:val="0"/>
                                  <w:marBottom w:val="0"/>
                                  <w:divBdr>
                                    <w:top w:val="none" w:sz="0" w:space="0" w:color="auto"/>
                                    <w:left w:val="none" w:sz="0" w:space="0" w:color="auto"/>
                                    <w:bottom w:val="none" w:sz="0" w:space="0" w:color="auto"/>
                                    <w:right w:val="none" w:sz="0" w:space="0" w:color="auto"/>
                                  </w:divBdr>
                                </w:div>
                              </w:divsChild>
                            </w:div>
                            <w:div w:id="256138693">
                              <w:marLeft w:val="-225"/>
                              <w:marRight w:val="-225"/>
                              <w:marTop w:val="0"/>
                              <w:marBottom w:val="0"/>
                              <w:divBdr>
                                <w:top w:val="none" w:sz="0" w:space="0" w:color="auto"/>
                                <w:left w:val="none" w:sz="0" w:space="0" w:color="auto"/>
                                <w:bottom w:val="none" w:sz="0" w:space="0" w:color="auto"/>
                                <w:right w:val="none" w:sz="0" w:space="0" w:color="auto"/>
                              </w:divBdr>
                              <w:divsChild>
                                <w:div w:id="190844891">
                                  <w:marLeft w:val="0"/>
                                  <w:marRight w:val="240"/>
                                  <w:marTop w:val="0"/>
                                  <w:marBottom w:val="0"/>
                                  <w:divBdr>
                                    <w:top w:val="none" w:sz="0" w:space="0" w:color="auto"/>
                                    <w:left w:val="none" w:sz="0" w:space="0" w:color="auto"/>
                                    <w:bottom w:val="none" w:sz="0" w:space="0" w:color="auto"/>
                                    <w:right w:val="none" w:sz="0" w:space="0" w:color="auto"/>
                                  </w:divBdr>
                                </w:div>
                                <w:div w:id="1617636188">
                                  <w:marLeft w:val="0"/>
                                  <w:marRight w:val="0"/>
                                  <w:marTop w:val="0"/>
                                  <w:marBottom w:val="0"/>
                                  <w:divBdr>
                                    <w:top w:val="none" w:sz="0" w:space="0" w:color="auto"/>
                                    <w:left w:val="none" w:sz="0" w:space="0" w:color="auto"/>
                                    <w:bottom w:val="none" w:sz="0" w:space="0" w:color="auto"/>
                                    <w:right w:val="none" w:sz="0" w:space="0" w:color="auto"/>
                                  </w:divBdr>
                                </w:div>
                              </w:divsChild>
                            </w:div>
                            <w:div w:id="2045593395">
                              <w:marLeft w:val="-225"/>
                              <w:marRight w:val="-225"/>
                              <w:marTop w:val="0"/>
                              <w:marBottom w:val="0"/>
                              <w:divBdr>
                                <w:top w:val="none" w:sz="0" w:space="0" w:color="auto"/>
                                <w:left w:val="none" w:sz="0" w:space="0" w:color="auto"/>
                                <w:bottom w:val="none" w:sz="0" w:space="0" w:color="auto"/>
                                <w:right w:val="none" w:sz="0" w:space="0" w:color="auto"/>
                              </w:divBdr>
                              <w:divsChild>
                                <w:div w:id="1731731902">
                                  <w:marLeft w:val="0"/>
                                  <w:marRight w:val="240"/>
                                  <w:marTop w:val="0"/>
                                  <w:marBottom w:val="0"/>
                                  <w:divBdr>
                                    <w:top w:val="none" w:sz="0" w:space="0" w:color="auto"/>
                                    <w:left w:val="none" w:sz="0" w:space="0" w:color="auto"/>
                                    <w:bottom w:val="none" w:sz="0" w:space="0" w:color="auto"/>
                                    <w:right w:val="none" w:sz="0" w:space="0" w:color="auto"/>
                                  </w:divBdr>
                                </w:div>
                                <w:div w:id="372580978">
                                  <w:marLeft w:val="0"/>
                                  <w:marRight w:val="0"/>
                                  <w:marTop w:val="0"/>
                                  <w:marBottom w:val="0"/>
                                  <w:divBdr>
                                    <w:top w:val="none" w:sz="0" w:space="0" w:color="auto"/>
                                    <w:left w:val="none" w:sz="0" w:space="0" w:color="auto"/>
                                    <w:bottom w:val="none" w:sz="0" w:space="0" w:color="auto"/>
                                    <w:right w:val="none" w:sz="0" w:space="0" w:color="auto"/>
                                  </w:divBdr>
                                </w:div>
                              </w:divsChild>
                            </w:div>
                            <w:div w:id="553391322">
                              <w:marLeft w:val="-225"/>
                              <w:marRight w:val="-225"/>
                              <w:marTop w:val="0"/>
                              <w:marBottom w:val="0"/>
                              <w:divBdr>
                                <w:top w:val="none" w:sz="0" w:space="0" w:color="auto"/>
                                <w:left w:val="none" w:sz="0" w:space="0" w:color="auto"/>
                                <w:bottom w:val="none" w:sz="0" w:space="0" w:color="auto"/>
                                <w:right w:val="none" w:sz="0" w:space="0" w:color="auto"/>
                              </w:divBdr>
                              <w:divsChild>
                                <w:div w:id="132597469">
                                  <w:marLeft w:val="0"/>
                                  <w:marRight w:val="240"/>
                                  <w:marTop w:val="0"/>
                                  <w:marBottom w:val="0"/>
                                  <w:divBdr>
                                    <w:top w:val="none" w:sz="0" w:space="0" w:color="auto"/>
                                    <w:left w:val="none" w:sz="0" w:space="0" w:color="auto"/>
                                    <w:bottom w:val="none" w:sz="0" w:space="0" w:color="auto"/>
                                    <w:right w:val="none" w:sz="0" w:space="0" w:color="auto"/>
                                  </w:divBdr>
                                </w:div>
                                <w:div w:id="846141522">
                                  <w:marLeft w:val="0"/>
                                  <w:marRight w:val="0"/>
                                  <w:marTop w:val="0"/>
                                  <w:marBottom w:val="0"/>
                                  <w:divBdr>
                                    <w:top w:val="none" w:sz="0" w:space="0" w:color="auto"/>
                                    <w:left w:val="none" w:sz="0" w:space="0" w:color="auto"/>
                                    <w:bottom w:val="none" w:sz="0" w:space="0" w:color="auto"/>
                                    <w:right w:val="none" w:sz="0" w:space="0" w:color="auto"/>
                                  </w:divBdr>
                                </w:div>
                              </w:divsChild>
                            </w:div>
                            <w:div w:id="1899976671">
                              <w:marLeft w:val="-225"/>
                              <w:marRight w:val="-225"/>
                              <w:marTop w:val="0"/>
                              <w:marBottom w:val="0"/>
                              <w:divBdr>
                                <w:top w:val="none" w:sz="0" w:space="0" w:color="auto"/>
                                <w:left w:val="none" w:sz="0" w:space="0" w:color="auto"/>
                                <w:bottom w:val="none" w:sz="0" w:space="0" w:color="auto"/>
                                <w:right w:val="none" w:sz="0" w:space="0" w:color="auto"/>
                              </w:divBdr>
                              <w:divsChild>
                                <w:div w:id="1888566105">
                                  <w:marLeft w:val="0"/>
                                  <w:marRight w:val="240"/>
                                  <w:marTop w:val="0"/>
                                  <w:marBottom w:val="0"/>
                                  <w:divBdr>
                                    <w:top w:val="none" w:sz="0" w:space="0" w:color="auto"/>
                                    <w:left w:val="none" w:sz="0" w:space="0" w:color="auto"/>
                                    <w:bottom w:val="none" w:sz="0" w:space="0" w:color="auto"/>
                                    <w:right w:val="none" w:sz="0" w:space="0" w:color="auto"/>
                                  </w:divBdr>
                                </w:div>
                                <w:div w:id="1387678812">
                                  <w:marLeft w:val="0"/>
                                  <w:marRight w:val="0"/>
                                  <w:marTop w:val="0"/>
                                  <w:marBottom w:val="0"/>
                                  <w:divBdr>
                                    <w:top w:val="none" w:sz="0" w:space="0" w:color="auto"/>
                                    <w:left w:val="none" w:sz="0" w:space="0" w:color="auto"/>
                                    <w:bottom w:val="none" w:sz="0" w:space="0" w:color="auto"/>
                                    <w:right w:val="none" w:sz="0" w:space="0" w:color="auto"/>
                                  </w:divBdr>
                                </w:div>
                              </w:divsChild>
                            </w:div>
                            <w:div w:id="2091080495">
                              <w:marLeft w:val="-225"/>
                              <w:marRight w:val="-225"/>
                              <w:marTop w:val="0"/>
                              <w:marBottom w:val="0"/>
                              <w:divBdr>
                                <w:top w:val="none" w:sz="0" w:space="0" w:color="auto"/>
                                <w:left w:val="none" w:sz="0" w:space="0" w:color="auto"/>
                                <w:bottom w:val="none" w:sz="0" w:space="0" w:color="auto"/>
                                <w:right w:val="none" w:sz="0" w:space="0" w:color="auto"/>
                              </w:divBdr>
                              <w:divsChild>
                                <w:div w:id="529688359">
                                  <w:marLeft w:val="0"/>
                                  <w:marRight w:val="240"/>
                                  <w:marTop w:val="0"/>
                                  <w:marBottom w:val="0"/>
                                  <w:divBdr>
                                    <w:top w:val="none" w:sz="0" w:space="0" w:color="auto"/>
                                    <w:left w:val="none" w:sz="0" w:space="0" w:color="auto"/>
                                    <w:bottom w:val="none" w:sz="0" w:space="0" w:color="auto"/>
                                    <w:right w:val="none" w:sz="0" w:space="0" w:color="auto"/>
                                  </w:divBdr>
                                </w:div>
                                <w:div w:id="1671176261">
                                  <w:marLeft w:val="0"/>
                                  <w:marRight w:val="0"/>
                                  <w:marTop w:val="0"/>
                                  <w:marBottom w:val="0"/>
                                  <w:divBdr>
                                    <w:top w:val="none" w:sz="0" w:space="0" w:color="auto"/>
                                    <w:left w:val="none" w:sz="0" w:space="0" w:color="auto"/>
                                    <w:bottom w:val="none" w:sz="0" w:space="0" w:color="auto"/>
                                    <w:right w:val="none" w:sz="0" w:space="0" w:color="auto"/>
                                  </w:divBdr>
                                </w:div>
                              </w:divsChild>
                            </w:div>
                            <w:div w:id="846795654">
                              <w:marLeft w:val="-225"/>
                              <w:marRight w:val="-225"/>
                              <w:marTop w:val="0"/>
                              <w:marBottom w:val="0"/>
                              <w:divBdr>
                                <w:top w:val="none" w:sz="0" w:space="0" w:color="auto"/>
                                <w:left w:val="none" w:sz="0" w:space="0" w:color="auto"/>
                                <w:bottom w:val="none" w:sz="0" w:space="0" w:color="auto"/>
                                <w:right w:val="none" w:sz="0" w:space="0" w:color="auto"/>
                              </w:divBdr>
                              <w:divsChild>
                                <w:div w:id="1000932297">
                                  <w:marLeft w:val="0"/>
                                  <w:marRight w:val="240"/>
                                  <w:marTop w:val="0"/>
                                  <w:marBottom w:val="0"/>
                                  <w:divBdr>
                                    <w:top w:val="none" w:sz="0" w:space="0" w:color="auto"/>
                                    <w:left w:val="none" w:sz="0" w:space="0" w:color="auto"/>
                                    <w:bottom w:val="none" w:sz="0" w:space="0" w:color="auto"/>
                                    <w:right w:val="none" w:sz="0" w:space="0" w:color="auto"/>
                                  </w:divBdr>
                                </w:div>
                                <w:div w:id="908226639">
                                  <w:marLeft w:val="0"/>
                                  <w:marRight w:val="0"/>
                                  <w:marTop w:val="0"/>
                                  <w:marBottom w:val="0"/>
                                  <w:divBdr>
                                    <w:top w:val="none" w:sz="0" w:space="0" w:color="auto"/>
                                    <w:left w:val="none" w:sz="0" w:space="0" w:color="auto"/>
                                    <w:bottom w:val="none" w:sz="0" w:space="0" w:color="auto"/>
                                    <w:right w:val="none" w:sz="0" w:space="0" w:color="auto"/>
                                  </w:divBdr>
                                </w:div>
                              </w:divsChild>
                            </w:div>
                            <w:div w:id="711420743">
                              <w:marLeft w:val="-225"/>
                              <w:marRight w:val="-225"/>
                              <w:marTop w:val="0"/>
                              <w:marBottom w:val="0"/>
                              <w:divBdr>
                                <w:top w:val="none" w:sz="0" w:space="0" w:color="auto"/>
                                <w:left w:val="none" w:sz="0" w:space="0" w:color="auto"/>
                                <w:bottom w:val="none" w:sz="0" w:space="0" w:color="auto"/>
                                <w:right w:val="none" w:sz="0" w:space="0" w:color="auto"/>
                              </w:divBdr>
                              <w:divsChild>
                                <w:div w:id="461389109">
                                  <w:marLeft w:val="0"/>
                                  <w:marRight w:val="240"/>
                                  <w:marTop w:val="0"/>
                                  <w:marBottom w:val="0"/>
                                  <w:divBdr>
                                    <w:top w:val="none" w:sz="0" w:space="0" w:color="auto"/>
                                    <w:left w:val="none" w:sz="0" w:space="0" w:color="auto"/>
                                    <w:bottom w:val="none" w:sz="0" w:space="0" w:color="auto"/>
                                    <w:right w:val="none" w:sz="0" w:space="0" w:color="auto"/>
                                  </w:divBdr>
                                </w:div>
                                <w:div w:id="989753793">
                                  <w:marLeft w:val="0"/>
                                  <w:marRight w:val="0"/>
                                  <w:marTop w:val="0"/>
                                  <w:marBottom w:val="0"/>
                                  <w:divBdr>
                                    <w:top w:val="none" w:sz="0" w:space="0" w:color="auto"/>
                                    <w:left w:val="none" w:sz="0" w:space="0" w:color="auto"/>
                                    <w:bottom w:val="none" w:sz="0" w:space="0" w:color="auto"/>
                                    <w:right w:val="none" w:sz="0" w:space="0" w:color="auto"/>
                                  </w:divBdr>
                                </w:div>
                              </w:divsChild>
                            </w:div>
                            <w:div w:id="1248461334">
                              <w:marLeft w:val="-225"/>
                              <w:marRight w:val="-225"/>
                              <w:marTop w:val="0"/>
                              <w:marBottom w:val="0"/>
                              <w:divBdr>
                                <w:top w:val="none" w:sz="0" w:space="0" w:color="auto"/>
                                <w:left w:val="none" w:sz="0" w:space="0" w:color="auto"/>
                                <w:bottom w:val="none" w:sz="0" w:space="0" w:color="auto"/>
                                <w:right w:val="none" w:sz="0" w:space="0" w:color="auto"/>
                              </w:divBdr>
                              <w:divsChild>
                                <w:div w:id="668606647">
                                  <w:marLeft w:val="0"/>
                                  <w:marRight w:val="240"/>
                                  <w:marTop w:val="0"/>
                                  <w:marBottom w:val="0"/>
                                  <w:divBdr>
                                    <w:top w:val="none" w:sz="0" w:space="0" w:color="auto"/>
                                    <w:left w:val="none" w:sz="0" w:space="0" w:color="auto"/>
                                    <w:bottom w:val="none" w:sz="0" w:space="0" w:color="auto"/>
                                    <w:right w:val="none" w:sz="0" w:space="0" w:color="auto"/>
                                  </w:divBdr>
                                </w:div>
                                <w:div w:id="729379987">
                                  <w:marLeft w:val="0"/>
                                  <w:marRight w:val="0"/>
                                  <w:marTop w:val="0"/>
                                  <w:marBottom w:val="0"/>
                                  <w:divBdr>
                                    <w:top w:val="none" w:sz="0" w:space="0" w:color="auto"/>
                                    <w:left w:val="none" w:sz="0" w:space="0" w:color="auto"/>
                                    <w:bottom w:val="none" w:sz="0" w:space="0" w:color="auto"/>
                                    <w:right w:val="none" w:sz="0" w:space="0" w:color="auto"/>
                                  </w:divBdr>
                                </w:div>
                              </w:divsChild>
                            </w:div>
                            <w:div w:id="1266498759">
                              <w:marLeft w:val="-225"/>
                              <w:marRight w:val="-225"/>
                              <w:marTop w:val="0"/>
                              <w:marBottom w:val="0"/>
                              <w:divBdr>
                                <w:top w:val="none" w:sz="0" w:space="0" w:color="auto"/>
                                <w:left w:val="none" w:sz="0" w:space="0" w:color="auto"/>
                                <w:bottom w:val="none" w:sz="0" w:space="0" w:color="auto"/>
                                <w:right w:val="none" w:sz="0" w:space="0" w:color="auto"/>
                              </w:divBdr>
                              <w:divsChild>
                                <w:div w:id="409698183">
                                  <w:marLeft w:val="0"/>
                                  <w:marRight w:val="240"/>
                                  <w:marTop w:val="0"/>
                                  <w:marBottom w:val="0"/>
                                  <w:divBdr>
                                    <w:top w:val="none" w:sz="0" w:space="0" w:color="auto"/>
                                    <w:left w:val="none" w:sz="0" w:space="0" w:color="auto"/>
                                    <w:bottom w:val="none" w:sz="0" w:space="0" w:color="auto"/>
                                    <w:right w:val="none" w:sz="0" w:space="0" w:color="auto"/>
                                  </w:divBdr>
                                </w:div>
                                <w:div w:id="291835323">
                                  <w:marLeft w:val="0"/>
                                  <w:marRight w:val="0"/>
                                  <w:marTop w:val="0"/>
                                  <w:marBottom w:val="0"/>
                                  <w:divBdr>
                                    <w:top w:val="none" w:sz="0" w:space="0" w:color="auto"/>
                                    <w:left w:val="none" w:sz="0" w:space="0" w:color="auto"/>
                                    <w:bottom w:val="none" w:sz="0" w:space="0" w:color="auto"/>
                                    <w:right w:val="none" w:sz="0" w:space="0" w:color="auto"/>
                                  </w:divBdr>
                                </w:div>
                              </w:divsChild>
                            </w:div>
                            <w:div w:id="1185168320">
                              <w:marLeft w:val="-225"/>
                              <w:marRight w:val="-225"/>
                              <w:marTop w:val="0"/>
                              <w:marBottom w:val="0"/>
                              <w:divBdr>
                                <w:top w:val="none" w:sz="0" w:space="0" w:color="auto"/>
                                <w:left w:val="none" w:sz="0" w:space="0" w:color="auto"/>
                                <w:bottom w:val="none" w:sz="0" w:space="0" w:color="auto"/>
                                <w:right w:val="none" w:sz="0" w:space="0" w:color="auto"/>
                              </w:divBdr>
                              <w:divsChild>
                                <w:div w:id="1050543955">
                                  <w:marLeft w:val="0"/>
                                  <w:marRight w:val="240"/>
                                  <w:marTop w:val="0"/>
                                  <w:marBottom w:val="0"/>
                                  <w:divBdr>
                                    <w:top w:val="none" w:sz="0" w:space="0" w:color="auto"/>
                                    <w:left w:val="none" w:sz="0" w:space="0" w:color="auto"/>
                                    <w:bottom w:val="none" w:sz="0" w:space="0" w:color="auto"/>
                                    <w:right w:val="none" w:sz="0" w:space="0" w:color="auto"/>
                                  </w:divBdr>
                                </w:div>
                                <w:div w:id="266543632">
                                  <w:marLeft w:val="0"/>
                                  <w:marRight w:val="0"/>
                                  <w:marTop w:val="0"/>
                                  <w:marBottom w:val="0"/>
                                  <w:divBdr>
                                    <w:top w:val="none" w:sz="0" w:space="0" w:color="auto"/>
                                    <w:left w:val="none" w:sz="0" w:space="0" w:color="auto"/>
                                    <w:bottom w:val="none" w:sz="0" w:space="0" w:color="auto"/>
                                    <w:right w:val="none" w:sz="0" w:space="0" w:color="auto"/>
                                  </w:divBdr>
                                </w:div>
                              </w:divsChild>
                            </w:div>
                            <w:div w:id="706415068">
                              <w:marLeft w:val="-225"/>
                              <w:marRight w:val="-225"/>
                              <w:marTop w:val="0"/>
                              <w:marBottom w:val="0"/>
                              <w:divBdr>
                                <w:top w:val="none" w:sz="0" w:space="0" w:color="auto"/>
                                <w:left w:val="none" w:sz="0" w:space="0" w:color="auto"/>
                                <w:bottom w:val="none" w:sz="0" w:space="0" w:color="auto"/>
                                <w:right w:val="none" w:sz="0" w:space="0" w:color="auto"/>
                              </w:divBdr>
                              <w:divsChild>
                                <w:div w:id="1380934126">
                                  <w:marLeft w:val="0"/>
                                  <w:marRight w:val="240"/>
                                  <w:marTop w:val="0"/>
                                  <w:marBottom w:val="0"/>
                                  <w:divBdr>
                                    <w:top w:val="none" w:sz="0" w:space="0" w:color="auto"/>
                                    <w:left w:val="none" w:sz="0" w:space="0" w:color="auto"/>
                                    <w:bottom w:val="none" w:sz="0" w:space="0" w:color="auto"/>
                                    <w:right w:val="none" w:sz="0" w:space="0" w:color="auto"/>
                                  </w:divBdr>
                                </w:div>
                                <w:div w:id="2145266952">
                                  <w:marLeft w:val="0"/>
                                  <w:marRight w:val="0"/>
                                  <w:marTop w:val="0"/>
                                  <w:marBottom w:val="0"/>
                                  <w:divBdr>
                                    <w:top w:val="none" w:sz="0" w:space="0" w:color="auto"/>
                                    <w:left w:val="none" w:sz="0" w:space="0" w:color="auto"/>
                                    <w:bottom w:val="none" w:sz="0" w:space="0" w:color="auto"/>
                                    <w:right w:val="none" w:sz="0" w:space="0" w:color="auto"/>
                                  </w:divBdr>
                                </w:div>
                              </w:divsChild>
                            </w:div>
                            <w:div w:id="1412433809">
                              <w:marLeft w:val="-225"/>
                              <w:marRight w:val="-225"/>
                              <w:marTop w:val="0"/>
                              <w:marBottom w:val="0"/>
                              <w:divBdr>
                                <w:top w:val="none" w:sz="0" w:space="0" w:color="auto"/>
                                <w:left w:val="none" w:sz="0" w:space="0" w:color="auto"/>
                                <w:bottom w:val="none" w:sz="0" w:space="0" w:color="auto"/>
                                <w:right w:val="none" w:sz="0" w:space="0" w:color="auto"/>
                              </w:divBdr>
                              <w:divsChild>
                                <w:div w:id="1138650548">
                                  <w:marLeft w:val="0"/>
                                  <w:marRight w:val="240"/>
                                  <w:marTop w:val="0"/>
                                  <w:marBottom w:val="0"/>
                                  <w:divBdr>
                                    <w:top w:val="none" w:sz="0" w:space="0" w:color="auto"/>
                                    <w:left w:val="none" w:sz="0" w:space="0" w:color="auto"/>
                                    <w:bottom w:val="none" w:sz="0" w:space="0" w:color="auto"/>
                                    <w:right w:val="none" w:sz="0" w:space="0" w:color="auto"/>
                                  </w:divBdr>
                                </w:div>
                                <w:div w:id="817765136">
                                  <w:marLeft w:val="0"/>
                                  <w:marRight w:val="0"/>
                                  <w:marTop w:val="0"/>
                                  <w:marBottom w:val="0"/>
                                  <w:divBdr>
                                    <w:top w:val="none" w:sz="0" w:space="0" w:color="auto"/>
                                    <w:left w:val="none" w:sz="0" w:space="0" w:color="auto"/>
                                    <w:bottom w:val="none" w:sz="0" w:space="0" w:color="auto"/>
                                    <w:right w:val="none" w:sz="0" w:space="0" w:color="auto"/>
                                  </w:divBdr>
                                </w:div>
                              </w:divsChild>
                            </w:div>
                            <w:div w:id="1241721054">
                              <w:marLeft w:val="-225"/>
                              <w:marRight w:val="-225"/>
                              <w:marTop w:val="0"/>
                              <w:marBottom w:val="0"/>
                              <w:divBdr>
                                <w:top w:val="none" w:sz="0" w:space="0" w:color="auto"/>
                                <w:left w:val="none" w:sz="0" w:space="0" w:color="auto"/>
                                <w:bottom w:val="none" w:sz="0" w:space="0" w:color="auto"/>
                                <w:right w:val="none" w:sz="0" w:space="0" w:color="auto"/>
                              </w:divBdr>
                              <w:divsChild>
                                <w:div w:id="1354455348">
                                  <w:marLeft w:val="0"/>
                                  <w:marRight w:val="240"/>
                                  <w:marTop w:val="0"/>
                                  <w:marBottom w:val="0"/>
                                  <w:divBdr>
                                    <w:top w:val="none" w:sz="0" w:space="0" w:color="auto"/>
                                    <w:left w:val="none" w:sz="0" w:space="0" w:color="auto"/>
                                    <w:bottom w:val="none" w:sz="0" w:space="0" w:color="auto"/>
                                    <w:right w:val="none" w:sz="0" w:space="0" w:color="auto"/>
                                  </w:divBdr>
                                </w:div>
                                <w:div w:id="1393767683">
                                  <w:marLeft w:val="0"/>
                                  <w:marRight w:val="0"/>
                                  <w:marTop w:val="0"/>
                                  <w:marBottom w:val="0"/>
                                  <w:divBdr>
                                    <w:top w:val="none" w:sz="0" w:space="0" w:color="auto"/>
                                    <w:left w:val="none" w:sz="0" w:space="0" w:color="auto"/>
                                    <w:bottom w:val="none" w:sz="0" w:space="0" w:color="auto"/>
                                    <w:right w:val="none" w:sz="0" w:space="0" w:color="auto"/>
                                  </w:divBdr>
                                </w:div>
                              </w:divsChild>
                            </w:div>
                            <w:div w:id="1681008141">
                              <w:marLeft w:val="-225"/>
                              <w:marRight w:val="-225"/>
                              <w:marTop w:val="0"/>
                              <w:marBottom w:val="0"/>
                              <w:divBdr>
                                <w:top w:val="none" w:sz="0" w:space="0" w:color="auto"/>
                                <w:left w:val="none" w:sz="0" w:space="0" w:color="auto"/>
                                <w:bottom w:val="none" w:sz="0" w:space="0" w:color="auto"/>
                                <w:right w:val="none" w:sz="0" w:space="0" w:color="auto"/>
                              </w:divBdr>
                              <w:divsChild>
                                <w:div w:id="1525821181">
                                  <w:marLeft w:val="0"/>
                                  <w:marRight w:val="240"/>
                                  <w:marTop w:val="0"/>
                                  <w:marBottom w:val="0"/>
                                  <w:divBdr>
                                    <w:top w:val="none" w:sz="0" w:space="0" w:color="auto"/>
                                    <w:left w:val="none" w:sz="0" w:space="0" w:color="auto"/>
                                    <w:bottom w:val="none" w:sz="0" w:space="0" w:color="auto"/>
                                    <w:right w:val="none" w:sz="0" w:space="0" w:color="auto"/>
                                  </w:divBdr>
                                </w:div>
                                <w:div w:id="835850550">
                                  <w:marLeft w:val="0"/>
                                  <w:marRight w:val="0"/>
                                  <w:marTop w:val="0"/>
                                  <w:marBottom w:val="0"/>
                                  <w:divBdr>
                                    <w:top w:val="none" w:sz="0" w:space="0" w:color="auto"/>
                                    <w:left w:val="none" w:sz="0" w:space="0" w:color="auto"/>
                                    <w:bottom w:val="none" w:sz="0" w:space="0" w:color="auto"/>
                                    <w:right w:val="none" w:sz="0" w:space="0" w:color="auto"/>
                                  </w:divBdr>
                                </w:div>
                              </w:divsChild>
                            </w:div>
                            <w:div w:id="1991712679">
                              <w:marLeft w:val="-225"/>
                              <w:marRight w:val="-225"/>
                              <w:marTop w:val="0"/>
                              <w:marBottom w:val="0"/>
                              <w:divBdr>
                                <w:top w:val="none" w:sz="0" w:space="0" w:color="auto"/>
                                <w:left w:val="none" w:sz="0" w:space="0" w:color="auto"/>
                                <w:bottom w:val="none" w:sz="0" w:space="0" w:color="auto"/>
                                <w:right w:val="none" w:sz="0" w:space="0" w:color="auto"/>
                              </w:divBdr>
                              <w:divsChild>
                                <w:div w:id="1701936168">
                                  <w:marLeft w:val="0"/>
                                  <w:marRight w:val="240"/>
                                  <w:marTop w:val="0"/>
                                  <w:marBottom w:val="0"/>
                                  <w:divBdr>
                                    <w:top w:val="none" w:sz="0" w:space="0" w:color="auto"/>
                                    <w:left w:val="none" w:sz="0" w:space="0" w:color="auto"/>
                                    <w:bottom w:val="none" w:sz="0" w:space="0" w:color="auto"/>
                                    <w:right w:val="none" w:sz="0" w:space="0" w:color="auto"/>
                                  </w:divBdr>
                                </w:div>
                                <w:div w:id="773748330">
                                  <w:marLeft w:val="0"/>
                                  <w:marRight w:val="0"/>
                                  <w:marTop w:val="0"/>
                                  <w:marBottom w:val="0"/>
                                  <w:divBdr>
                                    <w:top w:val="none" w:sz="0" w:space="0" w:color="auto"/>
                                    <w:left w:val="none" w:sz="0" w:space="0" w:color="auto"/>
                                    <w:bottom w:val="none" w:sz="0" w:space="0" w:color="auto"/>
                                    <w:right w:val="none" w:sz="0" w:space="0" w:color="auto"/>
                                  </w:divBdr>
                                </w:div>
                              </w:divsChild>
                            </w:div>
                            <w:div w:id="1733380959">
                              <w:marLeft w:val="-225"/>
                              <w:marRight w:val="-225"/>
                              <w:marTop w:val="0"/>
                              <w:marBottom w:val="0"/>
                              <w:divBdr>
                                <w:top w:val="none" w:sz="0" w:space="0" w:color="auto"/>
                                <w:left w:val="none" w:sz="0" w:space="0" w:color="auto"/>
                                <w:bottom w:val="none" w:sz="0" w:space="0" w:color="auto"/>
                                <w:right w:val="none" w:sz="0" w:space="0" w:color="auto"/>
                              </w:divBdr>
                              <w:divsChild>
                                <w:div w:id="1370642087">
                                  <w:marLeft w:val="0"/>
                                  <w:marRight w:val="240"/>
                                  <w:marTop w:val="0"/>
                                  <w:marBottom w:val="0"/>
                                  <w:divBdr>
                                    <w:top w:val="none" w:sz="0" w:space="0" w:color="auto"/>
                                    <w:left w:val="none" w:sz="0" w:space="0" w:color="auto"/>
                                    <w:bottom w:val="none" w:sz="0" w:space="0" w:color="auto"/>
                                    <w:right w:val="none" w:sz="0" w:space="0" w:color="auto"/>
                                  </w:divBdr>
                                </w:div>
                                <w:div w:id="1401948587">
                                  <w:marLeft w:val="0"/>
                                  <w:marRight w:val="0"/>
                                  <w:marTop w:val="0"/>
                                  <w:marBottom w:val="0"/>
                                  <w:divBdr>
                                    <w:top w:val="none" w:sz="0" w:space="0" w:color="auto"/>
                                    <w:left w:val="none" w:sz="0" w:space="0" w:color="auto"/>
                                    <w:bottom w:val="none" w:sz="0" w:space="0" w:color="auto"/>
                                    <w:right w:val="none" w:sz="0" w:space="0" w:color="auto"/>
                                  </w:divBdr>
                                </w:div>
                              </w:divsChild>
                            </w:div>
                            <w:div w:id="361826200">
                              <w:marLeft w:val="-225"/>
                              <w:marRight w:val="-225"/>
                              <w:marTop w:val="0"/>
                              <w:marBottom w:val="0"/>
                              <w:divBdr>
                                <w:top w:val="none" w:sz="0" w:space="0" w:color="auto"/>
                                <w:left w:val="none" w:sz="0" w:space="0" w:color="auto"/>
                                <w:bottom w:val="none" w:sz="0" w:space="0" w:color="auto"/>
                                <w:right w:val="none" w:sz="0" w:space="0" w:color="auto"/>
                              </w:divBdr>
                              <w:divsChild>
                                <w:div w:id="440346764">
                                  <w:marLeft w:val="0"/>
                                  <w:marRight w:val="240"/>
                                  <w:marTop w:val="0"/>
                                  <w:marBottom w:val="0"/>
                                  <w:divBdr>
                                    <w:top w:val="none" w:sz="0" w:space="0" w:color="auto"/>
                                    <w:left w:val="none" w:sz="0" w:space="0" w:color="auto"/>
                                    <w:bottom w:val="none" w:sz="0" w:space="0" w:color="auto"/>
                                    <w:right w:val="none" w:sz="0" w:space="0" w:color="auto"/>
                                  </w:divBdr>
                                </w:div>
                                <w:div w:id="72090932">
                                  <w:marLeft w:val="0"/>
                                  <w:marRight w:val="0"/>
                                  <w:marTop w:val="0"/>
                                  <w:marBottom w:val="0"/>
                                  <w:divBdr>
                                    <w:top w:val="none" w:sz="0" w:space="0" w:color="auto"/>
                                    <w:left w:val="none" w:sz="0" w:space="0" w:color="auto"/>
                                    <w:bottom w:val="none" w:sz="0" w:space="0" w:color="auto"/>
                                    <w:right w:val="none" w:sz="0" w:space="0" w:color="auto"/>
                                  </w:divBdr>
                                </w:div>
                              </w:divsChild>
                            </w:div>
                            <w:div w:id="1757628057">
                              <w:marLeft w:val="-225"/>
                              <w:marRight w:val="-225"/>
                              <w:marTop w:val="0"/>
                              <w:marBottom w:val="0"/>
                              <w:divBdr>
                                <w:top w:val="none" w:sz="0" w:space="0" w:color="auto"/>
                                <w:left w:val="none" w:sz="0" w:space="0" w:color="auto"/>
                                <w:bottom w:val="none" w:sz="0" w:space="0" w:color="auto"/>
                                <w:right w:val="none" w:sz="0" w:space="0" w:color="auto"/>
                              </w:divBdr>
                              <w:divsChild>
                                <w:div w:id="1516574129">
                                  <w:marLeft w:val="0"/>
                                  <w:marRight w:val="240"/>
                                  <w:marTop w:val="0"/>
                                  <w:marBottom w:val="0"/>
                                  <w:divBdr>
                                    <w:top w:val="none" w:sz="0" w:space="0" w:color="auto"/>
                                    <w:left w:val="none" w:sz="0" w:space="0" w:color="auto"/>
                                    <w:bottom w:val="none" w:sz="0" w:space="0" w:color="auto"/>
                                    <w:right w:val="none" w:sz="0" w:space="0" w:color="auto"/>
                                  </w:divBdr>
                                </w:div>
                                <w:div w:id="736631119">
                                  <w:marLeft w:val="0"/>
                                  <w:marRight w:val="0"/>
                                  <w:marTop w:val="0"/>
                                  <w:marBottom w:val="0"/>
                                  <w:divBdr>
                                    <w:top w:val="none" w:sz="0" w:space="0" w:color="auto"/>
                                    <w:left w:val="none" w:sz="0" w:space="0" w:color="auto"/>
                                    <w:bottom w:val="none" w:sz="0" w:space="0" w:color="auto"/>
                                    <w:right w:val="none" w:sz="0" w:space="0" w:color="auto"/>
                                  </w:divBdr>
                                </w:div>
                              </w:divsChild>
                            </w:div>
                            <w:div w:id="1125736577">
                              <w:marLeft w:val="-225"/>
                              <w:marRight w:val="-225"/>
                              <w:marTop w:val="0"/>
                              <w:marBottom w:val="0"/>
                              <w:divBdr>
                                <w:top w:val="none" w:sz="0" w:space="0" w:color="auto"/>
                                <w:left w:val="none" w:sz="0" w:space="0" w:color="auto"/>
                                <w:bottom w:val="none" w:sz="0" w:space="0" w:color="auto"/>
                                <w:right w:val="none" w:sz="0" w:space="0" w:color="auto"/>
                              </w:divBdr>
                              <w:divsChild>
                                <w:div w:id="2091583188">
                                  <w:marLeft w:val="0"/>
                                  <w:marRight w:val="240"/>
                                  <w:marTop w:val="0"/>
                                  <w:marBottom w:val="0"/>
                                  <w:divBdr>
                                    <w:top w:val="none" w:sz="0" w:space="0" w:color="auto"/>
                                    <w:left w:val="none" w:sz="0" w:space="0" w:color="auto"/>
                                    <w:bottom w:val="none" w:sz="0" w:space="0" w:color="auto"/>
                                    <w:right w:val="none" w:sz="0" w:space="0" w:color="auto"/>
                                  </w:divBdr>
                                </w:div>
                                <w:div w:id="130560002">
                                  <w:marLeft w:val="0"/>
                                  <w:marRight w:val="0"/>
                                  <w:marTop w:val="0"/>
                                  <w:marBottom w:val="0"/>
                                  <w:divBdr>
                                    <w:top w:val="none" w:sz="0" w:space="0" w:color="auto"/>
                                    <w:left w:val="none" w:sz="0" w:space="0" w:color="auto"/>
                                    <w:bottom w:val="none" w:sz="0" w:space="0" w:color="auto"/>
                                    <w:right w:val="none" w:sz="0" w:space="0" w:color="auto"/>
                                  </w:divBdr>
                                </w:div>
                              </w:divsChild>
                            </w:div>
                            <w:div w:id="324550017">
                              <w:marLeft w:val="-225"/>
                              <w:marRight w:val="-225"/>
                              <w:marTop w:val="0"/>
                              <w:marBottom w:val="0"/>
                              <w:divBdr>
                                <w:top w:val="none" w:sz="0" w:space="0" w:color="auto"/>
                                <w:left w:val="none" w:sz="0" w:space="0" w:color="auto"/>
                                <w:bottom w:val="none" w:sz="0" w:space="0" w:color="auto"/>
                                <w:right w:val="none" w:sz="0" w:space="0" w:color="auto"/>
                              </w:divBdr>
                              <w:divsChild>
                                <w:div w:id="1437749821">
                                  <w:marLeft w:val="0"/>
                                  <w:marRight w:val="240"/>
                                  <w:marTop w:val="0"/>
                                  <w:marBottom w:val="0"/>
                                  <w:divBdr>
                                    <w:top w:val="none" w:sz="0" w:space="0" w:color="auto"/>
                                    <w:left w:val="none" w:sz="0" w:space="0" w:color="auto"/>
                                    <w:bottom w:val="none" w:sz="0" w:space="0" w:color="auto"/>
                                    <w:right w:val="none" w:sz="0" w:space="0" w:color="auto"/>
                                  </w:divBdr>
                                </w:div>
                                <w:div w:id="329331552">
                                  <w:marLeft w:val="0"/>
                                  <w:marRight w:val="0"/>
                                  <w:marTop w:val="0"/>
                                  <w:marBottom w:val="0"/>
                                  <w:divBdr>
                                    <w:top w:val="none" w:sz="0" w:space="0" w:color="auto"/>
                                    <w:left w:val="none" w:sz="0" w:space="0" w:color="auto"/>
                                    <w:bottom w:val="none" w:sz="0" w:space="0" w:color="auto"/>
                                    <w:right w:val="none" w:sz="0" w:space="0" w:color="auto"/>
                                  </w:divBdr>
                                </w:div>
                              </w:divsChild>
                            </w:div>
                            <w:div w:id="1621035506">
                              <w:marLeft w:val="-225"/>
                              <w:marRight w:val="-225"/>
                              <w:marTop w:val="0"/>
                              <w:marBottom w:val="0"/>
                              <w:divBdr>
                                <w:top w:val="none" w:sz="0" w:space="0" w:color="auto"/>
                                <w:left w:val="none" w:sz="0" w:space="0" w:color="auto"/>
                                <w:bottom w:val="none" w:sz="0" w:space="0" w:color="auto"/>
                                <w:right w:val="none" w:sz="0" w:space="0" w:color="auto"/>
                              </w:divBdr>
                              <w:divsChild>
                                <w:div w:id="384180234">
                                  <w:marLeft w:val="0"/>
                                  <w:marRight w:val="240"/>
                                  <w:marTop w:val="0"/>
                                  <w:marBottom w:val="0"/>
                                  <w:divBdr>
                                    <w:top w:val="none" w:sz="0" w:space="0" w:color="auto"/>
                                    <w:left w:val="none" w:sz="0" w:space="0" w:color="auto"/>
                                    <w:bottom w:val="none" w:sz="0" w:space="0" w:color="auto"/>
                                    <w:right w:val="none" w:sz="0" w:space="0" w:color="auto"/>
                                  </w:divBdr>
                                </w:div>
                                <w:div w:id="844318390">
                                  <w:marLeft w:val="0"/>
                                  <w:marRight w:val="0"/>
                                  <w:marTop w:val="0"/>
                                  <w:marBottom w:val="0"/>
                                  <w:divBdr>
                                    <w:top w:val="none" w:sz="0" w:space="0" w:color="auto"/>
                                    <w:left w:val="none" w:sz="0" w:space="0" w:color="auto"/>
                                    <w:bottom w:val="none" w:sz="0" w:space="0" w:color="auto"/>
                                    <w:right w:val="none" w:sz="0" w:space="0" w:color="auto"/>
                                  </w:divBdr>
                                </w:div>
                              </w:divsChild>
                            </w:div>
                            <w:div w:id="1890069067">
                              <w:marLeft w:val="-225"/>
                              <w:marRight w:val="-225"/>
                              <w:marTop w:val="0"/>
                              <w:marBottom w:val="0"/>
                              <w:divBdr>
                                <w:top w:val="none" w:sz="0" w:space="0" w:color="auto"/>
                                <w:left w:val="none" w:sz="0" w:space="0" w:color="auto"/>
                                <w:bottom w:val="none" w:sz="0" w:space="0" w:color="auto"/>
                                <w:right w:val="none" w:sz="0" w:space="0" w:color="auto"/>
                              </w:divBdr>
                              <w:divsChild>
                                <w:div w:id="574632105">
                                  <w:marLeft w:val="0"/>
                                  <w:marRight w:val="240"/>
                                  <w:marTop w:val="0"/>
                                  <w:marBottom w:val="0"/>
                                  <w:divBdr>
                                    <w:top w:val="none" w:sz="0" w:space="0" w:color="auto"/>
                                    <w:left w:val="none" w:sz="0" w:space="0" w:color="auto"/>
                                    <w:bottom w:val="none" w:sz="0" w:space="0" w:color="auto"/>
                                    <w:right w:val="none" w:sz="0" w:space="0" w:color="auto"/>
                                  </w:divBdr>
                                </w:div>
                                <w:div w:id="1706128091">
                                  <w:marLeft w:val="0"/>
                                  <w:marRight w:val="0"/>
                                  <w:marTop w:val="0"/>
                                  <w:marBottom w:val="0"/>
                                  <w:divBdr>
                                    <w:top w:val="none" w:sz="0" w:space="0" w:color="auto"/>
                                    <w:left w:val="none" w:sz="0" w:space="0" w:color="auto"/>
                                    <w:bottom w:val="none" w:sz="0" w:space="0" w:color="auto"/>
                                    <w:right w:val="none" w:sz="0" w:space="0" w:color="auto"/>
                                  </w:divBdr>
                                </w:div>
                              </w:divsChild>
                            </w:div>
                            <w:div w:id="1984000149">
                              <w:marLeft w:val="-225"/>
                              <w:marRight w:val="-225"/>
                              <w:marTop w:val="0"/>
                              <w:marBottom w:val="0"/>
                              <w:divBdr>
                                <w:top w:val="none" w:sz="0" w:space="0" w:color="auto"/>
                                <w:left w:val="none" w:sz="0" w:space="0" w:color="auto"/>
                                <w:bottom w:val="none" w:sz="0" w:space="0" w:color="auto"/>
                                <w:right w:val="none" w:sz="0" w:space="0" w:color="auto"/>
                              </w:divBdr>
                              <w:divsChild>
                                <w:div w:id="66265865">
                                  <w:marLeft w:val="0"/>
                                  <w:marRight w:val="240"/>
                                  <w:marTop w:val="0"/>
                                  <w:marBottom w:val="0"/>
                                  <w:divBdr>
                                    <w:top w:val="none" w:sz="0" w:space="0" w:color="auto"/>
                                    <w:left w:val="none" w:sz="0" w:space="0" w:color="auto"/>
                                    <w:bottom w:val="none" w:sz="0" w:space="0" w:color="auto"/>
                                    <w:right w:val="none" w:sz="0" w:space="0" w:color="auto"/>
                                  </w:divBdr>
                                </w:div>
                                <w:div w:id="553203806">
                                  <w:marLeft w:val="0"/>
                                  <w:marRight w:val="0"/>
                                  <w:marTop w:val="0"/>
                                  <w:marBottom w:val="0"/>
                                  <w:divBdr>
                                    <w:top w:val="none" w:sz="0" w:space="0" w:color="auto"/>
                                    <w:left w:val="none" w:sz="0" w:space="0" w:color="auto"/>
                                    <w:bottom w:val="none" w:sz="0" w:space="0" w:color="auto"/>
                                    <w:right w:val="none" w:sz="0" w:space="0" w:color="auto"/>
                                  </w:divBdr>
                                </w:div>
                              </w:divsChild>
                            </w:div>
                            <w:div w:id="650017275">
                              <w:marLeft w:val="-225"/>
                              <w:marRight w:val="-225"/>
                              <w:marTop w:val="0"/>
                              <w:marBottom w:val="0"/>
                              <w:divBdr>
                                <w:top w:val="none" w:sz="0" w:space="0" w:color="auto"/>
                                <w:left w:val="none" w:sz="0" w:space="0" w:color="auto"/>
                                <w:bottom w:val="none" w:sz="0" w:space="0" w:color="auto"/>
                                <w:right w:val="none" w:sz="0" w:space="0" w:color="auto"/>
                              </w:divBdr>
                              <w:divsChild>
                                <w:div w:id="899101316">
                                  <w:marLeft w:val="0"/>
                                  <w:marRight w:val="240"/>
                                  <w:marTop w:val="0"/>
                                  <w:marBottom w:val="0"/>
                                  <w:divBdr>
                                    <w:top w:val="none" w:sz="0" w:space="0" w:color="auto"/>
                                    <w:left w:val="none" w:sz="0" w:space="0" w:color="auto"/>
                                    <w:bottom w:val="none" w:sz="0" w:space="0" w:color="auto"/>
                                    <w:right w:val="none" w:sz="0" w:space="0" w:color="auto"/>
                                  </w:divBdr>
                                </w:div>
                                <w:div w:id="325087014">
                                  <w:marLeft w:val="0"/>
                                  <w:marRight w:val="0"/>
                                  <w:marTop w:val="0"/>
                                  <w:marBottom w:val="0"/>
                                  <w:divBdr>
                                    <w:top w:val="none" w:sz="0" w:space="0" w:color="auto"/>
                                    <w:left w:val="none" w:sz="0" w:space="0" w:color="auto"/>
                                    <w:bottom w:val="none" w:sz="0" w:space="0" w:color="auto"/>
                                    <w:right w:val="none" w:sz="0" w:space="0" w:color="auto"/>
                                  </w:divBdr>
                                </w:div>
                              </w:divsChild>
                            </w:div>
                            <w:div w:id="1304312685">
                              <w:marLeft w:val="-225"/>
                              <w:marRight w:val="-225"/>
                              <w:marTop w:val="0"/>
                              <w:marBottom w:val="0"/>
                              <w:divBdr>
                                <w:top w:val="none" w:sz="0" w:space="0" w:color="auto"/>
                                <w:left w:val="none" w:sz="0" w:space="0" w:color="auto"/>
                                <w:bottom w:val="none" w:sz="0" w:space="0" w:color="auto"/>
                                <w:right w:val="none" w:sz="0" w:space="0" w:color="auto"/>
                              </w:divBdr>
                              <w:divsChild>
                                <w:div w:id="1069420928">
                                  <w:marLeft w:val="0"/>
                                  <w:marRight w:val="240"/>
                                  <w:marTop w:val="0"/>
                                  <w:marBottom w:val="0"/>
                                  <w:divBdr>
                                    <w:top w:val="none" w:sz="0" w:space="0" w:color="auto"/>
                                    <w:left w:val="none" w:sz="0" w:space="0" w:color="auto"/>
                                    <w:bottom w:val="none" w:sz="0" w:space="0" w:color="auto"/>
                                    <w:right w:val="none" w:sz="0" w:space="0" w:color="auto"/>
                                  </w:divBdr>
                                </w:div>
                                <w:div w:id="1527982325">
                                  <w:marLeft w:val="0"/>
                                  <w:marRight w:val="0"/>
                                  <w:marTop w:val="0"/>
                                  <w:marBottom w:val="0"/>
                                  <w:divBdr>
                                    <w:top w:val="none" w:sz="0" w:space="0" w:color="auto"/>
                                    <w:left w:val="none" w:sz="0" w:space="0" w:color="auto"/>
                                    <w:bottom w:val="none" w:sz="0" w:space="0" w:color="auto"/>
                                    <w:right w:val="none" w:sz="0" w:space="0" w:color="auto"/>
                                  </w:divBdr>
                                </w:div>
                              </w:divsChild>
                            </w:div>
                            <w:div w:id="1113477630">
                              <w:marLeft w:val="-225"/>
                              <w:marRight w:val="-225"/>
                              <w:marTop w:val="0"/>
                              <w:marBottom w:val="0"/>
                              <w:divBdr>
                                <w:top w:val="none" w:sz="0" w:space="0" w:color="auto"/>
                                <w:left w:val="none" w:sz="0" w:space="0" w:color="auto"/>
                                <w:bottom w:val="none" w:sz="0" w:space="0" w:color="auto"/>
                                <w:right w:val="none" w:sz="0" w:space="0" w:color="auto"/>
                              </w:divBdr>
                              <w:divsChild>
                                <w:div w:id="1437140280">
                                  <w:marLeft w:val="0"/>
                                  <w:marRight w:val="240"/>
                                  <w:marTop w:val="0"/>
                                  <w:marBottom w:val="0"/>
                                  <w:divBdr>
                                    <w:top w:val="none" w:sz="0" w:space="0" w:color="auto"/>
                                    <w:left w:val="none" w:sz="0" w:space="0" w:color="auto"/>
                                    <w:bottom w:val="none" w:sz="0" w:space="0" w:color="auto"/>
                                    <w:right w:val="none" w:sz="0" w:space="0" w:color="auto"/>
                                  </w:divBdr>
                                </w:div>
                                <w:div w:id="826628714">
                                  <w:marLeft w:val="0"/>
                                  <w:marRight w:val="0"/>
                                  <w:marTop w:val="0"/>
                                  <w:marBottom w:val="0"/>
                                  <w:divBdr>
                                    <w:top w:val="none" w:sz="0" w:space="0" w:color="auto"/>
                                    <w:left w:val="none" w:sz="0" w:space="0" w:color="auto"/>
                                    <w:bottom w:val="none" w:sz="0" w:space="0" w:color="auto"/>
                                    <w:right w:val="none" w:sz="0" w:space="0" w:color="auto"/>
                                  </w:divBdr>
                                </w:div>
                              </w:divsChild>
                            </w:div>
                            <w:div w:id="1352534330">
                              <w:marLeft w:val="-225"/>
                              <w:marRight w:val="-225"/>
                              <w:marTop w:val="0"/>
                              <w:marBottom w:val="0"/>
                              <w:divBdr>
                                <w:top w:val="none" w:sz="0" w:space="0" w:color="auto"/>
                                <w:left w:val="none" w:sz="0" w:space="0" w:color="auto"/>
                                <w:bottom w:val="none" w:sz="0" w:space="0" w:color="auto"/>
                                <w:right w:val="none" w:sz="0" w:space="0" w:color="auto"/>
                              </w:divBdr>
                              <w:divsChild>
                                <w:div w:id="617294789">
                                  <w:marLeft w:val="0"/>
                                  <w:marRight w:val="240"/>
                                  <w:marTop w:val="0"/>
                                  <w:marBottom w:val="0"/>
                                  <w:divBdr>
                                    <w:top w:val="none" w:sz="0" w:space="0" w:color="auto"/>
                                    <w:left w:val="none" w:sz="0" w:space="0" w:color="auto"/>
                                    <w:bottom w:val="none" w:sz="0" w:space="0" w:color="auto"/>
                                    <w:right w:val="none" w:sz="0" w:space="0" w:color="auto"/>
                                  </w:divBdr>
                                </w:div>
                                <w:div w:id="647176687">
                                  <w:marLeft w:val="0"/>
                                  <w:marRight w:val="0"/>
                                  <w:marTop w:val="0"/>
                                  <w:marBottom w:val="0"/>
                                  <w:divBdr>
                                    <w:top w:val="none" w:sz="0" w:space="0" w:color="auto"/>
                                    <w:left w:val="none" w:sz="0" w:space="0" w:color="auto"/>
                                    <w:bottom w:val="none" w:sz="0" w:space="0" w:color="auto"/>
                                    <w:right w:val="none" w:sz="0" w:space="0" w:color="auto"/>
                                  </w:divBdr>
                                </w:div>
                              </w:divsChild>
                            </w:div>
                            <w:div w:id="1201086633">
                              <w:marLeft w:val="-225"/>
                              <w:marRight w:val="-225"/>
                              <w:marTop w:val="0"/>
                              <w:marBottom w:val="0"/>
                              <w:divBdr>
                                <w:top w:val="none" w:sz="0" w:space="0" w:color="auto"/>
                                <w:left w:val="none" w:sz="0" w:space="0" w:color="auto"/>
                                <w:bottom w:val="none" w:sz="0" w:space="0" w:color="auto"/>
                                <w:right w:val="none" w:sz="0" w:space="0" w:color="auto"/>
                              </w:divBdr>
                              <w:divsChild>
                                <w:div w:id="1935504948">
                                  <w:marLeft w:val="0"/>
                                  <w:marRight w:val="240"/>
                                  <w:marTop w:val="0"/>
                                  <w:marBottom w:val="0"/>
                                  <w:divBdr>
                                    <w:top w:val="none" w:sz="0" w:space="0" w:color="auto"/>
                                    <w:left w:val="none" w:sz="0" w:space="0" w:color="auto"/>
                                    <w:bottom w:val="none" w:sz="0" w:space="0" w:color="auto"/>
                                    <w:right w:val="none" w:sz="0" w:space="0" w:color="auto"/>
                                  </w:divBdr>
                                </w:div>
                                <w:div w:id="1612130822">
                                  <w:marLeft w:val="0"/>
                                  <w:marRight w:val="0"/>
                                  <w:marTop w:val="0"/>
                                  <w:marBottom w:val="0"/>
                                  <w:divBdr>
                                    <w:top w:val="none" w:sz="0" w:space="0" w:color="auto"/>
                                    <w:left w:val="none" w:sz="0" w:space="0" w:color="auto"/>
                                    <w:bottom w:val="none" w:sz="0" w:space="0" w:color="auto"/>
                                    <w:right w:val="none" w:sz="0" w:space="0" w:color="auto"/>
                                  </w:divBdr>
                                </w:div>
                              </w:divsChild>
                            </w:div>
                            <w:div w:id="1157261960">
                              <w:marLeft w:val="-225"/>
                              <w:marRight w:val="-225"/>
                              <w:marTop w:val="0"/>
                              <w:marBottom w:val="0"/>
                              <w:divBdr>
                                <w:top w:val="none" w:sz="0" w:space="0" w:color="auto"/>
                                <w:left w:val="none" w:sz="0" w:space="0" w:color="auto"/>
                                <w:bottom w:val="none" w:sz="0" w:space="0" w:color="auto"/>
                                <w:right w:val="none" w:sz="0" w:space="0" w:color="auto"/>
                              </w:divBdr>
                              <w:divsChild>
                                <w:div w:id="318508018">
                                  <w:marLeft w:val="0"/>
                                  <w:marRight w:val="240"/>
                                  <w:marTop w:val="0"/>
                                  <w:marBottom w:val="0"/>
                                  <w:divBdr>
                                    <w:top w:val="none" w:sz="0" w:space="0" w:color="auto"/>
                                    <w:left w:val="none" w:sz="0" w:space="0" w:color="auto"/>
                                    <w:bottom w:val="none" w:sz="0" w:space="0" w:color="auto"/>
                                    <w:right w:val="none" w:sz="0" w:space="0" w:color="auto"/>
                                  </w:divBdr>
                                </w:div>
                                <w:div w:id="1602831103">
                                  <w:marLeft w:val="0"/>
                                  <w:marRight w:val="0"/>
                                  <w:marTop w:val="0"/>
                                  <w:marBottom w:val="0"/>
                                  <w:divBdr>
                                    <w:top w:val="none" w:sz="0" w:space="0" w:color="auto"/>
                                    <w:left w:val="none" w:sz="0" w:space="0" w:color="auto"/>
                                    <w:bottom w:val="none" w:sz="0" w:space="0" w:color="auto"/>
                                    <w:right w:val="none" w:sz="0" w:space="0" w:color="auto"/>
                                  </w:divBdr>
                                </w:div>
                              </w:divsChild>
                            </w:div>
                            <w:div w:id="1518733701">
                              <w:marLeft w:val="-225"/>
                              <w:marRight w:val="-225"/>
                              <w:marTop w:val="0"/>
                              <w:marBottom w:val="0"/>
                              <w:divBdr>
                                <w:top w:val="none" w:sz="0" w:space="0" w:color="auto"/>
                                <w:left w:val="none" w:sz="0" w:space="0" w:color="auto"/>
                                <w:bottom w:val="none" w:sz="0" w:space="0" w:color="auto"/>
                                <w:right w:val="none" w:sz="0" w:space="0" w:color="auto"/>
                              </w:divBdr>
                              <w:divsChild>
                                <w:div w:id="198324444">
                                  <w:marLeft w:val="0"/>
                                  <w:marRight w:val="240"/>
                                  <w:marTop w:val="0"/>
                                  <w:marBottom w:val="0"/>
                                  <w:divBdr>
                                    <w:top w:val="none" w:sz="0" w:space="0" w:color="auto"/>
                                    <w:left w:val="none" w:sz="0" w:space="0" w:color="auto"/>
                                    <w:bottom w:val="none" w:sz="0" w:space="0" w:color="auto"/>
                                    <w:right w:val="none" w:sz="0" w:space="0" w:color="auto"/>
                                  </w:divBdr>
                                </w:div>
                                <w:div w:id="1865748787">
                                  <w:marLeft w:val="0"/>
                                  <w:marRight w:val="0"/>
                                  <w:marTop w:val="0"/>
                                  <w:marBottom w:val="0"/>
                                  <w:divBdr>
                                    <w:top w:val="none" w:sz="0" w:space="0" w:color="auto"/>
                                    <w:left w:val="none" w:sz="0" w:space="0" w:color="auto"/>
                                    <w:bottom w:val="none" w:sz="0" w:space="0" w:color="auto"/>
                                    <w:right w:val="none" w:sz="0" w:space="0" w:color="auto"/>
                                  </w:divBdr>
                                </w:div>
                              </w:divsChild>
                            </w:div>
                            <w:div w:id="1006400762">
                              <w:marLeft w:val="-225"/>
                              <w:marRight w:val="-225"/>
                              <w:marTop w:val="0"/>
                              <w:marBottom w:val="0"/>
                              <w:divBdr>
                                <w:top w:val="none" w:sz="0" w:space="0" w:color="auto"/>
                                <w:left w:val="none" w:sz="0" w:space="0" w:color="auto"/>
                                <w:bottom w:val="none" w:sz="0" w:space="0" w:color="auto"/>
                                <w:right w:val="none" w:sz="0" w:space="0" w:color="auto"/>
                              </w:divBdr>
                              <w:divsChild>
                                <w:div w:id="1072197235">
                                  <w:marLeft w:val="0"/>
                                  <w:marRight w:val="240"/>
                                  <w:marTop w:val="0"/>
                                  <w:marBottom w:val="0"/>
                                  <w:divBdr>
                                    <w:top w:val="none" w:sz="0" w:space="0" w:color="auto"/>
                                    <w:left w:val="none" w:sz="0" w:space="0" w:color="auto"/>
                                    <w:bottom w:val="none" w:sz="0" w:space="0" w:color="auto"/>
                                    <w:right w:val="none" w:sz="0" w:space="0" w:color="auto"/>
                                  </w:divBdr>
                                </w:div>
                                <w:div w:id="1457915409">
                                  <w:marLeft w:val="0"/>
                                  <w:marRight w:val="0"/>
                                  <w:marTop w:val="0"/>
                                  <w:marBottom w:val="0"/>
                                  <w:divBdr>
                                    <w:top w:val="none" w:sz="0" w:space="0" w:color="auto"/>
                                    <w:left w:val="none" w:sz="0" w:space="0" w:color="auto"/>
                                    <w:bottom w:val="none" w:sz="0" w:space="0" w:color="auto"/>
                                    <w:right w:val="none" w:sz="0" w:space="0" w:color="auto"/>
                                  </w:divBdr>
                                </w:div>
                              </w:divsChild>
                            </w:div>
                            <w:div w:id="538668663">
                              <w:marLeft w:val="-225"/>
                              <w:marRight w:val="-225"/>
                              <w:marTop w:val="0"/>
                              <w:marBottom w:val="0"/>
                              <w:divBdr>
                                <w:top w:val="none" w:sz="0" w:space="0" w:color="auto"/>
                                <w:left w:val="none" w:sz="0" w:space="0" w:color="auto"/>
                                <w:bottom w:val="none" w:sz="0" w:space="0" w:color="auto"/>
                                <w:right w:val="none" w:sz="0" w:space="0" w:color="auto"/>
                              </w:divBdr>
                              <w:divsChild>
                                <w:div w:id="966812789">
                                  <w:marLeft w:val="0"/>
                                  <w:marRight w:val="240"/>
                                  <w:marTop w:val="0"/>
                                  <w:marBottom w:val="0"/>
                                  <w:divBdr>
                                    <w:top w:val="none" w:sz="0" w:space="0" w:color="auto"/>
                                    <w:left w:val="none" w:sz="0" w:space="0" w:color="auto"/>
                                    <w:bottom w:val="none" w:sz="0" w:space="0" w:color="auto"/>
                                    <w:right w:val="none" w:sz="0" w:space="0" w:color="auto"/>
                                  </w:divBdr>
                                </w:div>
                                <w:div w:id="99305635">
                                  <w:marLeft w:val="0"/>
                                  <w:marRight w:val="0"/>
                                  <w:marTop w:val="0"/>
                                  <w:marBottom w:val="0"/>
                                  <w:divBdr>
                                    <w:top w:val="none" w:sz="0" w:space="0" w:color="auto"/>
                                    <w:left w:val="none" w:sz="0" w:space="0" w:color="auto"/>
                                    <w:bottom w:val="none" w:sz="0" w:space="0" w:color="auto"/>
                                    <w:right w:val="none" w:sz="0" w:space="0" w:color="auto"/>
                                  </w:divBdr>
                                </w:div>
                              </w:divsChild>
                            </w:div>
                            <w:div w:id="6637020">
                              <w:marLeft w:val="-225"/>
                              <w:marRight w:val="-225"/>
                              <w:marTop w:val="0"/>
                              <w:marBottom w:val="0"/>
                              <w:divBdr>
                                <w:top w:val="none" w:sz="0" w:space="0" w:color="auto"/>
                                <w:left w:val="none" w:sz="0" w:space="0" w:color="auto"/>
                                <w:bottom w:val="none" w:sz="0" w:space="0" w:color="auto"/>
                                <w:right w:val="none" w:sz="0" w:space="0" w:color="auto"/>
                              </w:divBdr>
                              <w:divsChild>
                                <w:div w:id="1811556871">
                                  <w:marLeft w:val="0"/>
                                  <w:marRight w:val="240"/>
                                  <w:marTop w:val="0"/>
                                  <w:marBottom w:val="0"/>
                                  <w:divBdr>
                                    <w:top w:val="none" w:sz="0" w:space="0" w:color="auto"/>
                                    <w:left w:val="none" w:sz="0" w:space="0" w:color="auto"/>
                                    <w:bottom w:val="none" w:sz="0" w:space="0" w:color="auto"/>
                                    <w:right w:val="none" w:sz="0" w:space="0" w:color="auto"/>
                                  </w:divBdr>
                                </w:div>
                                <w:div w:id="1878196514">
                                  <w:marLeft w:val="0"/>
                                  <w:marRight w:val="0"/>
                                  <w:marTop w:val="0"/>
                                  <w:marBottom w:val="0"/>
                                  <w:divBdr>
                                    <w:top w:val="none" w:sz="0" w:space="0" w:color="auto"/>
                                    <w:left w:val="none" w:sz="0" w:space="0" w:color="auto"/>
                                    <w:bottom w:val="none" w:sz="0" w:space="0" w:color="auto"/>
                                    <w:right w:val="none" w:sz="0" w:space="0" w:color="auto"/>
                                  </w:divBdr>
                                </w:div>
                              </w:divsChild>
                            </w:div>
                            <w:div w:id="959072027">
                              <w:marLeft w:val="-225"/>
                              <w:marRight w:val="-225"/>
                              <w:marTop w:val="0"/>
                              <w:marBottom w:val="0"/>
                              <w:divBdr>
                                <w:top w:val="none" w:sz="0" w:space="0" w:color="auto"/>
                                <w:left w:val="none" w:sz="0" w:space="0" w:color="auto"/>
                                <w:bottom w:val="none" w:sz="0" w:space="0" w:color="auto"/>
                                <w:right w:val="none" w:sz="0" w:space="0" w:color="auto"/>
                              </w:divBdr>
                              <w:divsChild>
                                <w:div w:id="524053078">
                                  <w:marLeft w:val="0"/>
                                  <w:marRight w:val="240"/>
                                  <w:marTop w:val="0"/>
                                  <w:marBottom w:val="0"/>
                                  <w:divBdr>
                                    <w:top w:val="none" w:sz="0" w:space="0" w:color="auto"/>
                                    <w:left w:val="none" w:sz="0" w:space="0" w:color="auto"/>
                                    <w:bottom w:val="none" w:sz="0" w:space="0" w:color="auto"/>
                                    <w:right w:val="none" w:sz="0" w:space="0" w:color="auto"/>
                                  </w:divBdr>
                                </w:div>
                                <w:div w:id="54594799">
                                  <w:marLeft w:val="0"/>
                                  <w:marRight w:val="0"/>
                                  <w:marTop w:val="0"/>
                                  <w:marBottom w:val="0"/>
                                  <w:divBdr>
                                    <w:top w:val="none" w:sz="0" w:space="0" w:color="auto"/>
                                    <w:left w:val="none" w:sz="0" w:space="0" w:color="auto"/>
                                    <w:bottom w:val="none" w:sz="0" w:space="0" w:color="auto"/>
                                    <w:right w:val="none" w:sz="0" w:space="0" w:color="auto"/>
                                  </w:divBdr>
                                </w:div>
                              </w:divsChild>
                            </w:div>
                            <w:div w:id="1269584615">
                              <w:marLeft w:val="-225"/>
                              <w:marRight w:val="-225"/>
                              <w:marTop w:val="0"/>
                              <w:marBottom w:val="0"/>
                              <w:divBdr>
                                <w:top w:val="none" w:sz="0" w:space="0" w:color="auto"/>
                                <w:left w:val="none" w:sz="0" w:space="0" w:color="auto"/>
                                <w:bottom w:val="none" w:sz="0" w:space="0" w:color="auto"/>
                                <w:right w:val="none" w:sz="0" w:space="0" w:color="auto"/>
                              </w:divBdr>
                              <w:divsChild>
                                <w:div w:id="2042508731">
                                  <w:marLeft w:val="0"/>
                                  <w:marRight w:val="240"/>
                                  <w:marTop w:val="0"/>
                                  <w:marBottom w:val="0"/>
                                  <w:divBdr>
                                    <w:top w:val="none" w:sz="0" w:space="0" w:color="auto"/>
                                    <w:left w:val="none" w:sz="0" w:space="0" w:color="auto"/>
                                    <w:bottom w:val="none" w:sz="0" w:space="0" w:color="auto"/>
                                    <w:right w:val="none" w:sz="0" w:space="0" w:color="auto"/>
                                  </w:divBdr>
                                </w:div>
                                <w:div w:id="1833830122">
                                  <w:marLeft w:val="0"/>
                                  <w:marRight w:val="0"/>
                                  <w:marTop w:val="0"/>
                                  <w:marBottom w:val="0"/>
                                  <w:divBdr>
                                    <w:top w:val="none" w:sz="0" w:space="0" w:color="auto"/>
                                    <w:left w:val="none" w:sz="0" w:space="0" w:color="auto"/>
                                    <w:bottom w:val="none" w:sz="0" w:space="0" w:color="auto"/>
                                    <w:right w:val="none" w:sz="0" w:space="0" w:color="auto"/>
                                  </w:divBdr>
                                </w:div>
                              </w:divsChild>
                            </w:div>
                            <w:div w:id="630479706">
                              <w:marLeft w:val="-225"/>
                              <w:marRight w:val="-225"/>
                              <w:marTop w:val="0"/>
                              <w:marBottom w:val="0"/>
                              <w:divBdr>
                                <w:top w:val="none" w:sz="0" w:space="0" w:color="auto"/>
                                <w:left w:val="none" w:sz="0" w:space="0" w:color="auto"/>
                                <w:bottom w:val="none" w:sz="0" w:space="0" w:color="auto"/>
                                <w:right w:val="none" w:sz="0" w:space="0" w:color="auto"/>
                              </w:divBdr>
                              <w:divsChild>
                                <w:div w:id="170460582">
                                  <w:marLeft w:val="0"/>
                                  <w:marRight w:val="240"/>
                                  <w:marTop w:val="0"/>
                                  <w:marBottom w:val="0"/>
                                  <w:divBdr>
                                    <w:top w:val="none" w:sz="0" w:space="0" w:color="auto"/>
                                    <w:left w:val="none" w:sz="0" w:space="0" w:color="auto"/>
                                    <w:bottom w:val="none" w:sz="0" w:space="0" w:color="auto"/>
                                    <w:right w:val="none" w:sz="0" w:space="0" w:color="auto"/>
                                  </w:divBdr>
                                </w:div>
                                <w:div w:id="765689576">
                                  <w:marLeft w:val="0"/>
                                  <w:marRight w:val="0"/>
                                  <w:marTop w:val="0"/>
                                  <w:marBottom w:val="0"/>
                                  <w:divBdr>
                                    <w:top w:val="none" w:sz="0" w:space="0" w:color="auto"/>
                                    <w:left w:val="none" w:sz="0" w:space="0" w:color="auto"/>
                                    <w:bottom w:val="none" w:sz="0" w:space="0" w:color="auto"/>
                                    <w:right w:val="none" w:sz="0" w:space="0" w:color="auto"/>
                                  </w:divBdr>
                                </w:div>
                              </w:divsChild>
                            </w:div>
                            <w:div w:id="2143770172">
                              <w:marLeft w:val="-225"/>
                              <w:marRight w:val="-225"/>
                              <w:marTop w:val="0"/>
                              <w:marBottom w:val="0"/>
                              <w:divBdr>
                                <w:top w:val="none" w:sz="0" w:space="0" w:color="auto"/>
                                <w:left w:val="none" w:sz="0" w:space="0" w:color="auto"/>
                                <w:bottom w:val="none" w:sz="0" w:space="0" w:color="auto"/>
                                <w:right w:val="none" w:sz="0" w:space="0" w:color="auto"/>
                              </w:divBdr>
                              <w:divsChild>
                                <w:div w:id="1046872635">
                                  <w:marLeft w:val="0"/>
                                  <w:marRight w:val="240"/>
                                  <w:marTop w:val="0"/>
                                  <w:marBottom w:val="0"/>
                                  <w:divBdr>
                                    <w:top w:val="none" w:sz="0" w:space="0" w:color="auto"/>
                                    <w:left w:val="none" w:sz="0" w:space="0" w:color="auto"/>
                                    <w:bottom w:val="none" w:sz="0" w:space="0" w:color="auto"/>
                                    <w:right w:val="none" w:sz="0" w:space="0" w:color="auto"/>
                                  </w:divBdr>
                                </w:div>
                                <w:div w:id="746876155">
                                  <w:marLeft w:val="0"/>
                                  <w:marRight w:val="0"/>
                                  <w:marTop w:val="0"/>
                                  <w:marBottom w:val="0"/>
                                  <w:divBdr>
                                    <w:top w:val="none" w:sz="0" w:space="0" w:color="auto"/>
                                    <w:left w:val="none" w:sz="0" w:space="0" w:color="auto"/>
                                    <w:bottom w:val="none" w:sz="0" w:space="0" w:color="auto"/>
                                    <w:right w:val="none" w:sz="0" w:space="0" w:color="auto"/>
                                  </w:divBdr>
                                </w:div>
                              </w:divsChild>
                            </w:div>
                            <w:div w:id="353576210">
                              <w:marLeft w:val="-225"/>
                              <w:marRight w:val="-225"/>
                              <w:marTop w:val="0"/>
                              <w:marBottom w:val="0"/>
                              <w:divBdr>
                                <w:top w:val="none" w:sz="0" w:space="0" w:color="auto"/>
                                <w:left w:val="none" w:sz="0" w:space="0" w:color="auto"/>
                                <w:bottom w:val="none" w:sz="0" w:space="0" w:color="auto"/>
                                <w:right w:val="none" w:sz="0" w:space="0" w:color="auto"/>
                              </w:divBdr>
                              <w:divsChild>
                                <w:div w:id="1876960506">
                                  <w:marLeft w:val="0"/>
                                  <w:marRight w:val="240"/>
                                  <w:marTop w:val="0"/>
                                  <w:marBottom w:val="0"/>
                                  <w:divBdr>
                                    <w:top w:val="none" w:sz="0" w:space="0" w:color="auto"/>
                                    <w:left w:val="none" w:sz="0" w:space="0" w:color="auto"/>
                                    <w:bottom w:val="none" w:sz="0" w:space="0" w:color="auto"/>
                                    <w:right w:val="none" w:sz="0" w:space="0" w:color="auto"/>
                                  </w:divBdr>
                                </w:div>
                                <w:div w:id="616987000">
                                  <w:marLeft w:val="0"/>
                                  <w:marRight w:val="0"/>
                                  <w:marTop w:val="0"/>
                                  <w:marBottom w:val="0"/>
                                  <w:divBdr>
                                    <w:top w:val="none" w:sz="0" w:space="0" w:color="auto"/>
                                    <w:left w:val="none" w:sz="0" w:space="0" w:color="auto"/>
                                    <w:bottom w:val="none" w:sz="0" w:space="0" w:color="auto"/>
                                    <w:right w:val="none" w:sz="0" w:space="0" w:color="auto"/>
                                  </w:divBdr>
                                </w:div>
                              </w:divsChild>
                            </w:div>
                            <w:div w:id="1084883134">
                              <w:marLeft w:val="-225"/>
                              <w:marRight w:val="-225"/>
                              <w:marTop w:val="0"/>
                              <w:marBottom w:val="0"/>
                              <w:divBdr>
                                <w:top w:val="none" w:sz="0" w:space="0" w:color="auto"/>
                                <w:left w:val="none" w:sz="0" w:space="0" w:color="auto"/>
                                <w:bottom w:val="none" w:sz="0" w:space="0" w:color="auto"/>
                                <w:right w:val="none" w:sz="0" w:space="0" w:color="auto"/>
                              </w:divBdr>
                              <w:divsChild>
                                <w:div w:id="1104961604">
                                  <w:marLeft w:val="0"/>
                                  <w:marRight w:val="240"/>
                                  <w:marTop w:val="0"/>
                                  <w:marBottom w:val="0"/>
                                  <w:divBdr>
                                    <w:top w:val="none" w:sz="0" w:space="0" w:color="auto"/>
                                    <w:left w:val="none" w:sz="0" w:space="0" w:color="auto"/>
                                    <w:bottom w:val="none" w:sz="0" w:space="0" w:color="auto"/>
                                    <w:right w:val="none" w:sz="0" w:space="0" w:color="auto"/>
                                  </w:divBdr>
                                </w:div>
                                <w:div w:id="1156843012">
                                  <w:marLeft w:val="0"/>
                                  <w:marRight w:val="0"/>
                                  <w:marTop w:val="0"/>
                                  <w:marBottom w:val="0"/>
                                  <w:divBdr>
                                    <w:top w:val="none" w:sz="0" w:space="0" w:color="auto"/>
                                    <w:left w:val="none" w:sz="0" w:space="0" w:color="auto"/>
                                    <w:bottom w:val="none" w:sz="0" w:space="0" w:color="auto"/>
                                    <w:right w:val="none" w:sz="0" w:space="0" w:color="auto"/>
                                  </w:divBdr>
                                </w:div>
                              </w:divsChild>
                            </w:div>
                            <w:div w:id="1326207979">
                              <w:marLeft w:val="-225"/>
                              <w:marRight w:val="-225"/>
                              <w:marTop w:val="0"/>
                              <w:marBottom w:val="0"/>
                              <w:divBdr>
                                <w:top w:val="none" w:sz="0" w:space="0" w:color="auto"/>
                                <w:left w:val="none" w:sz="0" w:space="0" w:color="auto"/>
                                <w:bottom w:val="none" w:sz="0" w:space="0" w:color="auto"/>
                                <w:right w:val="none" w:sz="0" w:space="0" w:color="auto"/>
                              </w:divBdr>
                              <w:divsChild>
                                <w:div w:id="2039381862">
                                  <w:marLeft w:val="0"/>
                                  <w:marRight w:val="240"/>
                                  <w:marTop w:val="0"/>
                                  <w:marBottom w:val="0"/>
                                  <w:divBdr>
                                    <w:top w:val="none" w:sz="0" w:space="0" w:color="auto"/>
                                    <w:left w:val="none" w:sz="0" w:space="0" w:color="auto"/>
                                    <w:bottom w:val="none" w:sz="0" w:space="0" w:color="auto"/>
                                    <w:right w:val="none" w:sz="0" w:space="0" w:color="auto"/>
                                  </w:divBdr>
                                </w:div>
                                <w:div w:id="589701184">
                                  <w:marLeft w:val="0"/>
                                  <w:marRight w:val="0"/>
                                  <w:marTop w:val="0"/>
                                  <w:marBottom w:val="0"/>
                                  <w:divBdr>
                                    <w:top w:val="none" w:sz="0" w:space="0" w:color="auto"/>
                                    <w:left w:val="none" w:sz="0" w:space="0" w:color="auto"/>
                                    <w:bottom w:val="none" w:sz="0" w:space="0" w:color="auto"/>
                                    <w:right w:val="none" w:sz="0" w:space="0" w:color="auto"/>
                                  </w:divBdr>
                                </w:div>
                              </w:divsChild>
                            </w:div>
                            <w:div w:id="1305819339">
                              <w:marLeft w:val="-225"/>
                              <w:marRight w:val="-225"/>
                              <w:marTop w:val="0"/>
                              <w:marBottom w:val="0"/>
                              <w:divBdr>
                                <w:top w:val="none" w:sz="0" w:space="0" w:color="auto"/>
                                <w:left w:val="none" w:sz="0" w:space="0" w:color="auto"/>
                                <w:bottom w:val="none" w:sz="0" w:space="0" w:color="auto"/>
                                <w:right w:val="none" w:sz="0" w:space="0" w:color="auto"/>
                              </w:divBdr>
                              <w:divsChild>
                                <w:div w:id="150025765">
                                  <w:marLeft w:val="0"/>
                                  <w:marRight w:val="240"/>
                                  <w:marTop w:val="0"/>
                                  <w:marBottom w:val="0"/>
                                  <w:divBdr>
                                    <w:top w:val="none" w:sz="0" w:space="0" w:color="auto"/>
                                    <w:left w:val="none" w:sz="0" w:space="0" w:color="auto"/>
                                    <w:bottom w:val="none" w:sz="0" w:space="0" w:color="auto"/>
                                    <w:right w:val="none" w:sz="0" w:space="0" w:color="auto"/>
                                  </w:divBdr>
                                </w:div>
                                <w:div w:id="916939044">
                                  <w:marLeft w:val="0"/>
                                  <w:marRight w:val="0"/>
                                  <w:marTop w:val="0"/>
                                  <w:marBottom w:val="0"/>
                                  <w:divBdr>
                                    <w:top w:val="none" w:sz="0" w:space="0" w:color="auto"/>
                                    <w:left w:val="none" w:sz="0" w:space="0" w:color="auto"/>
                                    <w:bottom w:val="none" w:sz="0" w:space="0" w:color="auto"/>
                                    <w:right w:val="none" w:sz="0" w:space="0" w:color="auto"/>
                                  </w:divBdr>
                                </w:div>
                              </w:divsChild>
                            </w:div>
                            <w:div w:id="562179372">
                              <w:marLeft w:val="-225"/>
                              <w:marRight w:val="-225"/>
                              <w:marTop w:val="0"/>
                              <w:marBottom w:val="0"/>
                              <w:divBdr>
                                <w:top w:val="none" w:sz="0" w:space="0" w:color="auto"/>
                                <w:left w:val="none" w:sz="0" w:space="0" w:color="auto"/>
                                <w:bottom w:val="none" w:sz="0" w:space="0" w:color="auto"/>
                                <w:right w:val="none" w:sz="0" w:space="0" w:color="auto"/>
                              </w:divBdr>
                              <w:divsChild>
                                <w:div w:id="1301497710">
                                  <w:marLeft w:val="0"/>
                                  <w:marRight w:val="240"/>
                                  <w:marTop w:val="0"/>
                                  <w:marBottom w:val="0"/>
                                  <w:divBdr>
                                    <w:top w:val="none" w:sz="0" w:space="0" w:color="auto"/>
                                    <w:left w:val="none" w:sz="0" w:space="0" w:color="auto"/>
                                    <w:bottom w:val="none" w:sz="0" w:space="0" w:color="auto"/>
                                    <w:right w:val="none" w:sz="0" w:space="0" w:color="auto"/>
                                  </w:divBdr>
                                </w:div>
                                <w:div w:id="1755400438">
                                  <w:marLeft w:val="0"/>
                                  <w:marRight w:val="0"/>
                                  <w:marTop w:val="0"/>
                                  <w:marBottom w:val="0"/>
                                  <w:divBdr>
                                    <w:top w:val="none" w:sz="0" w:space="0" w:color="auto"/>
                                    <w:left w:val="none" w:sz="0" w:space="0" w:color="auto"/>
                                    <w:bottom w:val="none" w:sz="0" w:space="0" w:color="auto"/>
                                    <w:right w:val="none" w:sz="0" w:space="0" w:color="auto"/>
                                  </w:divBdr>
                                </w:div>
                              </w:divsChild>
                            </w:div>
                            <w:div w:id="323709038">
                              <w:marLeft w:val="-225"/>
                              <w:marRight w:val="-225"/>
                              <w:marTop w:val="0"/>
                              <w:marBottom w:val="0"/>
                              <w:divBdr>
                                <w:top w:val="none" w:sz="0" w:space="0" w:color="auto"/>
                                <w:left w:val="none" w:sz="0" w:space="0" w:color="auto"/>
                                <w:bottom w:val="none" w:sz="0" w:space="0" w:color="auto"/>
                                <w:right w:val="none" w:sz="0" w:space="0" w:color="auto"/>
                              </w:divBdr>
                              <w:divsChild>
                                <w:div w:id="214893599">
                                  <w:marLeft w:val="0"/>
                                  <w:marRight w:val="240"/>
                                  <w:marTop w:val="0"/>
                                  <w:marBottom w:val="0"/>
                                  <w:divBdr>
                                    <w:top w:val="none" w:sz="0" w:space="0" w:color="auto"/>
                                    <w:left w:val="none" w:sz="0" w:space="0" w:color="auto"/>
                                    <w:bottom w:val="none" w:sz="0" w:space="0" w:color="auto"/>
                                    <w:right w:val="none" w:sz="0" w:space="0" w:color="auto"/>
                                  </w:divBdr>
                                </w:div>
                                <w:div w:id="482935912">
                                  <w:marLeft w:val="0"/>
                                  <w:marRight w:val="0"/>
                                  <w:marTop w:val="0"/>
                                  <w:marBottom w:val="0"/>
                                  <w:divBdr>
                                    <w:top w:val="none" w:sz="0" w:space="0" w:color="auto"/>
                                    <w:left w:val="none" w:sz="0" w:space="0" w:color="auto"/>
                                    <w:bottom w:val="none" w:sz="0" w:space="0" w:color="auto"/>
                                    <w:right w:val="none" w:sz="0" w:space="0" w:color="auto"/>
                                  </w:divBdr>
                                </w:div>
                              </w:divsChild>
                            </w:div>
                            <w:div w:id="487327394">
                              <w:marLeft w:val="-225"/>
                              <w:marRight w:val="-225"/>
                              <w:marTop w:val="0"/>
                              <w:marBottom w:val="0"/>
                              <w:divBdr>
                                <w:top w:val="none" w:sz="0" w:space="0" w:color="auto"/>
                                <w:left w:val="none" w:sz="0" w:space="0" w:color="auto"/>
                                <w:bottom w:val="none" w:sz="0" w:space="0" w:color="auto"/>
                                <w:right w:val="none" w:sz="0" w:space="0" w:color="auto"/>
                              </w:divBdr>
                              <w:divsChild>
                                <w:div w:id="1501433950">
                                  <w:marLeft w:val="0"/>
                                  <w:marRight w:val="240"/>
                                  <w:marTop w:val="0"/>
                                  <w:marBottom w:val="0"/>
                                  <w:divBdr>
                                    <w:top w:val="none" w:sz="0" w:space="0" w:color="auto"/>
                                    <w:left w:val="none" w:sz="0" w:space="0" w:color="auto"/>
                                    <w:bottom w:val="none" w:sz="0" w:space="0" w:color="auto"/>
                                    <w:right w:val="none" w:sz="0" w:space="0" w:color="auto"/>
                                  </w:divBdr>
                                </w:div>
                                <w:div w:id="2010134099">
                                  <w:marLeft w:val="0"/>
                                  <w:marRight w:val="0"/>
                                  <w:marTop w:val="0"/>
                                  <w:marBottom w:val="0"/>
                                  <w:divBdr>
                                    <w:top w:val="none" w:sz="0" w:space="0" w:color="auto"/>
                                    <w:left w:val="none" w:sz="0" w:space="0" w:color="auto"/>
                                    <w:bottom w:val="none" w:sz="0" w:space="0" w:color="auto"/>
                                    <w:right w:val="none" w:sz="0" w:space="0" w:color="auto"/>
                                  </w:divBdr>
                                </w:div>
                              </w:divsChild>
                            </w:div>
                            <w:div w:id="897083341">
                              <w:marLeft w:val="-225"/>
                              <w:marRight w:val="-225"/>
                              <w:marTop w:val="0"/>
                              <w:marBottom w:val="0"/>
                              <w:divBdr>
                                <w:top w:val="none" w:sz="0" w:space="0" w:color="auto"/>
                                <w:left w:val="none" w:sz="0" w:space="0" w:color="auto"/>
                                <w:bottom w:val="none" w:sz="0" w:space="0" w:color="auto"/>
                                <w:right w:val="none" w:sz="0" w:space="0" w:color="auto"/>
                              </w:divBdr>
                              <w:divsChild>
                                <w:div w:id="2034842808">
                                  <w:marLeft w:val="0"/>
                                  <w:marRight w:val="240"/>
                                  <w:marTop w:val="0"/>
                                  <w:marBottom w:val="0"/>
                                  <w:divBdr>
                                    <w:top w:val="none" w:sz="0" w:space="0" w:color="auto"/>
                                    <w:left w:val="none" w:sz="0" w:space="0" w:color="auto"/>
                                    <w:bottom w:val="none" w:sz="0" w:space="0" w:color="auto"/>
                                    <w:right w:val="none" w:sz="0" w:space="0" w:color="auto"/>
                                  </w:divBdr>
                                </w:div>
                                <w:div w:id="1832404414">
                                  <w:marLeft w:val="0"/>
                                  <w:marRight w:val="0"/>
                                  <w:marTop w:val="0"/>
                                  <w:marBottom w:val="0"/>
                                  <w:divBdr>
                                    <w:top w:val="none" w:sz="0" w:space="0" w:color="auto"/>
                                    <w:left w:val="none" w:sz="0" w:space="0" w:color="auto"/>
                                    <w:bottom w:val="none" w:sz="0" w:space="0" w:color="auto"/>
                                    <w:right w:val="none" w:sz="0" w:space="0" w:color="auto"/>
                                  </w:divBdr>
                                </w:div>
                              </w:divsChild>
                            </w:div>
                            <w:div w:id="695812868">
                              <w:marLeft w:val="-225"/>
                              <w:marRight w:val="-225"/>
                              <w:marTop w:val="0"/>
                              <w:marBottom w:val="0"/>
                              <w:divBdr>
                                <w:top w:val="none" w:sz="0" w:space="0" w:color="auto"/>
                                <w:left w:val="none" w:sz="0" w:space="0" w:color="auto"/>
                                <w:bottom w:val="none" w:sz="0" w:space="0" w:color="auto"/>
                                <w:right w:val="none" w:sz="0" w:space="0" w:color="auto"/>
                              </w:divBdr>
                              <w:divsChild>
                                <w:div w:id="1295795709">
                                  <w:marLeft w:val="0"/>
                                  <w:marRight w:val="240"/>
                                  <w:marTop w:val="0"/>
                                  <w:marBottom w:val="0"/>
                                  <w:divBdr>
                                    <w:top w:val="none" w:sz="0" w:space="0" w:color="auto"/>
                                    <w:left w:val="none" w:sz="0" w:space="0" w:color="auto"/>
                                    <w:bottom w:val="none" w:sz="0" w:space="0" w:color="auto"/>
                                    <w:right w:val="none" w:sz="0" w:space="0" w:color="auto"/>
                                  </w:divBdr>
                                </w:div>
                                <w:div w:id="637808581">
                                  <w:marLeft w:val="0"/>
                                  <w:marRight w:val="0"/>
                                  <w:marTop w:val="0"/>
                                  <w:marBottom w:val="0"/>
                                  <w:divBdr>
                                    <w:top w:val="none" w:sz="0" w:space="0" w:color="auto"/>
                                    <w:left w:val="none" w:sz="0" w:space="0" w:color="auto"/>
                                    <w:bottom w:val="none" w:sz="0" w:space="0" w:color="auto"/>
                                    <w:right w:val="none" w:sz="0" w:space="0" w:color="auto"/>
                                  </w:divBdr>
                                </w:div>
                              </w:divsChild>
                            </w:div>
                            <w:div w:id="1368292002">
                              <w:marLeft w:val="-225"/>
                              <w:marRight w:val="-225"/>
                              <w:marTop w:val="0"/>
                              <w:marBottom w:val="0"/>
                              <w:divBdr>
                                <w:top w:val="none" w:sz="0" w:space="0" w:color="auto"/>
                                <w:left w:val="none" w:sz="0" w:space="0" w:color="auto"/>
                                <w:bottom w:val="none" w:sz="0" w:space="0" w:color="auto"/>
                                <w:right w:val="none" w:sz="0" w:space="0" w:color="auto"/>
                              </w:divBdr>
                              <w:divsChild>
                                <w:div w:id="378093747">
                                  <w:marLeft w:val="0"/>
                                  <w:marRight w:val="240"/>
                                  <w:marTop w:val="0"/>
                                  <w:marBottom w:val="0"/>
                                  <w:divBdr>
                                    <w:top w:val="none" w:sz="0" w:space="0" w:color="auto"/>
                                    <w:left w:val="none" w:sz="0" w:space="0" w:color="auto"/>
                                    <w:bottom w:val="none" w:sz="0" w:space="0" w:color="auto"/>
                                    <w:right w:val="none" w:sz="0" w:space="0" w:color="auto"/>
                                  </w:divBdr>
                                </w:div>
                                <w:div w:id="1074087015">
                                  <w:marLeft w:val="0"/>
                                  <w:marRight w:val="0"/>
                                  <w:marTop w:val="0"/>
                                  <w:marBottom w:val="0"/>
                                  <w:divBdr>
                                    <w:top w:val="none" w:sz="0" w:space="0" w:color="auto"/>
                                    <w:left w:val="none" w:sz="0" w:space="0" w:color="auto"/>
                                    <w:bottom w:val="none" w:sz="0" w:space="0" w:color="auto"/>
                                    <w:right w:val="none" w:sz="0" w:space="0" w:color="auto"/>
                                  </w:divBdr>
                                </w:div>
                              </w:divsChild>
                            </w:div>
                            <w:div w:id="1488548165">
                              <w:marLeft w:val="-225"/>
                              <w:marRight w:val="-225"/>
                              <w:marTop w:val="0"/>
                              <w:marBottom w:val="0"/>
                              <w:divBdr>
                                <w:top w:val="none" w:sz="0" w:space="0" w:color="auto"/>
                                <w:left w:val="none" w:sz="0" w:space="0" w:color="auto"/>
                                <w:bottom w:val="none" w:sz="0" w:space="0" w:color="auto"/>
                                <w:right w:val="none" w:sz="0" w:space="0" w:color="auto"/>
                              </w:divBdr>
                              <w:divsChild>
                                <w:div w:id="1170145617">
                                  <w:marLeft w:val="0"/>
                                  <w:marRight w:val="240"/>
                                  <w:marTop w:val="0"/>
                                  <w:marBottom w:val="0"/>
                                  <w:divBdr>
                                    <w:top w:val="none" w:sz="0" w:space="0" w:color="auto"/>
                                    <w:left w:val="none" w:sz="0" w:space="0" w:color="auto"/>
                                    <w:bottom w:val="none" w:sz="0" w:space="0" w:color="auto"/>
                                    <w:right w:val="none" w:sz="0" w:space="0" w:color="auto"/>
                                  </w:divBdr>
                                </w:div>
                                <w:div w:id="198712201">
                                  <w:marLeft w:val="0"/>
                                  <w:marRight w:val="0"/>
                                  <w:marTop w:val="0"/>
                                  <w:marBottom w:val="0"/>
                                  <w:divBdr>
                                    <w:top w:val="none" w:sz="0" w:space="0" w:color="auto"/>
                                    <w:left w:val="none" w:sz="0" w:space="0" w:color="auto"/>
                                    <w:bottom w:val="none" w:sz="0" w:space="0" w:color="auto"/>
                                    <w:right w:val="none" w:sz="0" w:space="0" w:color="auto"/>
                                  </w:divBdr>
                                </w:div>
                              </w:divsChild>
                            </w:div>
                            <w:div w:id="980578654">
                              <w:marLeft w:val="-225"/>
                              <w:marRight w:val="-225"/>
                              <w:marTop w:val="0"/>
                              <w:marBottom w:val="0"/>
                              <w:divBdr>
                                <w:top w:val="none" w:sz="0" w:space="0" w:color="auto"/>
                                <w:left w:val="none" w:sz="0" w:space="0" w:color="auto"/>
                                <w:bottom w:val="none" w:sz="0" w:space="0" w:color="auto"/>
                                <w:right w:val="none" w:sz="0" w:space="0" w:color="auto"/>
                              </w:divBdr>
                              <w:divsChild>
                                <w:div w:id="245848843">
                                  <w:marLeft w:val="0"/>
                                  <w:marRight w:val="240"/>
                                  <w:marTop w:val="0"/>
                                  <w:marBottom w:val="0"/>
                                  <w:divBdr>
                                    <w:top w:val="none" w:sz="0" w:space="0" w:color="auto"/>
                                    <w:left w:val="none" w:sz="0" w:space="0" w:color="auto"/>
                                    <w:bottom w:val="none" w:sz="0" w:space="0" w:color="auto"/>
                                    <w:right w:val="none" w:sz="0" w:space="0" w:color="auto"/>
                                  </w:divBdr>
                                </w:div>
                                <w:div w:id="1578322957">
                                  <w:marLeft w:val="0"/>
                                  <w:marRight w:val="0"/>
                                  <w:marTop w:val="0"/>
                                  <w:marBottom w:val="0"/>
                                  <w:divBdr>
                                    <w:top w:val="none" w:sz="0" w:space="0" w:color="auto"/>
                                    <w:left w:val="none" w:sz="0" w:space="0" w:color="auto"/>
                                    <w:bottom w:val="none" w:sz="0" w:space="0" w:color="auto"/>
                                    <w:right w:val="none" w:sz="0" w:space="0" w:color="auto"/>
                                  </w:divBdr>
                                </w:div>
                              </w:divsChild>
                            </w:div>
                            <w:div w:id="1765299275">
                              <w:marLeft w:val="-225"/>
                              <w:marRight w:val="-225"/>
                              <w:marTop w:val="0"/>
                              <w:marBottom w:val="0"/>
                              <w:divBdr>
                                <w:top w:val="none" w:sz="0" w:space="0" w:color="auto"/>
                                <w:left w:val="none" w:sz="0" w:space="0" w:color="auto"/>
                                <w:bottom w:val="none" w:sz="0" w:space="0" w:color="auto"/>
                                <w:right w:val="none" w:sz="0" w:space="0" w:color="auto"/>
                              </w:divBdr>
                              <w:divsChild>
                                <w:div w:id="1577397552">
                                  <w:marLeft w:val="0"/>
                                  <w:marRight w:val="240"/>
                                  <w:marTop w:val="0"/>
                                  <w:marBottom w:val="0"/>
                                  <w:divBdr>
                                    <w:top w:val="none" w:sz="0" w:space="0" w:color="auto"/>
                                    <w:left w:val="none" w:sz="0" w:space="0" w:color="auto"/>
                                    <w:bottom w:val="none" w:sz="0" w:space="0" w:color="auto"/>
                                    <w:right w:val="none" w:sz="0" w:space="0" w:color="auto"/>
                                  </w:divBdr>
                                </w:div>
                                <w:div w:id="813370361">
                                  <w:marLeft w:val="0"/>
                                  <w:marRight w:val="0"/>
                                  <w:marTop w:val="0"/>
                                  <w:marBottom w:val="0"/>
                                  <w:divBdr>
                                    <w:top w:val="none" w:sz="0" w:space="0" w:color="auto"/>
                                    <w:left w:val="none" w:sz="0" w:space="0" w:color="auto"/>
                                    <w:bottom w:val="none" w:sz="0" w:space="0" w:color="auto"/>
                                    <w:right w:val="none" w:sz="0" w:space="0" w:color="auto"/>
                                  </w:divBdr>
                                </w:div>
                              </w:divsChild>
                            </w:div>
                            <w:div w:id="1681200275">
                              <w:marLeft w:val="-225"/>
                              <w:marRight w:val="-225"/>
                              <w:marTop w:val="0"/>
                              <w:marBottom w:val="0"/>
                              <w:divBdr>
                                <w:top w:val="none" w:sz="0" w:space="0" w:color="auto"/>
                                <w:left w:val="none" w:sz="0" w:space="0" w:color="auto"/>
                                <w:bottom w:val="none" w:sz="0" w:space="0" w:color="auto"/>
                                <w:right w:val="none" w:sz="0" w:space="0" w:color="auto"/>
                              </w:divBdr>
                              <w:divsChild>
                                <w:div w:id="1491368881">
                                  <w:marLeft w:val="0"/>
                                  <w:marRight w:val="240"/>
                                  <w:marTop w:val="0"/>
                                  <w:marBottom w:val="0"/>
                                  <w:divBdr>
                                    <w:top w:val="none" w:sz="0" w:space="0" w:color="auto"/>
                                    <w:left w:val="none" w:sz="0" w:space="0" w:color="auto"/>
                                    <w:bottom w:val="none" w:sz="0" w:space="0" w:color="auto"/>
                                    <w:right w:val="none" w:sz="0" w:space="0" w:color="auto"/>
                                  </w:divBdr>
                                </w:div>
                                <w:div w:id="1685744006">
                                  <w:marLeft w:val="0"/>
                                  <w:marRight w:val="0"/>
                                  <w:marTop w:val="0"/>
                                  <w:marBottom w:val="0"/>
                                  <w:divBdr>
                                    <w:top w:val="none" w:sz="0" w:space="0" w:color="auto"/>
                                    <w:left w:val="none" w:sz="0" w:space="0" w:color="auto"/>
                                    <w:bottom w:val="none" w:sz="0" w:space="0" w:color="auto"/>
                                    <w:right w:val="none" w:sz="0" w:space="0" w:color="auto"/>
                                  </w:divBdr>
                                </w:div>
                              </w:divsChild>
                            </w:div>
                            <w:div w:id="1976328898">
                              <w:marLeft w:val="-225"/>
                              <w:marRight w:val="-225"/>
                              <w:marTop w:val="0"/>
                              <w:marBottom w:val="0"/>
                              <w:divBdr>
                                <w:top w:val="none" w:sz="0" w:space="0" w:color="auto"/>
                                <w:left w:val="none" w:sz="0" w:space="0" w:color="auto"/>
                                <w:bottom w:val="none" w:sz="0" w:space="0" w:color="auto"/>
                                <w:right w:val="none" w:sz="0" w:space="0" w:color="auto"/>
                              </w:divBdr>
                              <w:divsChild>
                                <w:div w:id="1714189346">
                                  <w:marLeft w:val="0"/>
                                  <w:marRight w:val="240"/>
                                  <w:marTop w:val="0"/>
                                  <w:marBottom w:val="0"/>
                                  <w:divBdr>
                                    <w:top w:val="none" w:sz="0" w:space="0" w:color="auto"/>
                                    <w:left w:val="none" w:sz="0" w:space="0" w:color="auto"/>
                                    <w:bottom w:val="none" w:sz="0" w:space="0" w:color="auto"/>
                                    <w:right w:val="none" w:sz="0" w:space="0" w:color="auto"/>
                                  </w:divBdr>
                                </w:div>
                                <w:div w:id="1762751846">
                                  <w:marLeft w:val="0"/>
                                  <w:marRight w:val="0"/>
                                  <w:marTop w:val="0"/>
                                  <w:marBottom w:val="0"/>
                                  <w:divBdr>
                                    <w:top w:val="none" w:sz="0" w:space="0" w:color="auto"/>
                                    <w:left w:val="none" w:sz="0" w:space="0" w:color="auto"/>
                                    <w:bottom w:val="none" w:sz="0" w:space="0" w:color="auto"/>
                                    <w:right w:val="none" w:sz="0" w:space="0" w:color="auto"/>
                                  </w:divBdr>
                                </w:div>
                              </w:divsChild>
                            </w:div>
                            <w:div w:id="1495606694">
                              <w:marLeft w:val="-225"/>
                              <w:marRight w:val="-225"/>
                              <w:marTop w:val="0"/>
                              <w:marBottom w:val="0"/>
                              <w:divBdr>
                                <w:top w:val="none" w:sz="0" w:space="0" w:color="auto"/>
                                <w:left w:val="none" w:sz="0" w:space="0" w:color="auto"/>
                                <w:bottom w:val="none" w:sz="0" w:space="0" w:color="auto"/>
                                <w:right w:val="none" w:sz="0" w:space="0" w:color="auto"/>
                              </w:divBdr>
                              <w:divsChild>
                                <w:div w:id="1324890104">
                                  <w:marLeft w:val="0"/>
                                  <w:marRight w:val="240"/>
                                  <w:marTop w:val="0"/>
                                  <w:marBottom w:val="0"/>
                                  <w:divBdr>
                                    <w:top w:val="none" w:sz="0" w:space="0" w:color="auto"/>
                                    <w:left w:val="none" w:sz="0" w:space="0" w:color="auto"/>
                                    <w:bottom w:val="none" w:sz="0" w:space="0" w:color="auto"/>
                                    <w:right w:val="none" w:sz="0" w:space="0" w:color="auto"/>
                                  </w:divBdr>
                                </w:div>
                                <w:div w:id="944192548">
                                  <w:marLeft w:val="0"/>
                                  <w:marRight w:val="0"/>
                                  <w:marTop w:val="0"/>
                                  <w:marBottom w:val="0"/>
                                  <w:divBdr>
                                    <w:top w:val="none" w:sz="0" w:space="0" w:color="auto"/>
                                    <w:left w:val="none" w:sz="0" w:space="0" w:color="auto"/>
                                    <w:bottom w:val="none" w:sz="0" w:space="0" w:color="auto"/>
                                    <w:right w:val="none" w:sz="0" w:space="0" w:color="auto"/>
                                  </w:divBdr>
                                </w:div>
                              </w:divsChild>
                            </w:div>
                            <w:div w:id="2027050841">
                              <w:marLeft w:val="-225"/>
                              <w:marRight w:val="-225"/>
                              <w:marTop w:val="0"/>
                              <w:marBottom w:val="0"/>
                              <w:divBdr>
                                <w:top w:val="none" w:sz="0" w:space="0" w:color="auto"/>
                                <w:left w:val="none" w:sz="0" w:space="0" w:color="auto"/>
                                <w:bottom w:val="none" w:sz="0" w:space="0" w:color="auto"/>
                                <w:right w:val="none" w:sz="0" w:space="0" w:color="auto"/>
                              </w:divBdr>
                              <w:divsChild>
                                <w:div w:id="1624724070">
                                  <w:marLeft w:val="0"/>
                                  <w:marRight w:val="240"/>
                                  <w:marTop w:val="0"/>
                                  <w:marBottom w:val="0"/>
                                  <w:divBdr>
                                    <w:top w:val="none" w:sz="0" w:space="0" w:color="auto"/>
                                    <w:left w:val="none" w:sz="0" w:space="0" w:color="auto"/>
                                    <w:bottom w:val="none" w:sz="0" w:space="0" w:color="auto"/>
                                    <w:right w:val="none" w:sz="0" w:space="0" w:color="auto"/>
                                  </w:divBdr>
                                </w:div>
                                <w:div w:id="896671095">
                                  <w:marLeft w:val="0"/>
                                  <w:marRight w:val="0"/>
                                  <w:marTop w:val="0"/>
                                  <w:marBottom w:val="0"/>
                                  <w:divBdr>
                                    <w:top w:val="none" w:sz="0" w:space="0" w:color="auto"/>
                                    <w:left w:val="none" w:sz="0" w:space="0" w:color="auto"/>
                                    <w:bottom w:val="none" w:sz="0" w:space="0" w:color="auto"/>
                                    <w:right w:val="none" w:sz="0" w:space="0" w:color="auto"/>
                                  </w:divBdr>
                                </w:div>
                              </w:divsChild>
                            </w:div>
                            <w:div w:id="1470629474">
                              <w:marLeft w:val="-225"/>
                              <w:marRight w:val="-225"/>
                              <w:marTop w:val="0"/>
                              <w:marBottom w:val="0"/>
                              <w:divBdr>
                                <w:top w:val="none" w:sz="0" w:space="0" w:color="auto"/>
                                <w:left w:val="none" w:sz="0" w:space="0" w:color="auto"/>
                                <w:bottom w:val="none" w:sz="0" w:space="0" w:color="auto"/>
                                <w:right w:val="none" w:sz="0" w:space="0" w:color="auto"/>
                              </w:divBdr>
                              <w:divsChild>
                                <w:div w:id="561908747">
                                  <w:marLeft w:val="0"/>
                                  <w:marRight w:val="240"/>
                                  <w:marTop w:val="0"/>
                                  <w:marBottom w:val="0"/>
                                  <w:divBdr>
                                    <w:top w:val="none" w:sz="0" w:space="0" w:color="auto"/>
                                    <w:left w:val="none" w:sz="0" w:space="0" w:color="auto"/>
                                    <w:bottom w:val="none" w:sz="0" w:space="0" w:color="auto"/>
                                    <w:right w:val="none" w:sz="0" w:space="0" w:color="auto"/>
                                  </w:divBdr>
                                </w:div>
                                <w:div w:id="174855151">
                                  <w:marLeft w:val="0"/>
                                  <w:marRight w:val="0"/>
                                  <w:marTop w:val="0"/>
                                  <w:marBottom w:val="0"/>
                                  <w:divBdr>
                                    <w:top w:val="none" w:sz="0" w:space="0" w:color="auto"/>
                                    <w:left w:val="none" w:sz="0" w:space="0" w:color="auto"/>
                                    <w:bottom w:val="none" w:sz="0" w:space="0" w:color="auto"/>
                                    <w:right w:val="none" w:sz="0" w:space="0" w:color="auto"/>
                                  </w:divBdr>
                                </w:div>
                              </w:divsChild>
                            </w:div>
                            <w:div w:id="2004354413">
                              <w:marLeft w:val="-225"/>
                              <w:marRight w:val="-225"/>
                              <w:marTop w:val="0"/>
                              <w:marBottom w:val="0"/>
                              <w:divBdr>
                                <w:top w:val="none" w:sz="0" w:space="0" w:color="auto"/>
                                <w:left w:val="none" w:sz="0" w:space="0" w:color="auto"/>
                                <w:bottom w:val="none" w:sz="0" w:space="0" w:color="auto"/>
                                <w:right w:val="none" w:sz="0" w:space="0" w:color="auto"/>
                              </w:divBdr>
                              <w:divsChild>
                                <w:div w:id="1963918572">
                                  <w:marLeft w:val="0"/>
                                  <w:marRight w:val="240"/>
                                  <w:marTop w:val="0"/>
                                  <w:marBottom w:val="0"/>
                                  <w:divBdr>
                                    <w:top w:val="none" w:sz="0" w:space="0" w:color="auto"/>
                                    <w:left w:val="none" w:sz="0" w:space="0" w:color="auto"/>
                                    <w:bottom w:val="none" w:sz="0" w:space="0" w:color="auto"/>
                                    <w:right w:val="none" w:sz="0" w:space="0" w:color="auto"/>
                                  </w:divBdr>
                                </w:div>
                                <w:div w:id="1770347429">
                                  <w:marLeft w:val="0"/>
                                  <w:marRight w:val="0"/>
                                  <w:marTop w:val="0"/>
                                  <w:marBottom w:val="0"/>
                                  <w:divBdr>
                                    <w:top w:val="none" w:sz="0" w:space="0" w:color="auto"/>
                                    <w:left w:val="none" w:sz="0" w:space="0" w:color="auto"/>
                                    <w:bottom w:val="none" w:sz="0" w:space="0" w:color="auto"/>
                                    <w:right w:val="none" w:sz="0" w:space="0" w:color="auto"/>
                                  </w:divBdr>
                                </w:div>
                              </w:divsChild>
                            </w:div>
                            <w:div w:id="2060979569">
                              <w:marLeft w:val="-225"/>
                              <w:marRight w:val="-225"/>
                              <w:marTop w:val="0"/>
                              <w:marBottom w:val="0"/>
                              <w:divBdr>
                                <w:top w:val="none" w:sz="0" w:space="0" w:color="auto"/>
                                <w:left w:val="none" w:sz="0" w:space="0" w:color="auto"/>
                                <w:bottom w:val="none" w:sz="0" w:space="0" w:color="auto"/>
                                <w:right w:val="none" w:sz="0" w:space="0" w:color="auto"/>
                              </w:divBdr>
                              <w:divsChild>
                                <w:div w:id="599796859">
                                  <w:marLeft w:val="0"/>
                                  <w:marRight w:val="240"/>
                                  <w:marTop w:val="0"/>
                                  <w:marBottom w:val="0"/>
                                  <w:divBdr>
                                    <w:top w:val="none" w:sz="0" w:space="0" w:color="auto"/>
                                    <w:left w:val="none" w:sz="0" w:space="0" w:color="auto"/>
                                    <w:bottom w:val="none" w:sz="0" w:space="0" w:color="auto"/>
                                    <w:right w:val="none" w:sz="0" w:space="0" w:color="auto"/>
                                  </w:divBdr>
                                </w:div>
                                <w:div w:id="64453030">
                                  <w:marLeft w:val="0"/>
                                  <w:marRight w:val="0"/>
                                  <w:marTop w:val="0"/>
                                  <w:marBottom w:val="0"/>
                                  <w:divBdr>
                                    <w:top w:val="none" w:sz="0" w:space="0" w:color="auto"/>
                                    <w:left w:val="none" w:sz="0" w:space="0" w:color="auto"/>
                                    <w:bottom w:val="none" w:sz="0" w:space="0" w:color="auto"/>
                                    <w:right w:val="none" w:sz="0" w:space="0" w:color="auto"/>
                                  </w:divBdr>
                                </w:div>
                              </w:divsChild>
                            </w:div>
                            <w:div w:id="2033190555">
                              <w:marLeft w:val="-225"/>
                              <w:marRight w:val="-225"/>
                              <w:marTop w:val="0"/>
                              <w:marBottom w:val="0"/>
                              <w:divBdr>
                                <w:top w:val="none" w:sz="0" w:space="0" w:color="auto"/>
                                <w:left w:val="none" w:sz="0" w:space="0" w:color="auto"/>
                                <w:bottom w:val="none" w:sz="0" w:space="0" w:color="auto"/>
                                <w:right w:val="none" w:sz="0" w:space="0" w:color="auto"/>
                              </w:divBdr>
                              <w:divsChild>
                                <w:div w:id="707409224">
                                  <w:marLeft w:val="0"/>
                                  <w:marRight w:val="240"/>
                                  <w:marTop w:val="0"/>
                                  <w:marBottom w:val="0"/>
                                  <w:divBdr>
                                    <w:top w:val="none" w:sz="0" w:space="0" w:color="auto"/>
                                    <w:left w:val="none" w:sz="0" w:space="0" w:color="auto"/>
                                    <w:bottom w:val="none" w:sz="0" w:space="0" w:color="auto"/>
                                    <w:right w:val="none" w:sz="0" w:space="0" w:color="auto"/>
                                  </w:divBdr>
                                </w:div>
                                <w:div w:id="501549964">
                                  <w:marLeft w:val="0"/>
                                  <w:marRight w:val="0"/>
                                  <w:marTop w:val="0"/>
                                  <w:marBottom w:val="0"/>
                                  <w:divBdr>
                                    <w:top w:val="none" w:sz="0" w:space="0" w:color="auto"/>
                                    <w:left w:val="none" w:sz="0" w:space="0" w:color="auto"/>
                                    <w:bottom w:val="none" w:sz="0" w:space="0" w:color="auto"/>
                                    <w:right w:val="none" w:sz="0" w:space="0" w:color="auto"/>
                                  </w:divBdr>
                                </w:div>
                              </w:divsChild>
                            </w:div>
                            <w:div w:id="1920366595">
                              <w:marLeft w:val="-225"/>
                              <w:marRight w:val="-225"/>
                              <w:marTop w:val="0"/>
                              <w:marBottom w:val="0"/>
                              <w:divBdr>
                                <w:top w:val="none" w:sz="0" w:space="0" w:color="auto"/>
                                <w:left w:val="none" w:sz="0" w:space="0" w:color="auto"/>
                                <w:bottom w:val="none" w:sz="0" w:space="0" w:color="auto"/>
                                <w:right w:val="none" w:sz="0" w:space="0" w:color="auto"/>
                              </w:divBdr>
                              <w:divsChild>
                                <w:div w:id="1812551604">
                                  <w:marLeft w:val="0"/>
                                  <w:marRight w:val="240"/>
                                  <w:marTop w:val="0"/>
                                  <w:marBottom w:val="0"/>
                                  <w:divBdr>
                                    <w:top w:val="none" w:sz="0" w:space="0" w:color="auto"/>
                                    <w:left w:val="none" w:sz="0" w:space="0" w:color="auto"/>
                                    <w:bottom w:val="none" w:sz="0" w:space="0" w:color="auto"/>
                                    <w:right w:val="none" w:sz="0" w:space="0" w:color="auto"/>
                                  </w:divBdr>
                                </w:div>
                                <w:div w:id="640816149">
                                  <w:marLeft w:val="0"/>
                                  <w:marRight w:val="0"/>
                                  <w:marTop w:val="0"/>
                                  <w:marBottom w:val="0"/>
                                  <w:divBdr>
                                    <w:top w:val="none" w:sz="0" w:space="0" w:color="auto"/>
                                    <w:left w:val="none" w:sz="0" w:space="0" w:color="auto"/>
                                    <w:bottom w:val="none" w:sz="0" w:space="0" w:color="auto"/>
                                    <w:right w:val="none" w:sz="0" w:space="0" w:color="auto"/>
                                  </w:divBdr>
                                </w:div>
                              </w:divsChild>
                            </w:div>
                            <w:div w:id="113058233">
                              <w:marLeft w:val="-225"/>
                              <w:marRight w:val="-225"/>
                              <w:marTop w:val="0"/>
                              <w:marBottom w:val="0"/>
                              <w:divBdr>
                                <w:top w:val="none" w:sz="0" w:space="0" w:color="auto"/>
                                <w:left w:val="none" w:sz="0" w:space="0" w:color="auto"/>
                                <w:bottom w:val="none" w:sz="0" w:space="0" w:color="auto"/>
                                <w:right w:val="none" w:sz="0" w:space="0" w:color="auto"/>
                              </w:divBdr>
                              <w:divsChild>
                                <w:div w:id="1181318702">
                                  <w:marLeft w:val="0"/>
                                  <w:marRight w:val="240"/>
                                  <w:marTop w:val="0"/>
                                  <w:marBottom w:val="0"/>
                                  <w:divBdr>
                                    <w:top w:val="none" w:sz="0" w:space="0" w:color="auto"/>
                                    <w:left w:val="none" w:sz="0" w:space="0" w:color="auto"/>
                                    <w:bottom w:val="none" w:sz="0" w:space="0" w:color="auto"/>
                                    <w:right w:val="none" w:sz="0" w:space="0" w:color="auto"/>
                                  </w:divBdr>
                                </w:div>
                                <w:div w:id="1557815900">
                                  <w:marLeft w:val="0"/>
                                  <w:marRight w:val="0"/>
                                  <w:marTop w:val="0"/>
                                  <w:marBottom w:val="0"/>
                                  <w:divBdr>
                                    <w:top w:val="none" w:sz="0" w:space="0" w:color="auto"/>
                                    <w:left w:val="none" w:sz="0" w:space="0" w:color="auto"/>
                                    <w:bottom w:val="none" w:sz="0" w:space="0" w:color="auto"/>
                                    <w:right w:val="none" w:sz="0" w:space="0" w:color="auto"/>
                                  </w:divBdr>
                                </w:div>
                              </w:divsChild>
                            </w:div>
                            <w:div w:id="151531881">
                              <w:marLeft w:val="-225"/>
                              <w:marRight w:val="-225"/>
                              <w:marTop w:val="0"/>
                              <w:marBottom w:val="0"/>
                              <w:divBdr>
                                <w:top w:val="none" w:sz="0" w:space="0" w:color="auto"/>
                                <w:left w:val="none" w:sz="0" w:space="0" w:color="auto"/>
                                <w:bottom w:val="none" w:sz="0" w:space="0" w:color="auto"/>
                                <w:right w:val="none" w:sz="0" w:space="0" w:color="auto"/>
                              </w:divBdr>
                              <w:divsChild>
                                <w:div w:id="1209612915">
                                  <w:marLeft w:val="0"/>
                                  <w:marRight w:val="240"/>
                                  <w:marTop w:val="0"/>
                                  <w:marBottom w:val="0"/>
                                  <w:divBdr>
                                    <w:top w:val="none" w:sz="0" w:space="0" w:color="auto"/>
                                    <w:left w:val="none" w:sz="0" w:space="0" w:color="auto"/>
                                    <w:bottom w:val="none" w:sz="0" w:space="0" w:color="auto"/>
                                    <w:right w:val="none" w:sz="0" w:space="0" w:color="auto"/>
                                  </w:divBdr>
                                </w:div>
                                <w:div w:id="1702783681">
                                  <w:marLeft w:val="0"/>
                                  <w:marRight w:val="0"/>
                                  <w:marTop w:val="0"/>
                                  <w:marBottom w:val="0"/>
                                  <w:divBdr>
                                    <w:top w:val="none" w:sz="0" w:space="0" w:color="auto"/>
                                    <w:left w:val="none" w:sz="0" w:space="0" w:color="auto"/>
                                    <w:bottom w:val="none" w:sz="0" w:space="0" w:color="auto"/>
                                    <w:right w:val="none" w:sz="0" w:space="0" w:color="auto"/>
                                  </w:divBdr>
                                </w:div>
                              </w:divsChild>
                            </w:div>
                            <w:div w:id="986125912">
                              <w:marLeft w:val="-225"/>
                              <w:marRight w:val="-225"/>
                              <w:marTop w:val="0"/>
                              <w:marBottom w:val="0"/>
                              <w:divBdr>
                                <w:top w:val="none" w:sz="0" w:space="0" w:color="auto"/>
                                <w:left w:val="none" w:sz="0" w:space="0" w:color="auto"/>
                                <w:bottom w:val="none" w:sz="0" w:space="0" w:color="auto"/>
                                <w:right w:val="none" w:sz="0" w:space="0" w:color="auto"/>
                              </w:divBdr>
                              <w:divsChild>
                                <w:div w:id="479544631">
                                  <w:marLeft w:val="0"/>
                                  <w:marRight w:val="240"/>
                                  <w:marTop w:val="0"/>
                                  <w:marBottom w:val="0"/>
                                  <w:divBdr>
                                    <w:top w:val="none" w:sz="0" w:space="0" w:color="auto"/>
                                    <w:left w:val="none" w:sz="0" w:space="0" w:color="auto"/>
                                    <w:bottom w:val="none" w:sz="0" w:space="0" w:color="auto"/>
                                    <w:right w:val="none" w:sz="0" w:space="0" w:color="auto"/>
                                  </w:divBdr>
                                </w:div>
                                <w:div w:id="1979336750">
                                  <w:marLeft w:val="0"/>
                                  <w:marRight w:val="0"/>
                                  <w:marTop w:val="0"/>
                                  <w:marBottom w:val="0"/>
                                  <w:divBdr>
                                    <w:top w:val="none" w:sz="0" w:space="0" w:color="auto"/>
                                    <w:left w:val="none" w:sz="0" w:space="0" w:color="auto"/>
                                    <w:bottom w:val="none" w:sz="0" w:space="0" w:color="auto"/>
                                    <w:right w:val="none" w:sz="0" w:space="0" w:color="auto"/>
                                  </w:divBdr>
                                </w:div>
                              </w:divsChild>
                            </w:div>
                            <w:div w:id="1953857097">
                              <w:marLeft w:val="-225"/>
                              <w:marRight w:val="-225"/>
                              <w:marTop w:val="0"/>
                              <w:marBottom w:val="0"/>
                              <w:divBdr>
                                <w:top w:val="none" w:sz="0" w:space="0" w:color="auto"/>
                                <w:left w:val="none" w:sz="0" w:space="0" w:color="auto"/>
                                <w:bottom w:val="none" w:sz="0" w:space="0" w:color="auto"/>
                                <w:right w:val="none" w:sz="0" w:space="0" w:color="auto"/>
                              </w:divBdr>
                              <w:divsChild>
                                <w:div w:id="860121110">
                                  <w:marLeft w:val="0"/>
                                  <w:marRight w:val="240"/>
                                  <w:marTop w:val="0"/>
                                  <w:marBottom w:val="0"/>
                                  <w:divBdr>
                                    <w:top w:val="none" w:sz="0" w:space="0" w:color="auto"/>
                                    <w:left w:val="none" w:sz="0" w:space="0" w:color="auto"/>
                                    <w:bottom w:val="none" w:sz="0" w:space="0" w:color="auto"/>
                                    <w:right w:val="none" w:sz="0" w:space="0" w:color="auto"/>
                                  </w:divBdr>
                                </w:div>
                                <w:div w:id="1092386294">
                                  <w:marLeft w:val="0"/>
                                  <w:marRight w:val="0"/>
                                  <w:marTop w:val="0"/>
                                  <w:marBottom w:val="0"/>
                                  <w:divBdr>
                                    <w:top w:val="none" w:sz="0" w:space="0" w:color="auto"/>
                                    <w:left w:val="none" w:sz="0" w:space="0" w:color="auto"/>
                                    <w:bottom w:val="none" w:sz="0" w:space="0" w:color="auto"/>
                                    <w:right w:val="none" w:sz="0" w:space="0" w:color="auto"/>
                                  </w:divBdr>
                                </w:div>
                              </w:divsChild>
                            </w:div>
                            <w:div w:id="590625992">
                              <w:marLeft w:val="-225"/>
                              <w:marRight w:val="-225"/>
                              <w:marTop w:val="0"/>
                              <w:marBottom w:val="0"/>
                              <w:divBdr>
                                <w:top w:val="none" w:sz="0" w:space="0" w:color="auto"/>
                                <w:left w:val="none" w:sz="0" w:space="0" w:color="auto"/>
                                <w:bottom w:val="none" w:sz="0" w:space="0" w:color="auto"/>
                                <w:right w:val="none" w:sz="0" w:space="0" w:color="auto"/>
                              </w:divBdr>
                              <w:divsChild>
                                <w:div w:id="1947351580">
                                  <w:marLeft w:val="0"/>
                                  <w:marRight w:val="240"/>
                                  <w:marTop w:val="0"/>
                                  <w:marBottom w:val="0"/>
                                  <w:divBdr>
                                    <w:top w:val="none" w:sz="0" w:space="0" w:color="auto"/>
                                    <w:left w:val="none" w:sz="0" w:space="0" w:color="auto"/>
                                    <w:bottom w:val="none" w:sz="0" w:space="0" w:color="auto"/>
                                    <w:right w:val="none" w:sz="0" w:space="0" w:color="auto"/>
                                  </w:divBdr>
                                </w:div>
                                <w:div w:id="1346440314">
                                  <w:marLeft w:val="0"/>
                                  <w:marRight w:val="0"/>
                                  <w:marTop w:val="0"/>
                                  <w:marBottom w:val="0"/>
                                  <w:divBdr>
                                    <w:top w:val="none" w:sz="0" w:space="0" w:color="auto"/>
                                    <w:left w:val="none" w:sz="0" w:space="0" w:color="auto"/>
                                    <w:bottom w:val="none" w:sz="0" w:space="0" w:color="auto"/>
                                    <w:right w:val="none" w:sz="0" w:space="0" w:color="auto"/>
                                  </w:divBdr>
                                </w:div>
                              </w:divsChild>
                            </w:div>
                            <w:div w:id="1241525632">
                              <w:marLeft w:val="-225"/>
                              <w:marRight w:val="-225"/>
                              <w:marTop w:val="0"/>
                              <w:marBottom w:val="0"/>
                              <w:divBdr>
                                <w:top w:val="none" w:sz="0" w:space="0" w:color="auto"/>
                                <w:left w:val="none" w:sz="0" w:space="0" w:color="auto"/>
                                <w:bottom w:val="none" w:sz="0" w:space="0" w:color="auto"/>
                                <w:right w:val="none" w:sz="0" w:space="0" w:color="auto"/>
                              </w:divBdr>
                              <w:divsChild>
                                <w:div w:id="1819684659">
                                  <w:marLeft w:val="0"/>
                                  <w:marRight w:val="240"/>
                                  <w:marTop w:val="0"/>
                                  <w:marBottom w:val="0"/>
                                  <w:divBdr>
                                    <w:top w:val="none" w:sz="0" w:space="0" w:color="auto"/>
                                    <w:left w:val="none" w:sz="0" w:space="0" w:color="auto"/>
                                    <w:bottom w:val="none" w:sz="0" w:space="0" w:color="auto"/>
                                    <w:right w:val="none" w:sz="0" w:space="0" w:color="auto"/>
                                  </w:divBdr>
                                </w:div>
                                <w:div w:id="1469592742">
                                  <w:marLeft w:val="0"/>
                                  <w:marRight w:val="0"/>
                                  <w:marTop w:val="0"/>
                                  <w:marBottom w:val="0"/>
                                  <w:divBdr>
                                    <w:top w:val="none" w:sz="0" w:space="0" w:color="auto"/>
                                    <w:left w:val="none" w:sz="0" w:space="0" w:color="auto"/>
                                    <w:bottom w:val="none" w:sz="0" w:space="0" w:color="auto"/>
                                    <w:right w:val="none" w:sz="0" w:space="0" w:color="auto"/>
                                  </w:divBdr>
                                </w:div>
                              </w:divsChild>
                            </w:div>
                            <w:div w:id="1913199635">
                              <w:marLeft w:val="-225"/>
                              <w:marRight w:val="-225"/>
                              <w:marTop w:val="0"/>
                              <w:marBottom w:val="0"/>
                              <w:divBdr>
                                <w:top w:val="none" w:sz="0" w:space="0" w:color="auto"/>
                                <w:left w:val="none" w:sz="0" w:space="0" w:color="auto"/>
                                <w:bottom w:val="none" w:sz="0" w:space="0" w:color="auto"/>
                                <w:right w:val="none" w:sz="0" w:space="0" w:color="auto"/>
                              </w:divBdr>
                              <w:divsChild>
                                <w:div w:id="386297573">
                                  <w:marLeft w:val="0"/>
                                  <w:marRight w:val="240"/>
                                  <w:marTop w:val="0"/>
                                  <w:marBottom w:val="0"/>
                                  <w:divBdr>
                                    <w:top w:val="none" w:sz="0" w:space="0" w:color="auto"/>
                                    <w:left w:val="none" w:sz="0" w:space="0" w:color="auto"/>
                                    <w:bottom w:val="none" w:sz="0" w:space="0" w:color="auto"/>
                                    <w:right w:val="none" w:sz="0" w:space="0" w:color="auto"/>
                                  </w:divBdr>
                                </w:div>
                                <w:div w:id="1767457039">
                                  <w:marLeft w:val="0"/>
                                  <w:marRight w:val="0"/>
                                  <w:marTop w:val="0"/>
                                  <w:marBottom w:val="0"/>
                                  <w:divBdr>
                                    <w:top w:val="none" w:sz="0" w:space="0" w:color="auto"/>
                                    <w:left w:val="none" w:sz="0" w:space="0" w:color="auto"/>
                                    <w:bottom w:val="none" w:sz="0" w:space="0" w:color="auto"/>
                                    <w:right w:val="none" w:sz="0" w:space="0" w:color="auto"/>
                                  </w:divBdr>
                                </w:div>
                              </w:divsChild>
                            </w:div>
                            <w:div w:id="1263225255">
                              <w:marLeft w:val="-225"/>
                              <w:marRight w:val="-225"/>
                              <w:marTop w:val="0"/>
                              <w:marBottom w:val="0"/>
                              <w:divBdr>
                                <w:top w:val="none" w:sz="0" w:space="0" w:color="auto"/>
                                <w:left w:val="none" w:sz="0" w:space="0" w:color="auto"/>
                                <w:bottom w:val="none" w:sz="0" w:space="0" w:color="auto"/>
                                <w:right w:val="none" w:sz="0" w:space="0" w:color="auto"/>
                              </w:divBdr>
                              <w:divsChild>
                                <w:div w:id="135146642">
                                  <w:marLeft w:val="0"/>
                                  <w:marRight w:val="240"/>
                                  <w:marTop w:val="0"/>
                                  <w:marBottom w:val="0"/>
                                  <w:divBdr>
                                    <w:top w:val="none" w:sz="0" w:space="0" w:color="auto"/>
                                    <w:left w:val="none" w:sz="0" w:space="0" w:color="auto"/>
                                    <w:bottom w:val="none" w:sz="0" w:space="0" w:color="auto"/>
                                    <w:right w:val="none" w:sz="0" w:space="0" w:color="auto"/>
                                  </w:divBdr>
                                </w:div>
                                <w:div w:id="2022971539">
                                  <w:marLeft w:val="0"/>
                                  <w:marRight w:val="0"/>
                                  <w:marTop w:val="0"/>
                                  <w:marBottom w:val="0"/>
                                  <w:divBdr>
                                    <w:top w:val="none" w:sz="0" w:space="0" w:color="auto"/>
                                    <w:left w:val="none" w:sz="0" w:space="0" w:color="auto"/>
                                    <w:bottom w:val="none" w:sz="0" w:space="0" w:color="auto"/>
                                    <w:right w:val="none" w:sz="0" w:space="0" w:color="auto"/>
                                  </w:divBdr>
                                </w:div>
                              </w:divsChild>
                            </w:div>
                            <w:div w:id="894658481">
                              <w:marLeft w:val="-225"/>
                              <w:marRight w:val="-225"/>
                              <w:marTop w:val="0"/>
                              <w:marBottom w:val="0"/>
                              <w:divBdr>
                                <w:top w:val="none" w:sz="0" w:space="0" w:color="auto"/>
                                <w:left w:val="none" w:sz="0" w:space="0" w:color="auto"/>
                                <w:bottom w:val="none" w:sz="0" w:space="0" w:color="auto"/>
                                <w:right w:val="none" w:sz="0" w:space="0" w:color="auto"/>
                              </w:divBdr>
                              <w:divsChild>
                                <w:div w:id="607853404">
                                  <w:marLeft w:val="0"/>
                                  <w:marRight w:val="240"/>
                                  <w:marTop w:val="0"/>
                                  <w:marBottom w:val="0"/>
                                  <w:divBdr>
                                    <w:top w:val="none" w:sz="0" w:space="0" w:color="auto"/>
                                    <w:left w:val="none" w:sz="0" w:space="0" w:color="auto"/>
                                    <w:bottom w:val="none" w:sz="0" w:space="0" w:color="auto"/>
                                    <w:right w:val="none" w:sz="0" w:space="0" w:color="auto"/>
                                  </w:divBdr>
                                </w:div>
                                <w:div w:id="788083607">
                                  <w:marLeft w:val="0"/>
                                  <w:marRight w:val="0"/>
                                  <w:marTop w:val="0"/>
                                  <w:marBottom w:val="0"/>
                                  <w:divBdr>
                                    <w:top w:val="none" w:sz="0" w:space="0" w:color="auto"/>
                                    <w:left w:val="none" w:sz="0" w:space="0" w:color="auto"/>
                                    <w:bottom w:val="none" w:sz="0" w:space="0" w:color="auto"/>
                                    <w:right w:val="none" w:sz="0" w:space="0" w:color="auto"/>
                                  </w:divBdr>
                                </w:div>
                              </w:divsChild>
                            </w:div>
                            <w:div w:id="958757353">
                              <w:marLeft w:val="-225"/>
                              <w:marRight w:val="-225"/>
                              <w:marTop w:val="0"/>
                              <w:marBottom w:val="0"/>
                              <w:divBdr>
                                <w:top w:val="none" w:sz="0" w:space="0" w:color="auto"/>
                                <w:left w:val="none" w:sz="0" w:space="0" w:color="auto"/>
                                <w:bottom w:val="none" w:sz="0" w:space="0" w:color="auto"/>
                                <w:right w:val="none" w:sz="0" w:space="0" w:color="auto"/>
                              </w:divBdr>
                              <w:divsChild>
                                <w:div w:id="150490177">
                                  <w:marLeft w:val="0"/>
                                  <w:marRight w:val="240"/>
                                  <w:marTop w:val="0"/>
                                  <w:marBottom w:val="0"/>
                                  <w:divBdr>
                                    <w:top w:val="none" w:sz="0" w:space="0" w:color="auto"/>
                                    <w:left w:val="none" w:sz="0" w:space="0" w:color="auto"/>
                                    <w:bottom w:val="none" w:sz="0" w:space="0" w:color="auto"/>
                                    <w:right w:val="none" w:sz="0" w:space="0" w:color="auto"/>
                                  </w:divBdr>
                                </w:div>
                                <w:div w:id="1909074054">
                                  <w:marLeft w:val="0"/>
                                  <w:marRight w:val="0"/>
                                  <w:marTop w:val="0"/>
                                  <w:marBottom w:val="0"/>
                                  <w:divBdr>
                                    <w:top w:val="none" w:sz="0" w:space="0" w:color="auto"/>
                                    <w:left w:val="none" w:sz="0" w:space="0" w:color="auto"/>
                                    <w:bottom w:val="none" w:sz="0" w:space="0" w:color="auto"/>
                                    <w:right w:val="none" w:sz="0" w:space="0" w:color="auto"/>
                                  </w:divBdr>
                                </w:div>
                              </w:divsChild>
                            </w:div>
                            <w:div w:id="1192232050">
                              <w:marLeft w:val="-225"/>
                              <w:marRight w:val="-225"/>
                              <w:marTop w:val="0"/>
                              <w:marBottom w:val="0"/>
                              <w:divBdr>
                                <w:top w:val="none" w:sz="0" w:space="0" w:color="auto"/>
                                <w:left w:val="none" w:sz="0" w:space="0" w:color="auto"/>
                                <w:bottom w:val="none" w:sz="0" w:space="0" w:color="auto"/>
                                <w:right w:val="none" w:sz="0" w:space="0" w:color="auto"/>
                              </w:divBdr>
                              <w:divsChild>
                                <w:div w:id="512036372">
                                  <w:marLeft w:val="0"/>
                                  <w:marRight w:val="240"/>
                                  <w:marTop w:val="0"/>
                                  <w:marBottom w:val="0"/>
                                  <w:divBdr>
                                    <w:top w:val="none" w:sz="0" w:space="0" w:color="auto"/>
                                    <w:left w:val="none" w:sz="0" w:space="0" w:color="auto"/>
                                    <w:bottom w:val="none" w:sz="0" w:space="0" w:color="auto"/>
                                    <w:right w:val="none" w:sz="0" w:space="0" w:color="auto"/>
                                  </w:divBdr>
                                </w:div>
                                <w:div w:id="4105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66027">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24</Pages>
  <Words>3208</Words>
  <Characters>18286</Characters>
  <Application>Microsoft Office Word</Application>
  <DocSecurity>0</DocSecurity>
  <Lines>152</Lines>
  <Paragraphs>42</Paragraphs>
  <ScaleCrop>false</ScaleCrop>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1</cp:revision>
  <cp:lastPrinted>2019-07-12T06:57:00Z</cp:lastPrinted>
  <dcterms:created xsi:type="dcterms:W3CDTF">2019-07-12T06:37:00Z</dcterms:created>
  <dcterms:modified xsi:type="dcterms:W3CDTF">2019-07-12T09:18:00Z</dcterms:modified>
</cp:coreProperties>
</file>