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030" w:rsidRPr="00BF6030" w:rsidRDefault="00BF6030" w:rsidP="00BF6030">
      <w:pPr>
        <w:widowControl/>
        <w:shd w:val="clear" w:color="auto" w:fill="FFFFFF"/>
        <w:jc w:val="right"/>
        <w:rPr>
          <w:rFonts w:ascii="細明體" w:eastAsia="細明體" w:hAnsi="細明體" w:cs="新細明體" w:hint="eastAsia"/>
          <w:color w:val="333333"/>
          <w:kern w:val="0"/>
          <w:szCs w:val="24"/>
        </w:rPr>
      </w:pPr>
    </w:p>
    <w:tbl>
      <w:tblPr>
        <w:tblW w:w="9600" w:type="dxa"/>
        <w:tblCellMar>
          <w:top w:w="15" w:type="dxa"/>
          <w:left w:w="15" w:type="dxa"/>
          <w:bottom w:w="15" w:type="dxa"/>
          <w:right w:w="15" w:type="dxa"/>
        </w:tblCellMar>
        <w:tblLook w:val="04A0" w:firstRow="1" w:lastRow="0" w:firstColumn="1" w:lastColumn="0" w:noHBand="0" w:noVBand="1"/>
      </w:tblPr>
      <w:tblGrid>
        <w:gridCol w:w="9600"/>
      </w:tblGrid>
      <w:tr w:rsidR="00E17749" w:rsidRPr="00BF6030" w:rsidTr="00E17749">
        <w:trPr>
          <w:trHeight w:val="467"/>
        </w:trPr>
        <w:tc>
          <w:tcPr>
            <w:tcW w:w="9600" w:type="dxa"/>
            <w:tcBorders>
              <w:top w:val="single" w:sz="6" w:space="0" w:color="DDDDDD"/>
            </w:tcBorders>
            <w:shd w:val="clear" w:color="auto" w:fill="auto"/>
            <w:noWrap/>
            <w:tcMar>
              <w:top w:w="120" w:type="dxa"/>
              <w:left w:w="120" w:type="dxa"/>
              <w:bottom w:w="120" w:type="dxa"/>
              <w:right w:w="120" w:type="dxa"/>
            </w:tcMar>
            <w:hideMark/>
          </w:tcPr>
          <w:p w:rsidR="00E17749" w:rsidRPr="00BF6030" w:rsidRDefault="00E17749" w:rsidP="00E17749">
            <w:pPr>
              <w:widowControl/>
              <w:spacing w:after="300"/>
              <w:rPr>
                <w:rFonts w:ascii="新細明體" w:eastAsia="新細明體" w:hAnsi="新細明體" w:cs="新細明體"/>
                <w:b/>
                <w:kern w:val="0"/>
                <w:sz w:val="28"/>
                <w:szCs w:val="28"/>
              </w:rPr>
            </w:pPr>
            <w:bookmarkStart w:id="0" w:name="_GoBack"/>
            <w:r w:rsidRPr="00BF6030">
              <w:rPr>
                <w:rFonts w:ascii="新細明體" w:eastAsia="新細明體" w:hAnsi="新細明體" w:cs="新細明體"/>
                <w:b/>
                <w:kern w:val="0"/>
                <w:sz w:val="28"/>
                <w:szCs w:val="28"/>
              </w:rPr>
              <w:t>農業發展條例 </w:t>
            </w:r>
            <w:bookmarkEnd w:id="0"/>
          </w:p>
        </w:tc>
      </w:tr>
      <w:tr w:rsidR="00E17749" w:rsidRPr="00BF6030" w:rsidTr="007409EF">
        <w:tc>
          <w:tcPr>
            <w:tcW w:w="9600" w:type="dxa"/>
            <w:tcBorders>
              <w:top w:val="single" w:sz="6" w:space="0" w:color="DDDDDD"/>
            </w:tcBorders>
            <w:shd w:val="clear" w:color="auto" w:fill="auto"/>
            <w:noWrap/>
            <w:tcMar>
              <w:top w:w="120" w:type="dxa"/>
              <w:left w:w="120" w:type="dxa"/>
              <w:bottom w:w="120" w:type="dxa"/>
              <w:right w:w="120" w:type="dxa"/>
            </w:tcMar>
            <w:hideMark/>
          </w:tcPr>
          <w:p w:rsidR="00E17749" w:rsidRPr="00BF6030" w:rsidRDefault="00E17749" w:rsidP="00BF6030">
            <w:pPr>
              <w:widowControl/>
              <w:spacing w:after="300"/>
              <w:rPr>
                <w:rFonts w:ascii="新細明體" w:eastAsia="新細明體" w:hAnsi="新細明體" w:cs="新細明體"/>
                <w:kern w:val="0"/>
                <w:szCs w:val="24"/>
              </w:rPr>
            </w:pPr>
            <w:r w:rsidRPr="00BF6030">
              <w:rPr>
                <w:rFonts w:ascii="新細明體" w:eastAsia="新細明體" w:hAnsi="新細明體" w:cs="新細明體"/>
                <w:kern w:val="0"/>
                <w:szCs w:val="24"/>
              </w:rPr>
              <w:t>民國 105 年 11 月 30 日</w:t>
            </w:r>
          </w:p>
        </w:tc>
      </w:tr>
    </w:tbl>
    <w:p w:rsidR="00BF6030" w:rsidRPr="00BF6030" w:rsidRDefault="00BF6030" w:rsidP="00BF6030">
      <w:pPr>
        <w:widowControl/>
        <w:shd w:val="clear" w:color="auto" w:fill="FFFFFF"/>
        <w:rPr>
          <w:rFonts w:ascii="inherit" w:eastAsia="細明體" w:hAnsi="inherit" w:cs="新細明體"/>
          <w:b/>
          <w:bCs/>
          <w:color w:val="333333"/>
          <w:kern w:val="0"/>
          <w:sz w:val="23"/>
          <w:szCs w:val="23"/>
        </w:rPr>
      </w:pPr>
      <w:r w:rsidRPr="00BF6030">
        <w:rPr>
          <w:rFonts w:ascii="inherit" w:eastAsia="細明體" w:hAnsi="inherit" w:cs="新細明體"/>
          <w:b/>
          <w:bCs/>
          <w:color w:val="333333"/>
          <w:kern w:val="0"/>
          <w:sz w:val="23"/>
          <w:szCs w:val="23"/>
        </w:rPr>
        <w:t>第</w:t>
      </w:r>
      <w:r w:rsidRPr="00BF6030">
        <w:rPr>
          <w:rFonts w:ascii="inherit" w:eastAsia="細明體" w:hAnsi="inherit" w:cs="新細明體"/>
          <w:b/>
          <w:bCs/>
          <w:color w:val="333333"/>
          <w:kern w:val="0"/>
          <w:sz w:val="23"/>
          <w:szCs w:val="23"/>
        </w:rPr>
        <w:t xml:space="preserve"> </w:t>
      </w:r>
      <w:proofErr w:type="gramStart"/>
      <w:r w:rsidRPr="00BF6030">
        <w:rPr>
          <w:rFonts w:ascii="inherit" w:eastAsia="細明體" w:hAnsi="inherit" w:cs="新細明體"/>
          <w:b/>
          <w:bCs/>
          <w:color w:val="333333"/>
          <w:kern w:val="0"/>
          <w:sz w:val="23"/>
          <w:szCs w:val="23"/>
        </w:rPr>
        <w:t>一</w:t>
      </w:r>
      <w:proofErr w:type="gramEnd"/>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章</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總則</w:t>
      </w:r>
    </w:p>
    <w:p w:rsidR="00BF6030" w:rsidRPr="00BF6030" w:rsidRDefault="00BF6030" w:rsidP="00E17749">
      <w:pPr>
        <w:widowControl/>
        <w:shd w:val="clear" w:color="auto" w:fill="FFFFFF"/>
        <w:spacing w:line="383" w:lineRule="atLeast"/>
        <w:rPr>
          <w:rFonts w:ascii="細明體" w:eastAsia="細明體" w:hAnsi="細明體" w:cs="新細明體"/>
          <w:color w:val="333333"/>
          <w:kern w:val="0"/>
          <w:sz w:val="23"/>
          <w:szCs w:val="23"/>
        </w:rPr>
      </w:pPr>
      <w:r w:rsidRPr="00BF6030">
        <w:rPr>
          <w:rFonts w:ascii="細明體" w:eastAsia="細明體" w:hAnsi="細明體" w:cs="新細明體" w:hint="eastAsia"/>
          <w:color w:val="333333"/>
          <w:kern w:val="0"/>
          <w:sz w:val="23"/>
          <w:szCs w:val="23"/>
        </w:rPr>
        <w:t>第 1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為確保農業永續發展，因應農業國際化及自由化，促進農地合理利用，調</w:t>
      </w:r>
      <w:r w:rsidRPr="00BF6030">
        <w:rPr>
          <w:rFonts w:ascii="細明體" w:eastAsia="細明體" w:hAnsi="細明體" w:cs="新細明體" w:hint="eastAsia"/>
          <w:color w:val="333333"/>
          <w:kern w:val="0"/>
          <w:sz w:val="23"/>
          <w:szCs w:val="23"/>
        </w:rPr>
        <w:br/>
        <w:t>整農業產業結構，穩定農業產銷，增進農民所得及福利，提高農民生活水</w:t>
      </w:r>
      <w:r w:rsidRPr="00BF6030">
        <w:rPr>
          <w:rFonts w:ascii="細明體" w:eastAsia="細明體" w:hAnsi="細明體" w:cs="新細明體" w:hint="eastAsia"/>
          <w:color w:val="333333"/>
          <w:kern w:val="0"/>
          <w:sz w:val="23"/>
          <w:szCs w:val="23"/>
        </w:rPr>
        <w:br/>
      </w:r>
      <w:proofErr w:type="gramStart"/>
      <w:r w:rsidRPr="00BF6030">
        <w:rPr>
          <w:rFonts w:ascii="細明體" w:eastAsia="細明體" w:hAnsi="細明體" w:cs="新細明體" w:hint="eastAsia"/>
          <w:color w:val="333333"/>
          <w:kern w:val="0"/>
          <w:sz w:val="23"/>
          <w:szCs w:val="23"/>
        </w:rPr>
        <w:t>準</w:t>
      </w:r>
      <w:proofErr w:type="gramEnd"/>
      <w:r w:rsidRPr="00BF6030">
        <w:rPr>
          <w:rFonts w:ascii="細明體" w:eastAsia="細明體" w:hAnsi="細明體" w:cs="新細明體" w:hint="eastAsia"/>
          <w:color w:val="333333"/>
          <w:kern w:val="0"/>
          <w:sz w:val="23"/>
          <w:szCs w:val="23"/>
        </w:rPr>
        <w:t>，特制定本條例；本條例未規定者，適用其他法律之規定。</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2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本條例所稱主管機關</w:t>
      </w:r>
      <w:proofErr w:type="gramStart"/>
      <w:r w:rsidRPr="00BF6030">
        <w:rPr>
          <w:rFonts w:ascii="細明體" w:eastAsia="細明體" w:hAnsi="細明體" w:cs="新細明體" w:hint="eastAsia"/>
          <w:color w:val="333333"/>
          <w:kern w:val="0"/>
          <w:sz w:val="23"/>
          <w:szCs w:val="23"/>
        </w:rPr>
        <w:t>︰</w:t>
      </w:r>
      <w:proofErr w:type="gramEnd"/>
      <w:r w:rsidRPr="00BF6030">
        <w:rPr>
          <w:rFonts w:ascii="細明體" w:eastAsia="細明體" w:hAnsi="細明體" w:cs="新細明體" w:hint="eastAsia"/>
          <w:color w:val="333333"/>
          <w:kern w:val="0"/>
          <w:sz w:val="23"/>
          <w:szCs w:val="23"/>
        </w:rPr>
        <w:t>在中央為行政院農業委員會；在直轄市為直轄市政</w:t>
      </w:r>
      <w:r w:rsidRPr="00BF6030">
        <w:rPr>
          <w:rFonts w:ascii="細明體" w:eastAsia="細明體" w:hAnsi="細明體" w:cs="新細明體" w:hint="eastAsia"/>
          <w:color w:val="333333"/>
          <w:kern w:val="0"/>
          <w:sz w:val="23"/>
          <w:szCs w:val="23"/>
        </w:rPr>
        <w:br/>
        <w:t>府；在縣 (市) 為縣 (市) 政府。</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3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本條例用辭定義如下：</w:t>
      </w:r>
      <w:r w:rsidRPr="00BF6030">
        <w:rPr>
          <w:rFonts w:ascii="細明體" w:eastAsia="細明體" w:hAnsi="細明體" w:cs="新細明體" w:hint="eastAsia"/>
          <w:color w:val="333333"/>
          <w:kern w:val="0"/>
          <w:sz w:val="23"/>
          <w:szCs w:val="23"/>
        </w:rPr>
        <w:br/>
        <w:t>一、農業：指利用自然資源、農用資材及科技，從事農作、森林、水產、</w:t>
      </w:r>
      <w:r w:rsidRPr="00BF6030">
        <w:rPr>
          <w:rFonts w:ascii="細明體" w:eastAsia="細明體" w:hAnsi="細明體" w:cs="新細明體" w:hint="eastAsia"/>
          <w:color w:val="333333"/>
          <w:kern w:val="0"/>
          <w:sz w:val="23"/>
          <w:szCs w:val="23"/>
        </w:rPr>
        <w:br/>
        <w:t xml:space="preserve">    畜牧等產製銷及休閒之事業。</w:t>
      </w:r>
      <w:r w:rsidRPr="00BF6030">
        <w:rPr>
          <w:rFonts w:ascii="細明體" w:eastAsia="細明體" w:hAnsi="細明體" w:cs="新細明體" w:hint="eastAsia"/>
          <w:color w:val="333333"/>
          <w:kern w:val="0"/>
          <w:sz w:val="23"/>
          <w:szCs w:val="23"/>
        </w:rPr>
        <w:br/>
        <w:t>二、農產品：指農業所生產之物。</w:t>
      </w:r>
      <w:r w:rsidRPr="00BF6030">
        <w:rPr>
          <w:rFonts w:ascii="細明體" w:eastAsia="細明體" w:hAnsi="細明體" w:cs="新細明體" w:hint="eastAsia"/>
          <w:color w:val="333333"/>
          <w:kern w:val="0"/>
          <w:sz w:val="23"/>
          <w:szCs w:val="23"/>
        </w:rPr>
        <w:br/>
        <w:t>三、農民：指直接從事農業生產之自然人。</w:t>
      </w:r>
      <w:r w:rsidRPr="00BF6030">
        <w:rPr>
          <w:rFonts w:ascii="細明體" w:eastAsia="細明體" w:hAnsi="細明體" w:cs="新細明體" w:hint="eastAsia"/>
          <w:color w:val="333333"/>
          <w:kern w:val="0"/>
          <w:sz w:val="23"/>
          <w:szCs w:val="23"/>
        </w:rPr>
        <w:br/>
        <w:t>四、家庭農場：指以共同生活戶為單位，從事農業經營之農場。</w:t>
      </w:r>
      <w:r w:rsidRPr="00BF6030">
        <w:rPr>
          <w:rFonts w:ascii="細明體" w:eastAsia="細明體" w:hAnsi="細明體" w:cs="新細明體" w:hint="eastAsia"/>
          <w:color w:val="333333"/>
          <w:kern w:val="0"/>
          <w:sz w:val="23"/>
          <w:szCs w:val="23"/>
        </w:rPr>
        <w:br/>
        <w:t>五、休閒農業：指利用田園景觀、自然生態及環境資源，結合農林</w:t>
      </w:r>
      <w:proofErr w:type="gramStart"/>
      <w:r w:rsidRPr="00BF6030">
        <w:rPr>
          <w:rFonts w:ascii="細明體" w:eastAsia="細明體" w:hAnsi="細明體" w:cs="新細明體" w:hint="eastAsia"/>
          <w:color w:val="333333"/>
          <w:kern w:val="0"/>
          <w:sz w:val="23"/>
          <w:szCs w:val="23"/>
        </w:rPr>
        <w:t>漁牧生</w:t>
      </w:r>
      <w:proofErr w:type="gramEnd"/>
      <w:r w:rsidRPr="00BF6030">
        <w:rPr>
          <w:rFonts w:ascii="細明體" w:eastAsia="細明體" w:hAnsi="細明體" w:cs="新細明體" w:hint="eastAsia"/>
          <w:color w:val="333333"/>
          <w:kern w:val="0"/>
          <w:sz w:val="23"/>
          <w:szCs w:val="23"/>
        </w:rPr>
        <w:br/>
        <w:t xml:space="preserve">    產、農業經營活動、農村文化及農家生活，提供國民休閒，增進國民</w:t>
      </w:r>
      <w:r w:rsidRPr="00BF6030">
        <w:rPr>
          <w:rFonts w:ascii="細明體" w:eastAsia="細明體" w:hAnsi="細明體" w:cs="新細明體" w:hint="eastAsia"/>
          <w:color w:val="333333"/>
          <w:kern w:val="0"/>
          <w:sz w:val="23"/>
          <w:szCs w:val="23"/>
        </w:rPr>
        <w:br/>
        <w:t xml:space="preserve">    對農業及農村之體驗為目的之農業經營。</w:t>
      </w:r>
      <w:r w:rsidRPr="00BF6030">
        <w:rPr>
          <w:rFonts w:ascii="細明體" w:eastAsia="細明體" w:hAnsi="細明體" w:cs="新細明體" w:hint="eastAsia"/>
          <w:color w:val="333333"/>
          <w:kern w:val="0"/>
          <w:sz w:val="23"/>
          <w:szCs w:val="23"/>
        </w:rPr>
        <w:br/>
        <w:t>六、休閒農場：指經營休閒農業之場地。</w:t>
      </w:r>
      <w:r w:rsidRPr="00BF6030">
        <w:rPr>
          <w:rFonts w:ascii="細明體" w:eastAsia="細明體" w:hAnsi="細明體" w:cs="新細明體" w:hint="eastAsia"/>
          <w:color w:val="333333"/>
          <w:kern w:val="0"/>
          <w:sz w:val="23"/>
          <w:szCs w:val="23"/>
        </w:rPr>
        <w:br/>
        <w:t>七、農民團體：指農民依農會法、漁會法、農業合作社法、農田水利會組</w:t>
      </w:r>
      <w:r w:rsidRPr="00BF6030">
        <w:rPr>
          <w:rFonts w:ascii="細明體" w:eastAsia="細明體" w:hAnsi="細明體" w:cs="新細明體" w:hint="eastAsia"/>
          <w:color w:val="333333"/>
          <w:kern w:val="0"/>
          <w:sz w:val="23"/>
          <w:szCs w:val="23"/>
        </w:rPr>
        <w:br/>
        <w:t xml:space="preserve">    織通則所組織之農會、漁會、農業合作社及農田水利會。</w:t>
      </w:r>
      <w:r w:rsidRPr="00BF6030">
        <w:rPr>
          <w:rFonts w:ascii="細明體" w:eastAsia="細明體" w:hAnsi="細明體" w:cs="新細明體" w:hint="eastAsia"/>
          <w:color w:val="333333"/>
          <w:kern w:val="0"/>
          <w:sz w:val="23"/>
          <w:szCs w:val="23"/>
        </w:rPr>
        <w:br/>
        <w:t>八、農業企業機構：指從事農業生產或農業試驗研究之公司。</w:t>
      </w:r>
      <w:r w:rsidRPr="00BF6030">
        <w:rPr>
          <w:rFonts w:ascii="細明體" w:eastAsia="細明體" w:hAnsi="細明體" w:cs="新細明體" w:hint="eastAsia"/>
          <w:color w:val="333333"/>
          <w:kern w:val="0"/>
          <w:sz w:val="23"/>
          <w:szCs w:val="23"/>
        </w:rPr>
        <w:br/>
        <w:t>九、農業試驗研究機構：指從事農業試驗研究之機關、學校及農業財團法</w:t>
      </w:r>
      <w:r w:rsidRPr="00BF6030">
        <w:rPr>
          <w:rFonts w:ascii="細明體" w:eastAsia="細明體" w:hAnsi="細明體" w:cs="新細明體" w:hint="eastAsia"/>
          <w:color w:val="333333"/>
          <w:kern w:val="0"/>
          <w:sz w:val="23"/>
          <w:szCs w:val="23"/>
        </w:rPr>
        <w:br/>
        <w:t xml:space="preserve">    人。</w:t>
      </w:r>
      <w:r w:rsidRPr="00BF6030">
        <w:rPr>
          <w:rFonts w:ascii="細明體" w:eastAsia="細明體" w:hAnsi="細明體" w:cs="新細明體" w:hint="eastAsia"/>
          <w:color w:val="333333"/>
          <w:kern w:val="0"/>
          <w:sz w:val="23"/>
          <w:szCs w:val="23"/>
        </w:rPr>
        <w:br/>
        <w:t>十、農業用地：指非都市土地或都市土地農業區、保護區範圍內，依法供</w:t>
      </w:r>
      <w:r w:rsidRPr="00BF6030">
        <w:rPr>
          <w:rFonts w:ascii="細明體" w:eastAsia="細明體" w:hAnsi="細明體" w:cs="新細明體" w:hint="eastAsia"/>
          <w:color w:val="333333"/>
          <w:kern w:val="0"/>
          <w:sz w:val="23"/>
          <w:szCs w:val="23"/>
        </w:rPr>
        <w:br/>
        <w:t xml:space="preserve">    下列使用之土地：</w:t>
      </w:r>
      <w:r w:rsidRPr="00BF6030">
        <w:rPr>
          <w:rFonts w:ascii="細明體" w:eastAsia="細明體" w:hAnsi="細明體" w:cs="新細明體" w:hint="eastAsia"/>
          <w:color w:val="333333"/>
          <w:kern w:val="0"/>
          <w:sz w:val="23"/>
          <w:szCs w:val="23"/>
        </w:rPr>
        <w:br/>
        <w:t xml:space="preserve">   (</w:t>
      </w:r>
      <w:proofErr w:type="gramStart"/>
      <w:r w:rsidRPr="00BF6030">
        <w:rPr>
          <w:rFonts w:ascii="細明體" w:eastAsia="細明體" w:hAnsi="細明體" w:cs="新細明體" w:hint="eastAsia"/>
          <w:color w:val="333333"/>
          <w:kern w:val="0"/>
          <w:sz w:val="23"/>
          <w:szCs w:val="23"/>
        </w:rPr>
        <w:t>一</w:t>
      </w:r>
      <w:proofErr w:type="gramEnd"/>
      <w:r w:rsidRPr="00BF6030">
        <w:rPr>
          <w:rFonts w:ascii="細明體" w:eastAsia="細明體" w:hAnsi="細明體" w:cs="新細明體" w:hint="eastAsia"/>
          <w:color w:val="333333"/>
          <w:kern w:val="0"/>
          <w:sz w:val="23"/>
          <w:szCs w:val="23"/>
        </w:rPr>
        <w:t>) 供農作、森林、養殖、畜牧及保育使用者。</w:t>
      </w:r>
      <w:r w:rsidRPr="00BF6030">
        <w:rPr>
          <w:rFonts w:ascii="細明體" w:eastAsia="細明體" w:hAnsi="細明體" w:cs="新細明體" w:hint="eastAsia"/>
          <w:color w:val="333333"/>
          <w:kern w:val="0"/>
          <w:sz w:val="23"/>
          <w:szCs w:val="23"/>
        </w:rPr>
        <w:br/>
        <w:t xml:space="preserve">   (二) 供與農業經營不可分離之農舍、畜禽舍、倉儲設備、</w:t>
      </w:r>
      <w:proofErr w:type="gramStart"/>
      <w:r w:rsidRPr="00BF6030">
        <w:rPr>
          <w:rFonts w:ascii="細明體" w:eastAsia="細明體" w:hAnsi="細明體" w:cs="新細明體" w:hint="eastAsia"/>
          <w:color w:val="333333"/>
          <w:kern w:val="0"/>
          <w:sz w:val="23"/>
          <w:szCs w:val="23"/>
        </w:rPr>
        <w:t>曬</w:t>
      </w:r>
      <w:proofErr w:type="gramEnd"/>
      <w:r w:rsidRPr="00BF6030">
        <w:rPr>
          <w:rFonts w:ascii="細明體" w:eastAsia="細明體" w:hAnsi="細明體" w:cs="新細明體" w:hint="eastAsia"/>
          <w:color w:val="333333"/>
          <w:kern w:val="0"/>
          <w:sz w:val="23"/>
          <w:szCs w:val="23"/>
        </w:rPr>
        <w:t>場、集貨</w:t>
      </w:r>
      <w:r w:rsidRPr="00BF6030">
        <w:rPr>
          <w:rFonts w:ascii="細明體" w:eastAsia="細明體" w:hAnsi="細明體" w:cs="新細明體" w:hint="eastAsia"/>
          <w:color w:val="333333"/>
          <w:kern w:val="0"/>
          <w:sz w:val="23"/>
          <w:szCs w:val="23"/>
        </w:rPr>
        <w:br/>
      </w:r>
      <w:r w:rsidRPr="00BF6030">
        <w:rPr>
          <w:rFonts w:ascii="細明體" w:eastAsia="細明體" w:hAnsi="細明體" w:cs="新細明體" w:hint="eastAsia"/>
          <w:color w:val="333333"/>
          <w:kern w:val="0"/>
          <w:sz w:val="23"/>
          <w:szCs w:val="23"/>
        </w:rPr>
        <w:lastRenderedPageBreak/>
        <w:t xml:space="preserve">        場、農路、灌溉、排水及其他農用之土地。</w:t>
      </w:r>
      <w:r w:rsidRPr="00BF6030">
        <w:rPr>
          <w:rFonts w:ascii="細明體" w:eastAsia="細明體" w:hAnsi="細明體" w:cs="新細明體" w:hint="eastAsia"/>
          <w:color w:val="333333"/>
          <w:kern w:val="0"/>
          <w:sz w:val="23"/>
          <w:szCs w:val="23"/>
        </w:rPr>
        <w:br/>
        <w:t xml:space="preserve">   (三) 農民團體與合作農場所有直接供農業使用之倉庫、冷凍 (藏) 庫</w:t>
      </w:r>
      <w:r w:rsidRPr="00BF6030">
        <w:rPr>
          <w:rFonts w:ascii="細明體" w:eastAsia="細明體" w:hAnsi="細明體" w:cs="新細明體" w:hint="eastAsia"/>
          <w:color w:val="333333"/>
          <w:kern w:val="0"/>
          <w:sz w:val="23"/>
          <w:szCs w:val="23"/>
        </w:rPr>
        <w:br/>
        <w:t xml:space="preserve">        、農機中心、</w:t>
      </w:r>
      <w:proofErr w:type="gramStart"/>
      <w:r w:rsidRPr="00BF6030">
        <w:rPr>
          <w:rFonts w:ascii="細明體" w:eastAsia="細明體" w:hAnsi="細明體" w:cs="新細明體" w:hint="eastAsia"/>
          <w:color w:val="333333"/>
          <w:kern w:val="0"/>
          <w:sz w:val="23"/>
          <w:szCs w:val="23"/>
        </w:rPr>
        <w:t>蠶種製造</w:t>
      </w:r>
      <w:proofErr w:type="gramEnd"/>
      <w:r w:rsidRPr="00BF6030">
        <w:rPr>
          <w:rFonts w:ascii="細明體" w:eastAsia="細明體" w:hAnsi="細明體" w:cs="新細明體" w:hint="eastAsia"/>
          <w:color w:val="333333"/>
          <w:kern w:val="0"/>
          <w:sz w:val="23"/>
          <w:szCs w:val="23"/>
        </w:rPr>
        <w:t xml:space="preserve"> (繁殖) 場、集貨場、檢驗場等用地。</w:t>
      </w:r>
      <w:r w:rsidRPr="00BF6030">
        <w:rPr>
          <w:rFonts w:ascii="細明體" w:eastAsia="細明體" w:hAnsi="細明體" w:cs="新細明體" w:hint="eastAsia"/>
          <w:color w:val="333333"/>
          <w:kern w:val="0"/>
          <w:sz w:val="23"/>
          <w:szCs w:val="23"/>
        </w:rPr>
        <w:br/>
        <w:t>十一、耕地：指依區域計畫法劃定為特定農業區、一般農業區、山坡地保</w:t>
      </w:r>
      <w:r w:rsidRPr="00BF6030">
        <w:rPr>
          <w:rFonts w:ascii="細明體" w:eastAsia="細明體" w:hAnsi="細明體" w:cs="新細明體" w:hint="eastAsia"/>
          <w:color w:val="333333"/>
          <w:kern w:val="0"/>
          <w:sz w:val="23"/>
          <w:szCs w:val="23"/>
        </w:rPr>
        <w:br/>
        <w:t xml:space="preserve">      育區及森林區之農牧用地。</w:t>
      </w:r>
      <w:r w:rsidRPr="00BF6030">
        <w:rPr>
          <w:rFonts w:ascii="細明體" w:eastAsia="細明體" w:hAnsi="細明體" w:cs="新細明體" w:hint="eastAsia"/>
          <w:color w:val="333333"/>
          <w:kern w:val="0"/>
          <w:sz w:val="23"/>
          <w:szCs w:val="23"/>
        </w:rPr>
        <w:br/>
        <w:t>十二、農業使用：指農業用地依法實際供農作、森林、養殖、畜牧、保育</w:t>
      </w:r>
      <w:r w:rsidRPr="00BF6030">
        <w:rPr>
          <w:rFonts w:ascii="細明體" w:eastAsia="細明體" w:hAnsi="細明體" w:cs="新細明體" w:hint="eastAsia"/>
          <w:color w:val="333333"/>
          <w:kern w:val="0"/>
          <w:sz w:val="23"/>
          <w:szCs w:val="23"/>
        </w:rPr>
        <w:br/>
        <w:t xml:space="preserve">      及設置相關之農業設施或農舍等使用者。但依規定辦理休耕、休養</w:t>
      </w:r>
      <w:r w:rsidRPr="00BF6030">
        <w:rPr>
          <w:rFonts w:ascii="細明體" w:eastAsia="細明體" w:hAnsi="細明體" w:cs="新細明體" w:hint="eastAsia"/>
          <w:color w:val="333333"/>
          <w:kern w:val="0"/>
          <w:sz w:val="23"/>
          <w:szCs w:val="23"/>
        </w:rPr>
        <w:br/>
        <w:t xml:space="preserve">      、</w:t>
      </w:r>
      <w:proofErr w:type="gramStart"/>
      <w:r w:rsidRPr="00BF6030">
        <w:rPr>
          <w:rFonts w:ascii="細明體" w:eastAsia="細明體" w:hAnsi="細明體" w:cs="新細明體" w:hint="eastAsia"/>
          <w:color w:val="333333"/>
          <w:kern w:val="0"/>
          <w:sz w:val="23"/>
          <w:szCs w:val="23"/>
        </w:rPr>
        <w:t>停養或有</w:t>
      </w:r>
      <w:proofErr w:type="gramEnd"/>
      <w:r w:rsidRPr="00BF6030">
        <w:rPr>
          <w:rFonts w:ascii="細明體" w:eastAsia="細明體" w:hAnsi="細明體" w:cs="新細明體" w:hint="eastAsia"/>
          <w:color w:val="333333"/>
          <w:kern w:val="0"/>
          <w:sz w:val="23"/>
          <w:szCs w:val="23"/>
        </w:rPr>
        <w:t>不可抗力等事由，而未實際供農作、森林、養殖、畜牧</w:t>
      </w:r>
      <w:r w:rsidRPr="00BF6030">
        <w:rPr>
          <w:rFonts w:ascii="細明體" w:eastAsia="細明體" w:hAnsi="細明體" w:cs="新細明體" w:hint="eastAsia"/>
          <w:color w:val="333333"/>
          <w:kern w:val="0"/>
          <w:sz w:val="23"/>
          <w:szCs w:val="23"/>
        </w:rPr>
        <w:br/>
        <w:t xml:space="preserve">      等使用者，視為作農業使用。</w:t>
      </w:r>
      <w:r w:rsidRPr="00BF6030">
        <w:rPr>
          <w:rFonts w:ascii="細明體" w:eastAsia="細明體" w:hAnsi="細明體" w:cs="新細明體" w:hint="eastAsia"/>
          <w:color w:val="333333"/>
          <w:kern w:val="0"/>
          <w:sz w:val="23"/>
          <w:szCs w:val="23"/>
        </w:rPr>
        <w:br/>
        <w:t>十三、農產專業區：</w:t>
      </w:r>
      <w:proofErr w:type="gramStart"/>
      <w:r w:rsidRPr="00BF6030">
        <w:rPr>
          <w:rFonts w:ascii="細明體" w:eastAsia="細明體" w:hAnsi="細明體" w:cs="新細明體" w:hint="eastAsia"/>
          <w:color w:val="333333"/>
          <w:kern w:val="0"/>
          <w:sz w:val="23"/>
          <w:szCs w:val="23"/>
        </w:rPr>
        <w:t>指按農產</w:t>
      </w:r>
      <w:proofErr w:type="gramEnd"/>
      <w:r w:rsidRPr="00BF6030">
        <w:rPr>
          <w:rFonts w:ascii="細明體" w:eastAsia="細明體" w:hAnsi="細明體" w:cs="新細明體" w:hint="eastAsia"/>
          <w:color w:val="333333"/>
          <w:kern w:val="0"/>
          <w:sz w:val="23"/>
          <w:szCs w:val="23"/>
        </w:rPr>
        <w:t>別規定經營種類所設立，並建立產、製、儲</w:t>
      </w:r>
      <w:r w:rsidRPr="00BF6030">
        <w:rPr>
          <w:rFonts w:ascii="細明體" w:eastAsia="細明體" w:hAnsi="細明體" w:cs="新細明體" w:hint="eastAsia"/>
          <w:color w:val="333333"/>
          <w:kern w:val="0"/>
          <w:sz w:val="23"/>
          <w:szCs w:val="23"/>
        </w:rPr>
        <w:br/>
        <w:t xml:space="preserve">      、銷體系之地區。</w:t>
      </w:r>
      <w:r w:rsidRPr="00BF6030">
        <w:rPr>
          <w:rFonts w:ascii="細明體" w:eastAsia="細明體" w:hAnsi="細明體" w:cs="新細明體" w:hint="eastAsia"/>
          <w:color w:val="333333"/>
          <w:kern w:val="0"/>
          <w:sz w:val="23"/>
          <w:szCs w:val="23"/>
        </w:rPr>
        <w:br/>
        <w:t>十四、農業用地租賃：指土地所有權人將其自有農業用地之部分或全部出</w:t>
      </w:r>
      <w:r w:rsidRPr="00BF6030">
        <w:rPr>
          <w:rFonts w:ascii="細明體" w:eastAsia="細明體" w:hAnsi="細明體" w:cs="新細明體" w:hint="eastAsia"/>
          <w:color w:val="333333"/>
          <w:kern w:val="0"/>
          <w:sz w:val="23"/>
          <w:szCs w:val="23"/>
        </w:rPr>
        <w:br/>
        <w:t xml:space="preserve">      租與他人經營農業使用者。</w:t>
      </w:r>
      <w:r w:rsidRPr="00BF6030">
        <w:rPr>
          <w:rFonts w:ascii="細明體" w:eastAsia="細明體" w:hAnsi="細明體" w:cs="新細明體" w:hint="eastAsia"/>
          <w:color w:val="333333"/>
          <w:kern w:val="0"/>
          <w:sz w:val="23"/>
          <w:szCs w:val="23"/>
        </w:rPr>
        <w:br/>
        <w:t>十五、委託代耕：指自行經營之家庭農場，僅將其農場生產過程之部分或</w:t>
      </w:r>
      <w:r w:rsidRPr="00BF6030">
        <w:rPr>
          <w:rFonts w:ascii="細明體" w:eastAsia="細明體" w:hAnsi="細明體" w:cs="新細明體" w:hint="eastAsia"/>
          <w:color w:val="333333"/>
          <w:kern w:val="0"/>
          <w:sz w:val="23"/>
          <w:szCs w:val="23"/>
        </w:rPr>
        <w:br/>
        <w:t xml:space="preserve">      全部作業，委託他人代為實施者。</w:t>
      </w:r>
      <w:r w:rsidRPr="00BF6030">
        <w:rPr>
          <w:rFonts w:ascii="細明體" w:eastAsia="細明體" w:hAnsi="細明體" w:cs="新細明體" w:hint="eastAsia"/>
          <w:color w:val="333333"/>
          <w:kern w:val="0"/>
          <w:sz w:val="23"/>
          <w:szCs w:val="23"/>
        </w:rPr>
        <w:br/>
        <w:t>十六、農業產銷班：指土地相毗連或經營相同產業之農民，自願結合共同</w:t>
      </w:r>
      <w:r w:rsidRPr="00BF6030">
        <w:rPr>
          <w:rFonts w:ascii="細明體" w:eastAsia="細明體" w:hAnsi="細明體" w:cs="新細明體" w:hint="eastAsia"/>
          <w:color w:val="333333"/>
          <w:kern w:val="0"/>
          <w:sz w:val="23"/>
          <w:szCs w:val="23"/>
        </w:rPr>
        <w:br/>
        <w:t xml:space="preserve">      從事農業經營之組織。</w:t>
      </w:r>
      <w:r w:rsidRPr="00BF6030">
        <w:rPr>
          <w:rFonts w:ascii="細明體" w:eastAsia="細明體" w:hAnsi="細明體" w:cs="新細明體" w:hint="eastAsia"/>
          <w:color w:val="333333"/>
          <w:kern w:val="0"/>
          <w:sz w:val="23"/>
          <w:szCs w:val="23"/>
        </w:rPr>
        <w:br/>
        <w:t>十七、農產運銷：指農產品之集貨、選別、分級、包裝、儲存、冷凍 (藏</w:t>
      </w:r>
      <w:r w:rsidRPr="00BF6030">
        <w:rPr>
          <w:rFonts w:ascii="細明體" w:eastAsia="細明體" w:hAnsi="細明體" w:cs="新細明體" w:hint="eastAsia"/>
          <w:color w:val="333333"/>
          <w:kern w:val="0"/>
          <w:sz w:val="23"/>
          <w:szCs w:val="23"/>
        </w:rPr>
        <w:br/>
        <w:t xml:space="preserve">      ) 、加工處理、檢驗、運輸及交易等各項作業。</w:t>
      </w:r>
      <w:r w:rsidRPr="00BF6030">
        <w:rPr>
          <w:rFonts w:ascii="細明體" w:eastAsia="細明體" w:hAnsi="細明體" w:cs="新細明體" w:hint="eastAsia"/>
          <w:color w:val="333333"/>
          <w:kern w:val="0"/>
          <w:sz w:val="23"/>
          <w:szCs w:val="23"/>
        </w:rPr>
        <w:br/>
        <w:t>十八、農業推廣：指利用農業資源，應用傳播、人力資源發展或行政服務</w:t>
      </w:r>
      <w:r w:rsidRPr="00BF6030">
        <w:rPr>
          <w:rFonts w:ascii="細明體" w:eastAsia="細明體" w:hAnsi="細明體" w:cs="新細明體" w:hint="eastAsia"/>
          <w:color w:val="333333"/>
          <w:kern w:val="0"/>
          <w:sz w:val="23"/>
          <w:szCs w:val="23"/>
        </w:rPr>
        <w:br/>
        <w:t xml:space="preserve">      等方式，提供農民終身教育機會，協助利用當地資源，發展地方產</w:t>
      </w:r>
      <w:r w:rsidRPr="00BF6030">
        <w:rPr>
          <w:rFonts w:ascii="細明體" w:eastAsia="細明體" w:hAnsi="細明體" w:cs="新細明體" w:hint="eastAsia"/>
          <w:color w:val="333333"/>
          <w:kern w:val="0"/>
          <w:sz w:val="23"/>
          <w:szCs w:val="23"/>
        </w:rPr>
        <w:br/>
        <w:t xml:space="preserve">      業之業務。</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4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為期本條例之有效實施，政府各級有關機關應逐年將有關工作，編列年度</w:t>
      </w:r>
      <w:r w:rsidRPr="00BF6030">
        <w:rPr>
          <w:rFonts w:ascii="細明體" w:eastAsia="細明體" w:hAnsi="細明體" w:cs="新細明體" w:hint="eastAsia"/>
          <w:color w:val="333333"/>
          <w:kern w:val="0"/>
          <w:sz w:val="23"/>
          <w:szCs w:val="23"/>
        </w:rPr>
        <w:br/>
        <w:t>施政計畫及預算，積極推動。</w:t>
      </w:r>
      <w:r w:rsidRPr="00BF6030">
        <w:rPr>
          <w:rFonts w:ascii="細明體" w:eastAsia="細明體" w:hAnsi="細明體" w:cs="新細明體" w:hint="eastAsia"/>
          <w:color w:val="333333"/>
          <w:kern w:val="0"/>
          <w:sz w:val="23"/>
          <w:szCs w:val="23"/>
        </w:rPr>
        <w:br/>
        <w:t>前項預算，應由中央政府配合補助。</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5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主管機關為推動農業經營管理資訊化，辦理農業資源及產銷統計、分析，</w:t>
      </w:r>
      <w:r w:rsidRPr="00BF6030">
        <w:rPr>
          <w:rFonts w:ascii="細明體" w:eastAsia="細明體" w:hAnsi="細明體" w:cs="新細明體" w:hint="eastAsia"/>
          <w:color w:val="333333"/>
          <w:kern w:val="0"/>
          <w:sz w:val="23"/>
          <w:szCs w:val="23"/>
        </w:rPr>
        <w:br/>
        <w:t>應充實資訊設施及人力，並輔導農民及農民團體建立農業資訊應用環境，</w:t>
      </w:r>
      <w:r w:rsidRPr="00BF6030">
        <w:rPr>
          <w:rFonts w:ascii="細明體" w:eastAsia="細明體" w:hAnsi="細明體" w:cs="新細明體" w:hint="eastAsia"/>
          <w:color w:val="333333"/>
          <w:kern w:val="0"/>
          <w:sz w:val="23"/>
          <w:szCs w:val="23"/>
        </w:rPr>
        <w:br/>
        <w:t>強化農業資訊蒐集機制。</w:t>
      </w:r>
      <w:r w:rsidRPr="00BF6030">
        <w:rPr>
          <w:rFonts w:ascii="細明體" w:eastAsia="細明體" w:hAnsi="細明體" w:cs="新細明體" w:hint="eastAsia"/>
          <w:color w:val="333333"/>
          <w:kern w:val="0"/>
          <w:sz w:val="23"/>
          <w:szCs w:val="23"/>
        </w:rPr>
        <w:br/>
        <w:t>鄉 (鎮、市、區) 公所應指定專人辦理農業資源及產銷資料之調查、統計</w:t>
      </w:r>
      <w:r w:rsidRPr="00BF6030">
        <w:rPr>
          <w:rFonts w:ascii="細明體" w:eastAsia="細明體" w:hAnsi="細明體" w:cs="新細明體" w:hint="eastAsia"/>
          <w:color w:val="333333"/>
          <w:kern w:val="0"/>
          <w:sz w:val="23"/>
          <w:szCs w:val="23"/>
        </w:rPr>
        <w:br/>
        <w:t>，層報該管主管機關分析處理。</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6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lastRenderedPageBreak/>
        <w:t>主管機關為執行保護農業資源、救災、防治植物病蟲害、家畜或水產動植</w:t>
      </w:r>
      <w:r w:rsidRPr="00BF6030">
        <w:rPr>
          <w:rFonts w:ascii="細明體" w:eastAsia="細明體" w:hAnsi="細明體" w:cs="新細明體" w:hint="eastAsia"/>
          <w:color w:val="333333"/>
          <w:kern w:val="0"/>
          <w:sz w:val="23"/>
          <w:szCs w:val="23"/>
        </w:rPr>
        <w:br/>
        <w:t>物疾病等特定任務時，得指定人員為必要之措施。</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7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為強化農民團體之組織功能，保障農民之權益，各類農民團體得依法共同</w:t>
      </w:r>
      <w:r w:rsidRPr="00BF6030">
        <w:rPr>
          <w:rFonts w:ascii="細明體" w:eastAsia="細明體" w:hAnsi="細明體" w:cs="新細明體" w:hint="eastAsia"/>
          <w:color w:val="333333"/>
          <w:kern w:val="0"/>
          <w:sz w:val="23"/>
          <w:szCs w:val="23"/>
        </w:rPr>
        <w:br/>
        <w:t>設立全國性聯合會。</w:t>
      </w:r>
    </w:p>
    <w:p w:rsidR="00BF6030" w:rsidRPr="00BF6030" w:rsidRDefault="00BF6030" w:rsidP="00BF6030">
      <w:pPr>
        <w:widowControl/>
        <w:shd w:val="clear" w:color="auto" w:fill="FFFFFF"/>
        <w:rPr>
          <w:rFonts w:ascii="inherit" w:eastAsia="細明體" w:hAnsi="inherit" w:cs="新細明體" w:hint="eastAsia"/>
          <w:b/>
          <w:bCs/>
          <w:color w:val="333333"/>
          <w:kern w:val="0"/>
          <w:sz w:val="23"/>
          <w:szCs w:val="23"/>
        </w:rPr>
      </w:pPr>
      <w:r w:rsidRPr="00BF6030">
        <w:rPr>
          <w:rFonts w:ascii="inherit" w:eastAsia="細明體" w:hAnsi="inherit" w:cs="新細明體"/>
          <w:b/>
          <w:bCs/>
          <w:color w:val="333333"/>
          <w:kern w:val="0"/>
          <w:sz w:val="23"/>
          <w:szCs w:val="23"/>
        </w:rPr>
        <w:t>第</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二</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章</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農地利用與管理</w:t>
      </w:r>
    </w:p>
    <w:p w:rsidR="00BF6030" w:rsidRPr="00BF6030" w:rsidRDefault="00BF6030" w:rsidP="00E17749">
      <w:pPr>
        <w:widowControl/>
        <w:shd w:val="clear" w:color="auto" w:fill="FFFFFF"/>
        <w:spacing w:line="383" w:lineRule="atLeast"/>
        <w:rPr>
          <w:rFonts w:ascii="細明體" w:eastAsia="細明體" w:hAnsi="細明體" w:cs="新細明體"/>
          <w:color w:val="333333"/>
          <w:kern w:val="0"/>
          <w:sz w:val="23"/>
          <w:szCs w:val="23"/>
        </w:rPr>
      </w:pPr>
      <w:r w:rsidRPr="00BF6030">
        <w:rPr>
          <w:rFonts w:ascii="細明體" w:eastAsia="細明體" w:hAnsi="細明體" w:cs="新細明體" w:hint="eastAsia"/>
          <w:color w:val="333333"/>
          <w:kern w:val="0"/>
          <w:sz w:val="23"/>
          <w:szCs w:val="23"/>
        </w:rPr>
        <w:t>第 8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主管機關得依據農業用地之自然環境、社會經濟因素、技術條件及農民意</w:t>
      </w:r>
      <w:r w:rsidRPr="00BF6030">
        <w:rPr>
          <w:rFonts w:ascii="細明體" w:eastAsia="細明體" w:hAnsi="細明體" w:cs="新細明體" w:hint="eastAsia"/>
          <w:color w:val="333333"/>
          <w:kern w:val="0"/>
          <w:sz w:val="23"/>
          <w:szCs w:val="23"/>
        </w:rPr>
        <w:br/>
        <w:t>願，配合區域計畫法或都市計畫法土地使用分區之劃定，擬訂農地利用綜</w:t>
      </w:r>
      <w:r w:rsidRPr="00BF6030">
        <w:rPr>
          <w:rFonts w:ascii="細明體" w:eastAsia="細明體" w:hAnsi="細明體" w:cs="新細明體" w:hint="eastAsia"/>
          <w:color w:val="333333"/>
          <w:kern w:val="0"/>
          <w:sz w:val="23"/>
          <w:szCs w:val="23"/>
        </w:rPr>
        <w:br/>
        <w:t>合規劃計畫，建立適地適作模式。</w:t>
      </w:r>
      <w:r w:rsidRPr="00BF6030">
        <w:rPr>
          <w:rFonts w:ascii="細明體" w:eastAsia="細明體" w:hAnsi="細明體" w:cs="新細明體" w:hint="eastAsia"/>
          <w:color w:val="333333"/>
          <w:kern w:val="0"/>
          <w:sz w:val="23"/>
          <w:szCs w:val="23"/>
        </w:rPr>
        <w:br/>
        <w:t>前項完成農地利用綜合規劃計畫地區，應至少每五年通盤檢討一次，依據</w:t>
      </w:r>
      <w:r w:rsidRPr="00BF6030">
        <w:rPr>
          <w:rFonts w:ascii="細明體" w:eastAsia="細明體" w:hAnsi="細明體" w:cs="新細明體" w:hint="eastAsia"/>
          <w:color w:val="333333"/>
          <w:kern w:val="0"/>
          <w:sz w:val="23"/>
          <w:szCs w:val="23"/>
        </w:rPr>
        <w:br/>
        <w:t>當地發展情況作必要之修正。</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8-1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農業用地上申請以竹木、稻草、塑膠材料、角鋼、鐵絲網或其他材料搭建</w:t>
      </w:r>
      <w:r w:rsidRPr="00BF6030">
        <w:rPr>
          <w:rFonts w:ascii="細明體" w:eastAsia="細明體" w:hAnsi="細明體" w:cs="新細明體" w:hint="eastAsia"/>
          <w:color w:val="333333"/>
          <w:kern w:val="0"/>
          <w:sz w:val="23"/>
          <w:szCs w:val="23"/>
        </w:rPr>
        <w:br/>
        <w:t>無固定基礎之臨時性與農業生產有關之設施，免申請建築執照。直轄市、</w:t>
      </w:r>
      <w:r w:rsidRPr="00BF6030">
        <w:rPr>
          <w:rFonts w:ascii="細明體" w:eastAsia="細明體" w:hAnsi="細明體" w:cs="新細明體" w:hint="eastAsia"/>
          <w:color w:val="333333"/>
          <w:kern w:val="0"/>
          <w:sz w:val="23"/>
          <w:szCs w:val="23"/>
        </w:rPr>
        <w:br/>
        <w:t>縣 (市) 政府得斟酌地方農業經營需要，訂定農業用地上搭建無固定基礎</w:t>
      </w:r>
      <w:r w:rsidRPr="00BF6030">
        <w:rPr>
          <w:rFonts w:ascii="細明體" w:eastAsia="細明體" w:hAnsi="細明體" w:cs="新細明體" w:hint="eastAsia"/>
          <w:color w:val="333333"/>
          <w:kern w:val="0"/>
          <w:sz w:val="23"/>
          <w:szCs w:val="23"/>
        </w:rPr>
        <w:br/>
        <w:t xml:space="preserve">之臨時性與農業生產有關設施之審查規範。                          </w:t>
      </w:r>
      <w:r w:rsidRPr="00BF6030">
        <w:rPr>
          <w:rFonts w:ascii="細明體" w:eastAsia="細明體" w:hAnsi="細明體" w:cs="新細明體" w:hint="eastAsia"/>
          <w:color w:val="333333"/>
          <w:kern w:val="0"/>
          <w:sz w:val="23"/>
          <w:szCs w:val="23"/>
        </w:rPr>
        <w:br/>
        <w:t>農業用地上興建有固定基礎之農業設施，應先申請農業設施之容許使用，</w:t>
      </w:r>
      <w:r w:rsidRPr="00BF6030">
        <w:rPr>
          <w:rFonts w:ascii="細明體" w:eastAsia="細明體" w:hAnsi="細明體" w:cs="新細明體" w:hint="eastAsia"/>
          <w:color w:val="333333"/>
          <w:kern w:val="0"/>
          <w:sz w:val="23"/>
          <w:szCs w:val="23"/>
        </w:rPr>
        <w:br/>
        <w:t>並依法申請建築執照。但農業設施面積在四十五平方公尺以下，且屬一層</w:t>
      </w:r>
      <w:r w:rsidRPr="00BF6030">
        <w:rPr>
          <w:rFonts w:ascii="細明體" w:eastAsia="細明體" w:hAnsi="細明體" w:cs="新細明體" w:hint="eastAsia"/>
          <w:color w:val="333333"/>
          <w:kern w:val="0"/>
          <w:sz w:val="23"/>
          <w:szCs w:val="23"/>
        </w:rPr>
        <w:br/>
        <w:t>樓之建築者，免申請建築執照。本條例中華民國九十二年一月十三日修正</w:t>
      </w:r>
      <w:r w:rsidRPr="00BF6030">
        <w:rPr>
          <w:rFonts w:ascii="細明體" w:eastAsia="細明體" w:hAnsi="細明體" w:cs="新細明體" w:hint="eastAsia"/>
          <w:color w:val="333333"/>
          <w:kern w:val="0"/>
          <w:sz w:val="23"/>
          <w:szCs w:val="23"/>
        </w:rPr>
        <w:br/>
        <w:t>施行前，已興建有固定基礎之農業設施，面積在二百五十平方公尺以下而</w:t>
      </w:r>
      <w:r w:rsidRPr="00BF6030">
        <w:rPr>
          <w:rFonts w:ascii="細明體" w:eastAsia="細明體" w:hAnsi="細明體" w:cs="新細明體" w:hint="eastAsia"/>
          <w:color w:val="333333"/>
          <w:kern w:val="0"/>
          <w:sz w:val="23"/>
          <w:szCs w:val="23"/>
        </w:rPr>
        <w:br/>
        <w:t xml:space="preserve">無安全顧慮者，得免申請建築執照。                                </w:t>
      </w:r>
      <w:r w:rsidRPr="00BF6030">
        <w:rPr>
          <w:rFonts w:ascii="細明體" w:eastAsia="細明體" w:hAnsi="細明體" w:cs="新細明體" w:hint="eastAsia"/>
          <w:color w:val="333333"/>
          <w:kern w:val="0"/>
          <w:sz w:val="23"/>
          <w:szCs w:val="23"/>
        </w:rPr>
        <w:br/>
        <w:t>前項農業設施容許使用與興建之種類、興建面積與高度、申請程序及其</w:t>
      </w:r>
      <w:proofErr w:type="gramStart"/>
      <w:r w:rsidRPr="00BF6030">
        <w:rPr>
          <w:rFonts w:ascii="細明體" w:eastAsia="細明體" w:hAnsi="細明體" w:cs="新細明體" w:hint="eastAsia"/>
          <w:color w:val="333333"/>
          <w:kern w:val="0"/>
          <w:sz w:val="23"/>
          <w:szCs w:val="23"/>
        </w:rPr>
        <w:t>他</w:t>
      </w:r>
      <w:proofErr w:type="gramEnd"/>
      <w:r w:rsidRPr="00BF6030">
        <w:rPr>
          <w:rFonts w:ascii="細明體" w:eastAsia="細明體" w:hAnsi="細明體" w:cs="新細明體" w:hint="eastAsia"/>
          <w:color w:val="333333"/>
          <w:kern w:val="0"/>
          <w:sz w:val="23"/>
          <w:szCs w:val="23"/>
        </w:rPr>
        <w:br/>
        <w:t xml:space="preserve">應遵行事項之辦法，由中央主管機關會商有關機關定之。              </w:t>
      </w:r>
      <w:r w:rsidRPr="00BF6030">
        <w:rPr>
          <w:rFonts w:ascii="細明體" w:eastAsia="細明體" w:hAnsi="細明體" w:cs="新細明體" w:hint="eastAsia"/>
          <w:color w:val="333333"/>
          <w:kern w:val="0"/>
          <w:sz w:val="23"/>
          <w:szCs w:val="23"/>
        </w:rPr>
        <w:br/>
        <w:t>對於農民需求較多且可提高農業經營附加價值之農業設施，主管機關得訂</w:t>
      </w:r>
      <w:r w:rsidRPr="00BF6030">
        <w:rPr>
          <w:rFonts w:ascii="細明體" w:eastAsia="細明體" w:hAnsi="細明體" w:cs="新細明體" w:hint="eastAsia"/>
          <w:color w:val="333333"/>
          <w:kern w:val="0"/>
          <w:sz w:val="23"/>
          <w:szCs w:val="23"/>
        </w:rPr>
        <w:br/>
        <w:t>定農業設施標準圖樣。採用該圖樣於農業用地施設者，</w:t>
      </w:r>
      <w:proofErr w:type="gramStart"/>
      <w:r w:rsidRPr="00BF6030">
        <w:rPr>
          <w:rFonts w:ascii="細明體" w:eastAsia="細明體" w:hAnsi="細明體" w:cs="新細明體" w:hint="eastAsia"/>
          <w:color w:val="333333"/>
          <w:kern w:val="0"/>
          <w:sz w:val="23"/>
          <w:szCs w:val="23"/>
        </w:rPr>
        <w:t>得免由建築師</w:t>
      </w:r>
      <w:proofErr w:type="gramEnd"/>
      <w:r w:rsidRPr="00BF6030">
        <w:rPr>
          <w:rFonts w:ascii="細明體" w:eastAsia="細明體" w:hAnsi="細明體" w:cs="新細明體" w:hint="eastAsia"/>
          <w:color w:val="333333"/>
          <w:kern w:val="0"/>
          <w:sz w:val="23"/>
          <w:szCs w:val="23"/>
        </w:rPr>
        <w:t>設計</w:t>
      </w:r>
      <w:r w:rsidRPr="00BF6030">
        <w:rPr>
          <w:rFonts w:ascii="細明體" w:eastAsia="細明體" w:hAnsi="細明體" w:cs="新細明體" w:hint="eastAsia"/>
          <w:color w:val="333333"/>
          <w:kern w:val="0"/>
          <w:sz w:val="23"/>
          <w:szCs w:val="23"/>
        </w:rPr>
        <w:br/>
        <w:t>監造或營造廠承建。</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9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中央主管機關為維護農業發展需要，應配合國土計畫之總體發展原則，擬</w:t>
      </w:r>
      <w:r w:rsidRPr="00BF6030">
        <w:rPr>
          <w:rFonts w:ascii="細明體" w:eastAsia="細明體" w:hAnsi="細明體" w:cs="新細明體" w:hint="eastAsia"/>
          <w:color w:val="333333"/>
          <w:kern w:val="0"/>
          <w:sz w:val="23"/>
          <w:szCs w:val="23"/>
        </w:rPr>
        <w:br/>
        <w:t>定農業用地需求總量及可變更農地數量，並定期檢討。</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9-1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為促進農村建設，並兼顧農業用地資源有效利用與生產環境之維護，縣 (</w:t>
      </w:r>
      <w:r w:rsidRPr="00BF6030">
        <w:rPr>
          <w:rFonts w:ascii="細明體" w:eastAsia="細明體" w:hAnsi="細明體" w:cs="新細明體" w:hint="eastAsia"/>
          <w:color w:val="333333"/>
          <w:kern w:val="0"/>
          <w:sz w:val="23"/>
          <w:szCs w:val="23"/>
        </w:rPr>
        <w:br/>
        <w:t>市) 主管機關得依據當地農業用地資源規劃與整體農村發展需要，徵詢農</w:t>
      </w:r>
      <w:r w:rsidRPr="00BF6030">
        <w:rPr>
          <w:rFonts w:ascii="細明體" w:eastAsia="細明體" w:hAnsi="細明體" w:cs="新細明體" w:hint="eastAsia"/>
          <w:color w:val="333333"/>
          <w:kern w:val="0"/>
          <w:sz w:val="23"/>
          <w:szCs w:val="23"/>
        </w:rPr>
        <w:br/>
        <w:t>業用地所有權人意願，會同有關機關，以土地重劃或區段徵收等方式，</w:t>
      </w:r>
      <w:proofErr w:type="gramStart"/>
      <w:r w:rsidRPr="00BF6030">
        <w:rPr>
          <w:rFonts w:ascii="細明體" w:eastAsia="細明體" w:hAnsi="細明體" w:cs="新細明體" w:hint="eastAsia"/>
          <w:color w:val="333333"/>
          <w:kern w:val="0"/>
          <w:sz w:val="23"/>
          <w:szCs w:val="23"/>
        </w:rPr>
        <w:t>規</w:t>
      </w:r>
      <w:proofErr w:type="gramEnd"/>
      <w:r w:rsidRPr="00BF6030">
        <w:rPr>
          <w:rFonts w:ascii="細明體" w:eastAsia="細明體" w:hAnsi="細明體" w:cs="新細明體" w:hint="eastAsia"/>
          <w:color w:val="333333"/>
          <w:kern w:val="0"/>
          <w:sz w:val="23"/>
          <w:szCs w:val="23"/>
        </w:rPr>
        <w:br/>
      </w:r>
      <w:r w:rsidRPr="00BF6030">
        <w:rPr>
          <w:rFonts w:ascii="細明體" w:eastAsia="細明體" w:hAnsi="細明體" w:cs="新細明體" w:hint="eastAsia"/>
          <w:color w:val="333333"/>
          <w:kern w:val="0"/>
          <w:sz w:val="23"/>
          <w:szCs w:val="23"/>
        </w:rPr>
        <w:lastRenderedPageBreak/>
        <w:t>劃辦理農業用地開發利用。</w:t>
      </w:r>
      <w:r w:rsidRPr="00BF6030">
        <w:rPr>
          <w:rFonts w:ascii="細明體" w:eastAsia="細明體" w:hAnsi="細明體" w:cs="新細明體" w:hint="eastAsia"/>
          <w:color w:val="333333"/>
          <w:kern w:val="0"/>
          <w:sz w:val="23"/>
          <w:szCs w:val="23"/>
        </w:rPr>
        <w:br/>
        <w:t>前項農業用地開發利用之規劃、協調與實施方式及其他相關事項，由中央</w:t>
      </w:r>
      <w:r w:rsidRPr="00BF6030">
        <w:rPr>
          <w:rFonts w:ascii="細明體" w:eastAsia="細明體" w:hAnsi="細明體" w:cs="新細明體" w:hint="eastAsia"/>
          <w:color w:val="333333"/>
          <w:kern w:val="0"/>
          <w:sz w:val="23"/>
          <w:szCs w:val="23"/>
        </w:rPr>
        <w:br/>
        <w:t>主管機關會商有關機關定之。</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10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農業用地於劃定或變更為非農業使用時，應以不影響農業生產環境之完</w:t>
      </w:r>
      <w:proofErr w:type="gramStart"/>
      <w:r w:rsidRPr="00BF6030">
        <w:rPr>
          <w:rFonts w:ascii="細明體" w:eastAsia="細明體" w:hAnsi="細明體" w:cs="新細明體" w:hint="eastAsia"/>
          <w:color w:val="333333"/>
          <w:kern w:val="0"/>
          <w:sz w:val="23"/>
          <w:szCs w:val="23"/>
        </w:rPr>
        <w:t>整</w:t>
      </w:r>
      <w:proofErr w:type="gramEnd"/>
      <w:r w:rsidRPr="00BF6030">
        <w:rPr>
          <w:rFonts w:ascii="細明體" w:eastAsia="細明體" w:hAnsi="細明體" w:cs="新細明體" w:hint="eastAsia"/>
          <w:color w:val="333333"/>
          <w:kern w:val="0"/>
          <w:sz w:val="23"/>
          <w:szCs w:val="23"/>
        </w:rPr>
        <w:br/>
        <w:t>，並先徵得主管機關之同意；其變更之條件、程序，另以法律定之。</w:t>
      </w:r>
      <w:r w:rsidRPr="00BF6030">
        <w:rPr>
          <w:rFonts w:ascii="細明體" w:eastAsia="細明體" w:hAnsi="細明體" w:cs="新細明體" w:hint="eastAsia"/>
          <w:color w:val="333333"/>
          <w:kern w:val="0"/>
          <w:sz w:val="23"/>
          <w:szCs w:val="23"/>
        </w:rPr>
        <w:br/>
        <w:t>在前項法律未制定前，關於農業用地劃定或變更為非農業使用，依現行相</w:t>
      </w:r>
      <w:r w:rsidRPr="00BF6030">
        <w:rPr>
          <w:rFonts w:ascii="細明體" w:eastAsia="細明體" w:hAnsi="細明體" w:cs="新細明體" w:hint="eastAsia"/>
          <w:color w:val="333333"/>
          <w:kern w:val="0"/>
          <w:sz w:val="23"/>
          <w:szCs w:val="23"/>
        </w:rPr>
        <w:br/>
        <w:t>關法令之規定辦理。</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11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（刪除）</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12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第十條第一項用地之變更，應視其事業性質，繳交回饋金，撥交第五十四</w:t>
      </w:r>
      <w:r w:rsidRPr="00BF6030">
        <w:rPr>
          <w:rFonts w:ascii="細明體" w:eastAsia="細明體" w:hAnsi="細明體" w:cs="新細明體" w:hint="eastAsia"/>
          <w:color w:val="333333"/>
          <w:kern w:val="0"/>
          <w:sz w:val="23"/>
          <w:szCs w:val="23"/>
        </w:rPr>
        <w:br/>
        <w:t>條中央主管機關所設置之農業發展基金，專供農業發展及農民福利之用。</w:t>
      </w:r>
      <w:r w:rsidRPr="00BF6030">
        <w:rPr>
          <w:rFonts w:ascii="細明體" w:eastAsia="細明體" w:hAnsi="細明體" w:cs="新細明體" w:hint="eastAsia"/>
          <w:color w:val="333333"/>
          <w:kern w:val="0"/>
          <w:sz w:val="23"/>
          <w:szCs w:val="23"/>
        </w:rPr>
        <w:br/>
        <w:t>各目的事業相關法令已明定土地變更使用應捐贈或繳交相當回饋性質之金</w:t>
      </w:r>
      <w:r w:rsidRPr="00BF6030">
        <w:rPr>
          <w:rFonts w:ascii="細明體" w:eastAsia="細明體" w:hAnsi="細明體" w:cs="新細明體" w:hint="eastAsia"/>
          <w:color w:val="333333"/>
          <w:kern w:val="0"/>
          <w:sz w:val="23"/>
          <w:szCs w:val="23"/>
        </w:rPr>
        <w:br/>
        <w:t>錢或代金者，其繳交及使用，依其法令規定辦理。但其土地如係農業用地</w:t>
      </w:r>
      <w:r w:rsidRPr="00BF6030">
        <w:rPr>
          <w:rFonts w:ascii="細明體" w:eastAsia="細明體" w:hAnsi="細明體" w:cs="新細明體" w:hint="eastAsia"/>
          <w:color w:val="333333"/>
          <w:kern w:val="0"/>
          <w:sz w:val="23"/>
          <w:szCs w:val="23"/>
        </w:rPr>
        <w:br/>
        <w:t>，除本條例中華民國八十九年一月四日修正施行前已收繳者，得</w:t>
      </w:r>
      <w:proofErr w:type="gramStart"/>
      <w:r w:rsidRPr="00BF6030">
        <w:rPr>
          <w:rFonts w:ascii="細明體" w:eastAsia="細明體" w:hAnsi="細明體" w:cs="新細明體" w:hint="eastAsia"/>
          <w:color w:val="333333"/>
          <w:kern w:val="0"/>
          <w:sz w:val="23"/>
          <w:szCs w:val="23"/>
        </w:rPr>
        <w:t>免予撥交</w:t>
      </w:r>
      <w:proofErr w:type="gramEnd"/>
      <w:r w:rsidRPr="00BF6030">
        <w:rPr>
          <w:rFonts w:ascii="細明體" w:eastAsia="細明體" w:hAnsi="細明體" w:cs="新細明體" w:hint="eastAsia"/>
          <w:color w:val="333333"/>
          <w:kern w:val="0"/>
          <w:sz w:val="23"/>
          <w:szCs w:val="23"/>
        </w:rPr>
        <w:br/>
        <w:t>外，各相關機關應將收繳之金錢或代金之二分之一依前項規定辦理。</w:t>
      </w:r>
      <w:r w:rsidRPr="00BF6030">
        <w:rPr>
          <w:rFonts w:ascii="細明體" w:eastAsia="細明體" w:hAnsi="細明體" w:cs="新細明體" w:hint="eastAsia"/>
          <w:color w:val="333333"/>
          <w:kern w:val="0"/>
          <w:sz w:val="23"/>
          <w:szCs w:val="23"/>
        </w:rPr>
        <w:br/>
        <w:t>前二項有關回饋金、金錢或代金之繳交、撥交與分配方式及繳交基準之辦</w:t>
      </w:r>
      <w:r w:rsidRPr="00BF6030">
        <w:rPr>
          <w:rFonts w:ascii="細明體" w:eastAsia="細明體" w:hAnsi="細明體" w:cs="新細明體" w:hint="eastAsia"/>
          <w:color w:val="333333"/>
          <w:kern w:val="0"/>
          <w:sz w:val="23"/>
          <w:szCs w:val="23"/>
        </w:rPr>
        <w:br/>
        <w:t>法，由中央主管機關會商相關機關定之。</w:t>
      </w:r>
      <w:r w:rsidRPr="00BF6030">
        <w:rPr>
          <w:rFonts w:ascii="細明體" w:eastAsia="細明體" w:hAnsi="細明體" w:cs="新細明體" w:hint="eastAsia"/>
          <w:color w:val="333333"/>
          <w:kern w:val="0"/>
          <w:sz w:val="23"/>
          <w:szCs w:val="23"/>
        </w:rPr>
        <w:br/>
        <w:t>第十條第一項用地之變更，有下列情形之</w:t>
      </w:r>
      <w:proofErr w:type="gramStart"/>
      <w:r w:rsidRPr="00BF6030">
        <w:rPr>
          <w:rFonts w:ascii="細明體" w:eastAsia="細明體" w:hAnsi="細明體" w:cs="新細明體" w:hint="eastAsia"/>
          <w:color w:val="333333"/>
          <w:kern w:val="0"/>
          <w:sz w:val="23"/>
          <w:szCs w:val="23"/>
        </w:rPr>
        <w:t>一</w:t>
      </w:r>
      <w:proofErr w:type="gramEnd"/>
      <w:r w:rsidRPr="00BF6030">
        <w:rPr>
          <w:rFonts w:ascii="細明體" w:eastAsia="細明體" w:hAnsi="細明體" w:cs="新細明體" w:hint="eastAsia"/>
          <w:color w:val="333333"/>
          <w:kern w:val="0"/>
          <w:sz w:val="23"/>
          <w:szCs w:val="23"/>
        </w:rPr>
        <w:t>者，得免繳交回饋金：</w:t>
      </w:r>
      <w:r w:rsidRPr="00BF6030">
        <w:rPr>
          <w:rFonts w:ascii="細明體" w:eastAsia="細明體" w:hAnsi="細明體" w:cs="新細明體" w:hint="eastAsia"/>
          <w:color w:val="333333"/>
          <w:kern w:val="0"/>
          <w:sz w:val="23"/>
          <w:szCs w:val="23"/>
        </w:rPr>
        <w:br/>
        <w:t>一、政府興辦之公共建設及公益性設施。</w:t>
      </w:r>
      <w:r w:rsidRPr="00BF6030">
        <w:rPr>
          <w:rFonts w:ascii="細明體" w:eastAsia="細明體" w:hAnsi="細明體" w:cs="新細明體" w:hint="eastAsia"/>
          <w:color w:val="333333"/>
          <w:kern w:val="0"/>
          <w:sz w:val="23"/>
          <w:szCs w:val="23"/>
        </w:rPr>
        <w:br/>
        <w:t>二、政府興辦之農村建設及農民福利設施。</w:t>
      </w:r>
      <w:r w:rsidRPr="00BF6030">
        <w:rPr>
          <w:rFonts w:ascii="細明體" w:eastAsia="細明體" w:hAnsi="細明體" w:cs="新細明體" w:hint="eastAsia"/>
          <w:color w:val="333333"/>
          <w:kern w:val="0"/>
          <w:sz w:val="23"/>
          <w:szCs w:val="23"/>
        </w:rPr>
        <w:br/>
        <w:t>三、興辦之建設、設施位於經濟部公告為嚴重地層下陷地區，或中央主管</w:t>
      </w:r>
      <w:r w:rsidRPr="00BF6030">
        <w:rPr>
          <w:rFonts w:ascii="細明體" w:eastAsia="細明體" w:hAnsi="細明體" w:cs="新細明體" w:hint="eastAsia"/>
          <w:color w:val="333333"/>
          <w:kern w:val="0"/>
          <w:sz w:val="23"/>
          <w:szCs w:val="23"/>
        </w:rPr>
        <w:br/>
        <w:t xml:space="preserve">    機關所定偏遠、離島地區。</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13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地政主管機關推行農地重劃，應會同農業及水利等有關機關，統籌策劃，</w:t>
      </w:r>
      <w:r w:rsidRPr="00BF6030">
        <w:rPr>
          <w:rFonts w:ascii="細明體" w:eastAsia="細明體" w:hAnsi="細明體" w:cs="新細明體" w:hint="eastAsia"/>
          <w:color w:val="333333"/>
          <w:kern w:val="0"/>
          <w:sz w:val="23"/>
          <w:szCs w:val="23"/>
        </w:rPr>
        <w:br/>
        <w:t>配合實施。</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14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（刪除）</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15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主管機關對於集水區之經營管理，應會同相關機關作整體規劃。對於水土</w:t>
      </w:r>
      <w:r w:rsidRPr="00BF6030">
        <w:rPr>
          <w:rFonts w:ascii="細明體" w:eastAsia="細明體" w:hAnsi="細明體" w:cs="新細明體" w:hint="eastAsia"/>
          <w:color w:val="333333"/>
          <w:kern w:val="0"/>
          <w:sz w:val="23"/>
          <w:szCs w:val="23"/>
        </w:rPr>
        <w:br/>
        <w:t>保持、治山防災、防風林、農地改良、漁港、農業專用道路、農業用水、</w:t>
      </w:r>
      <w:r w:rsidRPr="00BF6030">
        <w:rPr>
          <w:rFonts w:ascii="細明體" w:eastAsia="細明體" w:hAnsi="細明體" w:cs="新細明體" w:hint="eastAsia"/>
          <w:color w:val="333333"/>
          <w:kern w:val="0"/>
          <w:sz w:val="23"/>
          <w:szCs w:val="23"/>
        </w:rPr>
        <w:br/>
        <w:t>灌溉、排水等農業工程及公共設施之興建及維護應協調推動。</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16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lastRenderedPageBreak/>
        <w:t>每宗耕地分割後每人所有面積未達○．二五公頃者，不得分割。但有下列</w:t>
      </w:r>
      <w:r w:rsidRPr="00BF6030">
        <w:rPr>
          <w:rFonts w:ascii="細明體" w:eastAsia="細明體" w:hAnsi="細明體" w:cs="新細明體" w:hint="eastAsia"/>
          <w:color w:val="333333"/>
          <w:kern w:val="0"/>
          <w:sz w:val="23"/>
          <w:szCs w:val="23"/>
        </w:rPr>
        <w:br/>
        <w:t>情形之</w:t>
      </w:r>
      <w:proofErr w:type="gramStart"/>
      <w:r w:rsidRPr="00BF6030">
        <w:rPr>
          <w:rFonts w:ascii="細明體" w:eastAsia="細明體" w:hAnsi="細明體" w:cs="新細明體" w:hint="eastAsia"/>
          <w:color w:val="333333"/>
          <w:kern w:val="0"/>
          <w:sz w:val="23"/>
          <w:szCs w:val="23"/>
        </w:rPr>
        <w:t>一</w:t>
      </w:r>
      <w:proofErr w:type="gramEnd"/>
      <w:r w:rsidRPr="00BF6030">
        <w:rPr>
          <w:rFonts w:ascii="細明體" w:eastAsia="細明體" w:hAnsi="細明體" w:cs="新細明體" w:hint="eastAsia"/>
          <w:color w:val="333333"/>
          <w:kern w:val="0"/>
          <w:sz w:val="23"/>
          <w:szCs w:val="23"/>
        </w:rPr>
        <w:t>者，不在此限：</w:t>
      </w:r>
      <w:r w:rsidRPr="00BF6030">
        <w:rPr>
          <w:rFonts w:ascii="細明體" w:eastAsia="細明體" w:hAnsi="細明體" w:cs="新細明體" w:hint="eastAsia"/>
          <w:color w:val="333333"/>
          <w:kern w:val="0"/>
          <w:sz w:val="23"/>
          <w:szCs w:val="23"/>
        </w:rPr>
        <w:br/>
        <w:t>一、因購置毗鄰耕地而與其耕地合併者，得為分割合併；同一所有權人之</w:t>
      </w:r>
      <w:r w:rsidRPr="00BF6030">
        <w:rPr>
          <w:rFonts w:ascii="細明體" w:eastAsia="細明體" w:hAnsi="細明體" w:cs="新細明體" w:hint="eastAsia"/>
          <w:color w:val="333333"/>
          <w:kern w:val="0"/>
          <w:sz w:val="23"/>
          <w:szCs w:val="23"/>
        </w:rPr>
        <w:br/>
        <w:t xml:space="preserve">    二宗以上毗鄰耕地，</w:t>
      </w:r>
      <w:proofErr w:type="gramStart"/>
      <w:r w:rsidRPr="00BF6030">
        <w:rPr>
          <w:rFonts w:ascii="細明體" w:eastAsia="細明體" w:hAnsi="細明體" w:cs="新細明體" w:hint="eastAsia"/>
          <w:color w:val="333333"/>
          <w:kern w:val="0"/>
          <w:sz w:val="23"/>
          <w:szCs w:val="23"/>
        </w:rPr>
        <w:t>土地宗數未</w:t>
      </w:r>
      <w:proofErr w:type="gramEnd"/>
      <w:r w:rsidRPr="00BF6030">
        <w:rPr>
          <w:rFonts w:ascii="細明體" w:eastAsia="細明體" w:hAnsi="細明體" w:cs="新細明體" w:hint="eastAsia"/>
          <w:color w:val="333333"/>
          <w:kern w:val="0"/>
          <w:sz w:val="23"/>
          <w:szCs w:val="23"/>
        </w:rPr>
        <w:t>增加者，得為分割合併。</w:t>
      </w:r>
      <w:r w:rsidRPr="00BF6030">
        <w:rPr>
          <w:rFonts w:ascii="細明體" w:eastAsia="細明體" w:hAnsi="細明體" w:cs="新細明體" w:hint="eastAsia"/>
          <w:color w:val="333333"/>
          <w:kern w:val="0"/>
          <w:sz w:val="23"/>
          <w:szCs w:val="23"/>
        </w:rPr>
        <w:br/>
        <w:t>二、部分依法變更為非耕地使用者，其依法變更部分及共有分管之未變更</w:t>
      </w:r>
      <w:r w:rsidRPr="00BF6030">
        <w:rPr>
          <w:rFonts w:ascii="細明體" w:eastAsia="細明體" w:hAnsi="細明體" w:cs="新細明體" w:hint="eastAsia"/>
          <w:color w:val="333333"/>
          <w:kern w:val="0"/>
          <w:sz w:val="23"/>
          <w:szCs w:val="23"/>
        </w:rPr>
        <w:br/>
        <w:t xml:space="preserve">    部分，得為分割。</w:t>
      </w:r>
      <w:r w:rsidRPr="00BF6030">
        <w:rPr>
          <w:rFonts w:ascii="細明體" w:eastAsia="細明體" w:hAnsi="細明體" w:cs="新細明體" w:hint="eastAsia"/>
          <w:color w:val="333333"/>
          <w:kern w:val="0"/>
          <w:sz w:val="23"/>
          <w:szCs w:val="23"/>
        </w:rPr>
        <w:br/>
        <w:t>三、本條例中華民國八十九年一月四日修正施行後所繼承之耕地，得分割</w:t>
      </w:r>
      <w:r w:rsidRPr="00BF6030">
        <w:rPr>
          <w:rFonts w:ascii="細明體" w:eastAsia="細明體" w:hAnsi="細明體" w:cs="新細明體" w:hint="eastAsia"/>
          <w:color w:val="333333"/>
          <w:kern w:val="0"/>
          <w:sz w:val="23"/>
          <w:szCs w:val="23"/>
        </w:rPr>
        <w:br/>
        <w:t xml:space="preserve">    為單獨所有。</w:t>
      </w:r>
      <w:r w:rsidRPr="00BF6030">
        <w:rPr>
          <w:rFonts w:ascii="細明體" w:eastAsia="細明體" w:hAnsi="細明體" w:cs="新細明體" w:hint="eastAsia"/>
          <w:color w:val="333333"/>
          <w:kern w:val="0"/>
          <w:sz w:val="23"/>
          <w:szCs w:val="23"/>
        </w:rPr>
        <w:br/>
        <w:t>四、本條例中華民國八十九年一月四日修正施行前之共有耕地，得分割為</w:t>
      </w:r>
      <w:r w:rsidRPr="00BF6030">
        <w:rPr>
          <w:rFonts w:ascii="細明體" w:eastAsia="細明體" w:hAnsi="細明體" w:cs="新細明體" w:hint="eastAsia"/>
          <w:color w:val="333333"/>
          <w:kern w:val="0"/>
          <w:sz w:val="23"/>
          <w:szCs w:val="23"/>
        </w:rPr>
        <w:br/>
        <w:t xml:space="preserve">    單獨所有。</w:t>
      </w:r>
      <w:r w:rsidRPr="00BF6030">
        <w:rPr>
          <w:rFonts w:ascii="細明體" w:eastAsia="細明體" w:hAnsi="細明體" w:cs="新細明體" w:hint="eastAsia"/>
          <w:color w:val="333333"/>
          <w:kern w:val="0"/>
          <w:sz w:val="23"/>
          <w:szCs w:val="23"/>
        </w:rPr>
        <w:br/>
        <w:t>五、耕地三七五租約，租佃雙方協議以分割方式終止租約者，得分割為租</w:t>
      </w:r>
      <w:r w:rsidRPr="00BF6030">
        <w:rPr>
          <w:rFonts w:ascii="細明體" w:eastAsia="細明體" w:hAnsi="細明體" w:cs="新細明體" w:hint="eastAsia"/>
          <w:color w:val="333333"/>
          <w:kern w:val="0"/>
          <w:sz w:val="23"/>
          <w:szCs w:val="23"/>
        </w:rPr>
        <w:br/>
        <w:t xml:space="preserve">    </w:t>
      </w:r>
      <w:proofErr w:type="gramStart"/>
      <w:r w:rsidRPr="00BF6030">
        <w:rPr>
          <w:rFonts w:ascii="細明體" w:eastAsia="細明體" w:hAnsi="細明體" w:cs="新細明體" w:hint="eastAsia"/>
          <w:color w:val="333333"/>
          <w:kern w:val="0"/>
          <w:sz w:val="23"/>
          <w:szCs w:val="23"/>
        </w:rPr>
        <w:t>佃</w:t>
      </w:r>
      <w:proofErr w:type="gramEnd"/>
      <w:r w:rsidRPr="00BF6030">
        <w:rPr>
          <w:rFonts w:ascii="細明體" w:eastAsia="細明體" w:hAnsi="細明體" w:cs="新細明體" w:hint="eastAsia"/>
          <w:color w:val="333333"/>
          <w:kern w:val="0"/>
          <w:sz w:val="23"/>
          <w:szCs w:val="23"/>
        </w:rPr>
        <w:t>雙方單獨所有。</w:t>
      </w:r>
      <w:r w:rsidRPr="00BF6030">
        <w:rPr>
          <w:rFonts w:ascii="細明體" w:eastAsia="細明體" w:hAnsi="細明體" w:cs="新細明體" w:hint="eastAsia"/>
          <w:color w:val="333333"/>
          <w:kern w:val="0"/>
          <w:sz w:val="23"/>
          <w:szCs w:val="23"/>
        </w:rPr>
        <w:br/>
        <w:t>六、非農地重劃地區，變更為農水路使用者。</w:t>
      </w:r>
      <w:r w:rsidRPr="00BF6030">
        <w:rPr>
          <w:rFonts w:ascii="細明體" w:eastAsia="細明體" w:hAnsi="細明體" w:cs="新細明體" w:hint="eastAsia"/>
          <w:color w:val="333333"/>
          <w:kern w:val="0"/>
          <w:sz w:val="23"/>
          <w:szCs w:val="23"/>
        </w:rPr>
        <w:br/>
        <w:t>七、其他因執行土地政策、農業政策或配合國家重大建設之需要，經中央</w:t>
      </w:r>
      <w:r w:rsidRPr="00BF6030">
        <w:rPr>
          <w:rFonts w:ascii="細明體" w:eastAsia="細明體" w:hAnsi="細明體" w:cs="新細明體" w:hint="eastAsia"/>
          <w:color w:val="333333"/>
          <w:kern w:val="0"/>
          <w:sz w:val="23"/>
          <w:szCs w:val="23"/>
        </w:rPr>
        <w:br/>
        <w:t xml:space="preserve">    目的事業主管機關專案核准者，得為分割。</w:t>
      </w:r>
      <w:r w:rsidRPr="00BF6030">
        <w:rPr>
          <w:rFonts w:ascii="細明體" w:eastAsia="細明體" w:hAnsi="細明體" w:cs="新細明體" w:hint="eastAsia"/>
          <w:color w:val="333333"/>
          <w:kern w:val="0"/>
          <w:sz w:val="23"/>
          <w:szCs w:val="23"/>
        </w:rPr>
        <w:br/>
        <w:t>前項第三款及第四款所定共有耕地，辦理分割為單獨所有者，應先取得共</w:t>
      </w:r>
      <w:r w:rsidRPr="00BF6030">
        <w:rPr>
          <w:rFonts w:ascii="細明體" w:eastAsia="細明體" w:hAnsi="細明體" w:cs="新細明體" w:hint="eastAsia"/>
          <w:color w:val="333333"/>
          <w:kern w:val="0"/>
          <w:sz w:val="23"/>
          <w:szCs w:val="23"/>
        </w:rPr>
        <w:br/>
        <w:t>有人之協議或法院確定判決，其分割後</w:t>
      </w:r>
      <w:proofErr w:type="gramStart"/>
      <w:r w:rsidRPr="00BF6030">
        <w:rPr>
          <w:rFonts w:ascii="細明體" w:eastAsia="細明體" w:hAnsi="細明體" w:cs="新細明體" w:hint="eastAsia"/>
          <w:color w:val="333333"/>
          <w:kern w:val="0"/>
          <w:sz w:val="23"/>
          <w:szCs w:val="23"/>
        </w:rPr>
        <w:t>之宗數</w:t>
      </w:r>
      <w:proofErr w:type="gramEnd"/>
      <w:r w:rsidRPr="00BF6030">
        <w:rPr>
          <w:rFonts w:ascii="細明體" w:eastAsia="細明體" w:hAnsi="細明體" w:cs="新細明體" w:hint="eastAsia"/>
          <w:color w:val="333333"/>
          <w:kern w:val="0"/>
          <w:sz w:val="23"/>
          <w:szCs w:val="23"/>
        </w:rPr>
        <w:t>，不得超過共有人人數。</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17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本條例修正施行前，登記有案之寺廟、教堂、依法成立財團法人之教堂 (</w:t>
      </w:r>
      <w:r w:rsidRPr="00BF6030">
        <w:rPr>
          <w:rFonts w:ascii="細明體" w:eastAsia="細明體" w:hAnsi="細明體" w:cs="新細明體" w:hint="eastAsia"/>
          <w:color w:val="333333"/>
          <w:kern w:val="0"/>
          <w:sz w:val="23"/>
          <w:szCs w:val="23"/>
        </w:rPr>
        <w:br/>
        <w:t>會) 、宗教基金會或農民團體，其以自有資金取得或無償取得而以自然人</w:t>
      </w:r>
      <w:r w:rsidRPr="00BF6030">
        <w:rPr>
          <w:rFonts w:ascii="細明體" w:eastAsia="細明體" w:hAnsi="細明體" w:cs="新細明體" w:hint="eastAsia"/>
          <w:color w:val="333333"/>
          <w:kern w:val="0"/>
          <w:sz w:val="23"/>
          <w:szCs w:val="23"/>
        </w:rPr>
        <w:br/>
        <w:t>名義登記之農業用地，得於本條例中華民國九十二年一月十三日修正施行</w:t>
      </w:r>
      <w:r w:rsidRPr="00BF6030">
        <w:rPr>
          <w:rFonts w:ascii="細明體" w:eastAsia="細明體" w:hAnsi="細明體" w:cs="新細明體" w:hint="eastAsia"/>
          <w:color w:val="333333"/>
          <w:kern w:val="0"/>
          <w:sz w:val="23"/>
          <w:szCs w:val="23"/>
        </w:rPr>
        <w:br/>
        <w:t>後一年內，更名為該寺廟、教堂或依法成立財團法人之教堂 (會) 、宗教</w:t>
      </w:r>
      <w:r w:rsidRPr="00BF6030">
        <w:rPr>
          <w:rFonts w:ascii="細明體" w:eastAsia="細明體" w:hAnsi="細明體" w:cs="新細明體" w:hint="eastAsia"/>
          <w:color w:val="333333"/>
          <w:kern w:val="0"/>
          <w:sz w:val="23"/>
          <w:szCs w:val="23"/>
        </w:rPr>
        <w:br/>
        <w:t>基金會或農民團體所有。</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18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本條例中華民國八十九年一月四日修正施行後取得農業用地之農民，無自</w:t>
      </w:r>
      <w:r w:rsidRPr="00BF6030">
        <w:rPr>
          <w:rFonts w:ascii="細明體" w:eastAsia="細明體" w:hAnsi="細明體" w:cs="新細明體" w:hint="eastAsia"/>
          <w:color w:val="333333"/>
          <w:kern w:val="0"/>
          <w:sz w:val="23"/>
          <w:szCs w:val="23"/>
        </w:rPr>
        <w:br/>
        <w:t>用農舍而需興建者，經直轄市或縣 (市) 主管機關核定，於不影響農業生</w:t>
      </w:r>
      <w:r w:rsidRPr="00BF6030">
        <w:rPr>
          <w:rFonts w:ascii="細明體" w:eastAsia="細明體" w:hAnsi="細明體" w:cs="新細明體" w:hint="eastAsia"/>
          <w:color w:val="333333"/>
          <w:kern w:val="0"/>
          <w:sz w:val="23"/>
          <w:szCs w:val="23"/>
        </w:rPr>
        <w:br/>
        <w:t>產環境及農村發展，得申請</w:t>
      </w:r>
      <w:proofErr w:type="gramStart"/>
      <w:r w:rsidRPr="00BF6030">
        <w:rPr>
          <w:rFonts w:ascii="細明體" w:eastAsia="細明體" w:hAnsi="細明體" w:cs="新細明體" w:hint="eastAsia"/>
          <w:color w:val="333333"/>
          <w:kern w:val="0"/>
          <w:sz w:val="23"/>
          <w:szCs w:val="23"/>
        </w:rPr>
        <w:t>以集村方式</w:t>
      </w:r>
      <w:proofErr w:type="gramEnd"/>
      <w:r w:rsidRPr="00BF6030">
        <w:rPr>
          <w:rFonts w:ascii="細明體" w:eastAsia="細明體" w:hAnsi="細明體" w:cs="新細明體" w:hint="eastAsia"/>
          <w:color w:val="333333"/>
          <w:kern w:val="0"/>
          <w:sz w:val="23"/>
          <w:szCs w:val="23"/>
        </w:rPr>
        <w:t>或在自有農業用地興建農舍。</w:t>
      </w:r>
      <w:r w:rsidRPr="00BF6030">
        <w:rPr>
          <w:rFonts w:ascii="細明體" w:eastAsia="細明體" w:hAnsi="細明體" w:cs="新細明體" w:hint="eastAsia"/>
          <w:color w:val="333333"/>
          <w:kern w:val="0"/>
          <w:sz w:val="23"/>
          <w:szCs w:val="23"/>
        </w:rPr>
        <w:br/>
        <w:t>前項農業用地</w:t>
      </w:r>
      <w:proofErr w:type="gramStart"/>
      <w:r w:rsidRPr="00BF6030">
        <w:rPr>
          <w:rFonts w:ascii="細明體" w:eastAsia="細明體" w:hAnsi="細明體" w:cs="新細明體" w:hint="eastAsia"/>
          <w:color w:val="333333"/>
          <w:kern w:val="0"/>
          <w:sz w:val="23"/>
          <w:szCs w:val="23"/>
        </w:rPr>
        <w:t>應確供</w:t>
      </w:r>
      <w:proofErr w:type="gramEnd"/>
      <w:r w:rsidRPr="00BF6030">
        <w:rPr>
          <w:rFonts w:ascii="細明體" w:eastAsia="細明體" w:hAnsi="細明體" w:cs="新細明體" w:hint="eastAsia"/>
          <w:color w:val="333333"/>
          <w:kern w:val="0"/>
          <w:sz w:val="23"/>
          <w:szCs w:val="23"/>
        </w:rPr>
        <w:t>農業使用；其在自有農業用地興建農舍滿五年始得移</w:t>
      </w:r>
      <w:r w:rsidRPr="00BF6030">
        <w:rPr>
          <w:rFonts w:ascii="細明體" w:eastAsia="細明體" w:hAnsi="細明體" w:cs="新細明體" w:hint="eastAsia"/>
          <w:color w:val="333333"/>
          <w:kern w:val="0"/>
          <w:sz w:val="23"/>
          <w:szCs w:val="23"/>
        </w:rPr>
        <w:br/>
        <w:t>轉。但因繼承或法院拍賣而移轉者，不在此限。</w:t>
      </w:r>
      <w:r w:rsidRPr="00BF6030">
        <w:rPr>
          <w:rFonts w:ascii="細明體" w:eastAsia="細明體" w:hAnsi="細明體" w:cs="新細明體" w:hint="eastAsia"/>
          <w:color w:val="333333"/>
          <w:kern w:val="0"/>
          <w:sz w:val="23"/>
          <w:szCs w:val="23"/>
        </w:rPr>
        <w:br/>
        <w:t>本條例中華民國八十九年一月四日修正施行前取得農業用地，且無自用農</w:t>
      </w:r>
      <w:r w:rsidRPr="00BF6030">
        <w:rPr>
          <w:rFonts w:ascii="細明體" w:eastAsia="細明體" w:hAnsi="細明體" w:cs="新細明體" w:hint="eastAsia"/>
          <w:color w:val="333333"/>
          <w:kern w:val="0"/>
          <w:sz w:val="23"/>
          <w:szCs w:val="23"/>
        </w:rPr>
        <w:br/>
        <w:t>舍而需興建者，得依相關土地使用管制及建築法令規定，申請興建農舍。</w:t>
      </w:r>
      <w:r w:rsidRPr="00BF6030">
        <w:rPr>
          <w:rFonts w:ascii="細明體" w:eastAsia="細明體" w:hAnsi="細明體" w:cs="新細明體" w:hint="eastAsia"/>
          <w:color w:val="333333"/>
          <w:kern w:val="0"/>
          <w:sz w:val="23"/>
          <w:szCs w:val="23"/>
        </w:rPr>
        <w:br/>
        <w:t>本條例中華民國八十九年一月四日修正施行前共有耕地，而於本條例中華</w:t>
      </w:r>
      <w:r w:rsidRPr="00BF6030">
        <w:rPr>
          <w:rFonts w:ascii="細明體" w:eastAsia="細明體" w:hAnsi="細明體" w:cs="新細明體" w:hint="eastAsia"/>
          <w:color w:val="333333"/>
          <w:kern w:val="0"/>
          <w:sz w:val="23"/>
          <w:szCs w:val="23"/>
        </w:rPr>
        <w:br/>
        <w:t>民國八十九年一月四日修正施行後分割為單獨所有，且無自用農舍而需</w:t>
      </w:r>
      <w:proofErr w:type="gramStart"/>
      <w:r w:rsidRPr="00BF6030">
        <w:rPr>
          <w:rFonts w:ascii="細明體" w:eastAsia="細明體" w:hAnsi="細明體" w:cs="新細明體" w:hint="eastAsia"/>
          <w:color w:val="333333"/>
          <w:kern w:val="0"/>
          <w:sz w:val="23"/>
          <w:szCs w:val="23"/>
        </w:rPr>
        <w:t>興</w:t>
      </w:r>
      <w:r w:rsidRPr="00BF6030">
        <w:rPr>
          <w:rFonts w:ascii="細明體" w:eastAsia="細明體" w:hAnsi="細明體" w:cs="新細明體" w:hint="eastAsia"/>
          <w:color w:val="333333"/>
          <w:kern w:val="0"/>
          <w:sz w:val="23"/>
          <w:szCs w:val="23"/>
        </w:rPr>
        <w:br/>
        <w:t>建</w:t>
      </w:r>
      <w:proofErr w:type="gramEnd"/>
      <w:r w:rsidRPr="00BF6030">
        <w:rPr>
          <w:rFonts w:ascii="細明體" w:eastAsia="細明體" w:hAnsi="細明體" w:cs="新細明體" w:hint="eastAsia"/>
          <w:color w:val="333333"/>
          <w:kern w:val="0"/>
          <w:sz w:val="23"/>
          <w:szCs w:val="23"/>
        </w:rPr>
        <w:t>者，亦同。</w:t>
      </w:r>
      <w:r w:rsidRPr="00BF6030">
        <w:rPr>
          <w:rFonts w:ascii="細明體" w:eastAsia="細明體" w:hAnsi="細明體" w:cs="新細明體" w:hint="eastAsia"/>
          <w:color w:val="333333"/>
          <w:kern w:val="0"/>
          <w:sz w:val="23"/>
          <w:szCs w:val="23"/>
        </w:rPr>
        <w:br/>
      </w:r>
      <w:r w:rsidRPr="00BF6030">
        <w:rPr>
          <w:rFonts w:ascii="細明體" w:eastAsia="細明體" w:hAnsi="細明體" w:cs="新細明體" w:hint="eastAsia"/>
          <w:color w:val="333333"/>
          <w:kern w:val="0"/>
          <w:sz w:val="23"/>
          <w:szCs w:val="23"/>
        </w:rPr>
        <w:lastRenderedPageBreak/>
        <w:t>第一項及前項農舍起造人應為該農舍坐落土地之所有權人；農舍應與其坐</w:t>
      </w:r>
      <w:r w:rsidRPr="00BF6030">
        <w:rPr>
          <w:rFonts w:ascii="細明體" w:eastAsia="細明體" w:hAnsi="細明體" w:cs="新細明體" w:hint="eastAsia"/>
          <w:color w:val="333333"/>
          <w:kern w:val="0"/>
          <w:sz w:val="23"/>
          <w:szCs w:val="23"/>
        </w:rPr>
        <w:br/>
        <w:t>落用地</w:t>
      </w:r>
      <w:proofErr w:type="gramStart"/>
      <w:r w:rsidRPr="00BF6030">
        <w:rPr>
          <w:rFonts w:ascii="細明體" w:eastAsia="細明體" w:hAnsi="細明體" w:cs="新細明體" w:hint="eastAsia"/>
          <w:color w:val="333333"/>
          <w:kern w:val="0"/>
          <w:sz w:val="23"/>
          <w:szCs w:val="23"/>
        </w:rPr>
        <w:t>併</w:t>
      </w:r>
      <w:proofErr w:type="gramEnd"/>
      <w:r w:rsidRPr="00BF6030">
        <w:rPr>
          <w:rFonts w:ascii="細明體" w:eastAsia="細明體" w:hAnsi="細明體" w:cs="新細明體" w:hint="eastAsia"/>
          <w:color w:val="333333"/>
          <w:kern w:val="0"/>
          <w:sz w:val="23"/>
          <w:szCs w:val="23"/>
        </w:rPr>
        <w:t>同移轉或</w:t>
      </w:r>
      <w:proofErr w:type="gramStart"/>
      <w:r w:rsidRPr="00BF6030">
        <w:rPr>
          <w:rFonts w:ascii="細明體" w:eastAsia="細明體" w:hAnsi="細明體" w:cs="新細明體" w:hint="eastAsia"/>
          <w:color w:val="333333"/>
          <w:kern w:val="0"/>
          <w:sz w:val="23"/>
          <w:szCs w:val="23"/>
        </w:rPr>
        <w:t>併</w:t>
      </w:r>
      <w:proofErr w:type="gramEnd"/>
      <w:r w:rsidRPr="00BF6030">
        <w:rPr>
          <w:rFonts w:ascii="細明體" w:eastAsia="細明體" w:hAnsi="細明體" w:cs="新細明體" w:hint="eastAsia"/>
          <w:color w:val="333333"/>
          <w:kern w:val="0"/>
          <w:sz w:val="23"/>
          <w:szCs w:val="23"/>
        </w:rPr>
        <w:t>同設定抵押權；已申請興建農舍之農業用地不得重複</w:t>
      </w:r>
      <w:r w:rsidRPr="00BF6030">
        <w:rPr>
          <w:rFonts w:ascii="細明體" w:eastAsia="細明體" w:hAnsi="細明體" w:cs="新細明體" w:hint="eastAsia"/>
          <w:color w:val="333333"/>
          <w:kern w:val="0"/>
          <w:sz w:val="23"/>
          <w:szCs w:val="23"/>
        </w:rPr>
        <w:br/>
        <w:t>申請。</w:t>
      </w:r>
      <w:r w:rsidRPr="00BF6030">
        <w:rPr>
          <w:rFonts w:ascii="細明體" w:eastAsia="細明體" w:hAnsi="細明體" w:cs="新細明體" w:hint="eastAsia"/>
          <w:color w:val="333333"/>
          <w:kern w:val="0"/>
          <w:sz w:val="23"/>
          <w:szCs w:val="23"/>
        </w:rPr>
        <w:br/>
        <w:t>前四項興建農舍之農民資格、</w:t>
      </w:r>
      <w:proofErr w:type="gramStart"/>
      <w:r w:rsidRPr="00BF6030">
        <w:rPr>
          <w:rFonts w:ascii="細明體" w:eastAsia="細明體" w:hAnsi="細明體" w:cs="新細明體" w:hint="eastAsia"/>
          <w:color w:val="333333"/>
          <w:kern w:val="0"/>
          <w:sz w:val="23"/>
          <w:szCs w:val="23"/>
        </w:rPr>
        <w:t>最</w:t>
      </w:r>
      <w:proofErr w:type="gramEnd"/>
      <w:r w:rsidRPr="00BF6030">
        <w:rPr>
          <w:rFonts w:ascii="細明體" w:eastAsia="細明體" w:hAnsi="細明體" w:cs="新細明體" w:hint="eastAsia"/>
          <w:color w:val="333333"/>
          <w:kern w:val="0"/>
          <w:sz w:val="23"/>
          <w:szCs w:val="23"/>
        </w:rPr>
        <w:t>高樓地板面積、農舍建蔽率、容積率、最</w:t>
      </w:r>
      <w:r w:rsidRPr="00BF6030">
        <w:rPr>
          <w:rFonts w:ascii="細明體" w:eastAsia="細明體" w:hAnsi="細明體" w:cs="新細明體" w:hint="eastAsia"/>
          <w:color w:val="333333"/>
          <w:kern w:val="0"/>
          <w:sz w:val="23"/>
          <w:szCs w:val="23"/>
        </w:rPr>
        <w:br/>
        <w:t>大基層建築面積與高度、許可條件、申請程序、興建方式、許可之撤銷或</w:t>
      </w:r>
      <w:r w:rsidRPr="00BF6030">
        <w:rPr>
          <w:rFonts w:ascii="細明體" w:eastAsia="細明體" w:hAnsi="細明體" w:cs="新細明體" w:hint="eastAsia"/>
          <w:color w:val="333333"/>
          <w:kern w:val="0"/>
          <w:sz w:val="23"/>
          <w:szCs w:val="23"/>
        </w:rPr>
        <w:br/>
        <w:t>廢止及其他應遵行事項之辦法，由內政部會同中央主管機關定之。</w:t>
      </w:r>
      <w:r w:rsidRPr="00BF6030">
        <w:rPr>
          <w:rFonts w:ascii="細明體" w:eastAsia="細明體" w:hAnsi="細明體" w:cs="新細明體" w:hint="eastAsia"/>
          <w:color w:val="333333"/>
          <w:kern w:val="0"/>
          <w:sz w:val="23"/>
          <w:szCs w:val="23"/>
        </w:rPr>
        <w:br/>
        <w:t>主管機關對</w:t>
      </w:r>
      <w:proofErr w:type="gramStart"/>
      <w:r w:rsidRPr="00BF6030">
        <w:rPr>
          <w:rFonts w:ascii="細明體" w:eastAsia="細明體" w:hAnsi="細明體" w:cs="新細明體" w:hint="eastAsia"/>
          <w:color w:val="333333"/>
          <w:kern w:val="0"/>
          <w:sz w:val="23"/>
          <w:szCs w:val="23"/>
        </w:rPr>
        <w:t>以集村方式</w:t>
      </w:r>
      <w:proofErr w:type="gramEnd"/>
      <w:r w:rsidRPr="00BF6030">
        <w:rPr>
          <w:rFonts w:ascii="細明體" w:eastAsia="細明體" w:hAnsi="細明體" w:cs="新細明體" w:hint="eastAsia"/>
          <w:color w:val="333333"/>
          <w:kern w:val="0"/>
          <w:sz w:val="23"/>
          <w:szCs w:val="23"/>
        </w:rPr>
        <w:t>興建農舍者應予獎勵，並提供必要之協助；其獎勵</w:t>
      </w:r>
      <w:r w:rsidRPr="00BF6030">
        <w:rPr>
          <w:rFonts w:ascii="細明體" w:eastAsia="細明體" w:hAnsi="細明體" w:cs="新細明體" w:hint="eastAsia"/>
          <w:color w:val="333333"/>
          <w:kern w:val="0"/>
          <w:sz w:val="23"/>
          <w:szCs w:val="23"/>
        </w:rPr>
        <w:br/>
        <w:t>及協助辦法，由中央主管機關定之。</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19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為確保農業生產環境，避免地下水及土壤污染，影響國民健康，農業用地</w:t>
      </w:r>
      <w:r w:rsidRPr="00BF6030">
        <w:rPr>
          <w:rFonts w:ascii="細明體" w:eastAsia="細明體" w:hAnsi="細明體" w:cs="新細明體" w:hint="eastAsia"/>
          <w:color w:val="333333"/>
          <w:kern w:val="0"/>
          <w:sz w:val="23"/>
          <w:szCs w:val="23"/>
        </w:rPr>
        <w:br/>
        <w:t>做為廢棄物處理場 (廠) 或污染性工廠等使用，應依環境影響評估法，進</w:t>
      </w:r>
      <w:r w:rsidRPr="00BF6030">
        <w:rPr>
          <w:rFonts w:ascii="細明體" w:eastAsia="細明體" w:hAnsi="細明體" w:cs="新細明體" w:hint="eastAsia"/>
          <w:color w:val="333333"/>
          <w:kern w:val="0"/>
          <w:sz w:val="23"/>
          <w:szCs w:val="23"/>
        </w:rPr>
        <w:br/>
        <w:t>行環境影響評估。</w:t>
      </w:r>
      <w:r w:rsidRPr="00BF6030">
        <w:rPr>
          <w:rFonts w:ascii="細明體" w:eastAsia="細明體" w:hAnsi="細明體" w:cs="新細明體" w:hint="eastAsia"/>
          <w:color w:val="333333"/>
          <w:kern w:val="0"/>
          <w:sz w:val="23"/>
          <w:szCs w:val="23"/>
        </w:rPr>
        <w:br/>
        <w:t>農業用地設立廢棄物處理場 (廠) 或污染性工廠者，環境主管機關應全面</w:t>
      </w:r>
      <w:r w:rsidRPr="00BF6030">
        <w:rPr>
          <w:rFonts w:ascii="細明體" w:eastAsia="細明體" w:hAnsi="細明體" w:cs="新細明體" w:hint="eastAsia"/>
          <w:color w:val="333333"/>
          <w:kern w:val="0"/>
          <w:sz w:val="23"/>
          <w:szCs w:val="23"/>
        </w:rPr>
        <w:br/>
        <w:t>普查建立資料庫，廢棄物處理場 (廠) 或工廠設立者應於廢棄物處理場 (</w:t>
      </w:r>
      <w:r w:rsidRPr="00BF6030">
        <w:rPr>
          <w:rFonts w:ascii="細明體" w:eastAsia="細明體" w:hAnsi="細明體" w:cs="新細明體" w:hint="eastAsia"/>
          <w:color w:val="333333"/>
          <w:kern w:val="0"/>
          <w:sz w:val="23"/>
          <w:szCs w:val="23"/>
        </w:rPr>
        <w:br/>
        <w:t>廠) 或污染性工廠</w:t>
      </w:r>
      <w:proofErr w:type="gramStart"/>
      <w:r w:rsidRPr="00BF6030">
        <w:rPr>
          <w:rFonts w:ascii="細明體" w:eastAsia="細明體" w:hAnsi="細明體" w:cs="新細明體" w:hint="eastAsia"/>
          <w:color w:val="333333"/>
          <w:kern w:val="0"/>
          <w:sz w:val="23"/>
          <w:szCs w:val="23"/>
        </w:rPr>
        <w:t>四周，</w:t>
      </w:r>
      <w:proofErr w:type="gramEnd"/>
      <w:r w:rsidRPr="00BF6030">
        <w:rPr>
          <w:rFonts w:ascii="細明體" w:eastAsia="細明體" w:hAnsi="細明體" w:cs="新細明體" w:hint="eastAsia"/>
          <w:color w:val="333333"/>
          <w:kern w:val="0"/>
          <w:sz w:val="23"/>
          <w:szCs w:val="23"/>
        </w:rPr>
        <w:t>設立地下水監控系統，定期檢查地下水或土壤是</w:t>
      </w:r>
      <w:proofErr w:type="gramStart"/>
      <w:r w:rsidRPr="00BF6030">
        <w:rPr>
          <w:rFonts w:ascii="細明體" w:eastAsia="細明體" w:hAnsi="細明體" w:cs="新細明體" w:hint="eastAsia"/>
          <w:color w:val="333333"/>
          <w:kern w:val="0"/>
          <w:sz w:val="23"/>
          <w:szCs w:val="23"/>
        </w:rPr>
        <w:br/>
        <w:t>否遭</w:t>
      </w:r>
      <w:proofErr w:type="gramEnd"/>
      <w:r w:rsidRPr="00BF6030">
        <w:rPr>
          <w:rFonts w:ascii="細明體" w:eastAsia="細明體" w:hAnsi="細明體" w:cs="新細明體" w:hint="eastAsia"/>
          <w:color w:val="333333"/>
          <w:kern w:val="0"/>
          <w:sz w:val="23"/>
          <w:szCs w:val="23"/>
        </w:rPr>
        <w:t>受污染，經監控確有污染者，應依照土壤及地下水污染整治有關限制</w:t>
      </w:r>
      <w:r w:rsidRPr="00BF6030">
        <w:rPr>
          <w:rFonts w:ascii="細明體" w:eastAsia="細明體" w:hAnsi="細明體" w:cs="新細明體" w:hint="eastAsia"/>
          <w:color w:val="333333"/>
          <w:kern w:val="0"/>
          <w:sz w:val="23"/>
          <w:szCs w:val="23"/>
        </w:rPr>
        <w:br/>
        <w:t>土地使用、賠償、整治及復育等事項之相關法規辦理。</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20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本條例中華民國八十九年一月四日修正施行後所訂立之農業用地租賃契約</w:t>
      </w:r>
      <w:r w:rsidRPr="00BF6030">
        <w:rPr>
          <w:rFonts w:ascii="細明體" w:eastAsia="細明體" w:hAnsi="細明體" w:cs="新細明體" w:hint="eastAsia"/>
          <w:color w:val="333333"/>
          <w:kern w:val="0"/>
          <w:sz w:val="23"/>
          <w:szCs w:val="23"/>
        </w:rPr>
        <w:br/>
        <w:t>，應依本條例之規定，不適用耕地三七五減租條例之規定。本條例未規定</w:t>
      </w:r>
      <w:r w:rsidRPr="00BF6030">
        <w:rPr>
          <w:rFonts w:ascii="細明體" w:eastAsia="細明體" w:hAnsi="細明體" w:cs="新細明體" w:hint="eastAsia"/>
          <w:color w:val="333333"/>
          <w:kern w:val="0"/>
          <w:sz w:val="23"/>
          <w:szCs w:val="23"/>
        </w:rPr>
        <w:br/>
        <w:t>者，適用土地法、民法及其他有關法律之規定。</w:t>
      </w:r>
      <w:r w:rsidRPr="00BF6030">
        <w:rPr>
          <w:rFonts w:ascii="細明體" w:eastAsia="細明體" w:hAnsi="細明體" w:cs="新細明體" w:hint="eastAsia"/>
          <w:color w:val="333333"/>
          <w:kern w:val="0"/>
          <w:sz w:val="23"/>
          <w:szCs w:val="23"/>
        </w:rPr>
        <w:br/>
        <w:t>本條例中華民國八十九年一月四日修正施行前已依耕地三七五減租條例，</w:t>
      </w:r>
      <w:r w:rsidRPr="00BF6030">
        <w:rPr>
          <w:rFonts w:ascii="細明體" w:eastAsia="細明體" w:hAnsi="細明體" w:cs="新細明體" w:hint="eastAsia"/>
          <w:color w:val="333333"/>
          <w:kern w:val="0"/>
          <w:sz w:val="23"/>
          <w:szCs w:val="23"/>
        </w:rPr>
        <w:br/>
        <w:t>或已依土地法及其他法律之規定訂定租約者，除出租人及承租人另有約定</w:t>
      </w:r>
      <w:r w:rsidRPr="00BF6030">
        <w:rPr>
          <w:rFonts w:ascii="細明體" w:eastAsia="細明體" w:hAnsi="細明體" w:cs="新細明體" w:hint="eastAsia"/>
          <w:color w:val="333333"/>
          <w:kern w:val="0"/>
          <w:sz w:val="23"/>
          <w:szCs w:val="23"/>
        </w:rPr>
        <w:br/>
        <w:t>者外，其權利義務關係、租約之續約、修正及終止，悉依該法律之規定。</w:t>
      </w:r>
      <w:r w:rsidRPr="00BF6030">
        <w:rPr>
          <w:rFonts w:ascii="細明體" w:eastAsia="細明體" w:hAnsi="細明體" w:cs="新細明體" w:hint="eastAsia"/>
          <w:color w:val="333333"/>
          <w:kern w:val="0"/>
          <w:sz w:val="23"/>
          <w:szCs w:val="23"/>
        </w:rPr>
        <w:br/>
        <w:t>本條例中華民國八十九年一月四日修正施行前所訂立之委託經營書面契約</w:t>
      </w:r>
      <w:r w:rsidRPr="00BF6030">
        <w:rPr>
          <w:rFonts w:ascii="細明體" w:eastAsia="細明體" w:hAnsi="細明體" w:cs="新細明體" w:hint="eastAsia"/>
          <w:color w:val="333333"/>
          <w:kern w:val="0"/>
          <w:sz w:val="23"/>
          <w:szCs w:val="23"/>
        </w:rPr>
        <w:br/>
        <w:t>，不適用耕地三七五減租條例之規定；在契約存續</w:t>
      </w:r>
      <w:proofErr w:type="gramStart"/>
      <w:r w:rsidRPr="00BF6030">
        <w:rPr>
          <w:rFonts w:ascii="細明體" w:eastAsia="細明體" w:hAnsi="細明體" w:cs="新細明體" w:hint="eastAsia"/>
          <w:color w:val="333333"/>
          <w:kern w:val="0"/>
          <w:sz w:val="23"/>
          <w:szCs w:val="23"/>
        </w:rPr>
        <w:t>期間，</w:t>
      </w:r>
      <w:proofErr w:type="gramEnd"/>
      <w:r w:rsidRPr="00BF6030">
        <w:rPr>
          <w:rFonts w:ascii="細明體" w:eastAsia="細明體" w:hAnsi="細明體" w:cs="新細明體" w:hint="eastAsia"/>
          <w:color w:val="333333"/>
          <w:kern w:val="0"/>
          <w:sz w:val="23"/>
          <w:szCs w:val="23"/>
        </w:rPr>
        <w:t>其權利義務關係</w:t>
      </w:r>
      <w:r w:rsidRPr="00BF6030">
        <w:rPr>
          <w:rFonts w:ascii="細明體" w:eastAsia="細明體" w:hAnsi="細明體" w:cs="新細明體" w:hint="eastAsia"/>
          <w:color w:val="333333"/>
          <w:kern w:val="0"/>
          <w:sz w:val="23"/>
          <w:szCs w:val="23"/>
        </w:rPr>
        <w:br/>
        <w:t>，依其約定；未約定之部分，適用本條例之規定。</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21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本條例中華民國八十九年一月四日修正施行後所訂立之農業用地租賃契約</w:t>
      </w:r>
      <w:r w:rsidRPr="00BF6030">
        <w:rPr>
          <w:rFonts w:ascii="細明體" w:eastAsia="細明體" w:hAnsi="細明體" w:cs="新細明體" w:hint="eastAsia"/>
          <w:color w:val="333333"/>
          <w:kern w:val="0"/>
          <w:sz w:val="23"/>
          <w:szCs w:val="23"/>
        </w:rPr>
        <w:br/>
        <w:t>之租期、租金及支付方式，由出租人與承租人約定之，不受土地法第一百</w:t>
      </w:r>
      <w:r w:rsidRPr="00BF6030">
        <w:rPr>
          <w:rFonts w:ascii="細明體" w:eastAsia="細明體" w:hAnsi="細明體" w:cs="新細明體" w:hint="eastAsia"/>
          <w:color w:val="333333"/>
          <w:kern w:val="0"/>
          <w:sz w:val="23"/>
          <w:szCs w:val="23"/>
        </w:rPr>
        <w:br/>
        <w:t>十條及第一百十二條之限制。租期逾一年未訂立書面契約者，不適用民法</w:t>
      </w:r>
      <w:r w:rsidRPr="00BF6030">
        <w:rPr>
          <w:rFonts w:ascii="細明體" w:eastAsia="細明體" w:hAnsi="細明體" w:cs="新細明體" w:hint="eastAsia"/>
          <w:color w:val="333333"/>
          <w:kern w:val="0"/>
          <w:sz w:val="23"/>
          <w:szCs w:val="23"/>
        </w:rPr>
        <w:br/>
        <w:t>第四百二十二條之規定。</w:t>
      </w:r>
      <w:r w:rsidRPr="00BF6030">
        <w:rPr>
          <w:rFonts w:ascii="細明體" w:eastAsia="細明體" w:hAnsi="細明體" w:cs="新細明體" w:hint="eastAsia"/>
          <w:color w:val="333333"/>
          <w:kern w:val="0"/>
          <w:sz w:val="23"/>
          <w:szCs w:val="23"/>
        </w:rPr>
        <w:br/>
        <w:t>前項農業用地租賃約定有期限者，其租賃關係於期限屆滿時消滅，不適用</w:t>
      </w:r>
      <w:r w:rsidRPr="00BF6030">
        <w:rPr>
          <w:rFonts w:ascii="細明體" w:eastAsia="細明體" w:hAnsi="細明體" w:cs="新細明體" w:hint="eastAsia"/>
          <w:color w:val="333333"/>
          <w:kern w:val="0"/>
          <w:sz w:val="23"/>
          <w:szCs w:val="23"/>
        </w:rPr>
        <w:br/>
        <w:t>民法第四百五十一條及土地法第一百零九條、第一百十四條之規定；當事</w:t>
      </w:r>
      <w:r w:rsidRPr="00BF6030">
        <w:rPr>
          <w:rFonts w:ascii="細明體" w:eastAsia="細明體" w:hAnsi="細明體" w:cs="新細明體" w:hint="eastAsia"/>
          <w:color w:val="333333"/>
          <w:kern w:val="0"/>
          <w:sz w:val="23"/>
          <w:szCs w:val="23"/>
        </w:rPr>
        <w:br/>
      </w:r>
      <w:r w:rsidRPr="00BF6030">
        <w:rPr>
          <w:rFonts w:ascii="細明體" w:eastAsia="細明體" w:hAnsi="細明體" w:cs="新細明體" w:hint="eastAsia"/>
          <w:color w:val="333333"/>
          <w:kern w:val="0"/>
          <w:sz w:val="23"/>
          <w:szCs w:val="23"/>
        </w:rPr>
        <w:lastRenderedPageBreak/>
        <w:t>人另有約定於期限屆滿前得終止租約者，租賃關係於終止時消滅，其終止</w:t>
      </w:r>
      <w:r w:rsidRPr="00BF6030">
        <w:rPr>
          <w:rFonts w:ascii="細明體" w:eastAsia="細明體" w:hAnsi="細明體" w:cs="新細明體" w:hint="eastAsia"/>
          <w:color w:val="333333"/>
          <w:kern w:val="0"/>
          <w:sz w:val="23"/>
          <w:szCs w:val="23"/>
        </w:rPr>
        <w:br/>
        <w:t>應於六個月前通知他方當事人；約定期限未達六個月者，應於十五日前通</w:t>
      </w:r>
      <w:r w:rsidRPr="00BF6030">
        <w:rPr>
          <w:rFonts w:ascii="細明體" w:eastAsia="細明體" w:hAnsi="細明體" w:cs="新細明體" w:hint="eastAsia"/>
          <w:color w:val="333333"/>
          <w:kern w:val="0"/>
          <w:sz w:val="23"/>
          <w:szCs w:val="23"/>
        </w:rPr>
        <w:br/>
        <w:t>知。</w:t>
      </w:r>
      <w:r w:rsidRPr="00BF6030">
        <w:rPr>
          <w:rFonts w:ascii="細明體" w:eastAsia="細明體" w:hAnsi="細明體" w:cs="新細明體" w:hint="eastAsia"/>
          <w:color w:val="333333"/>
          <w:kern w:val="0"/>
          <w:sz w:val="23"/>
          <w:szCs w:val="23"/>
        </w:rPr>
        <w:br/>
        <w:t>農業用地租賃未定期限者，雙方得隨時終止租約。但應於六個月前通知對</w:t>
      </w:r>
      <w:r w:rsidRPr="00BF6030">
        <w:rPr>
          <w:rFonts w:ascii="細明體" w:eastAsia="細明體" w:hAnsi="細明體" w:cs="新細明體" w:hint="eastAsia"/>
          <w:color w:val="333333"/>
          <w:kern w:val="0"/>
          <w:sz w:val="23"/>
          <w:szCs w:val="23"/>
        </w:rPr>
        <w:br/>
        <w:t>方。</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22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本條例中華民國八十九年一月四日修正施行後所訂立之農業用地租賃契約</w:t>
      </w:r>
      <w:r w:rsidRPr="00BF6030">
        <w:rPr>
          <w:rFonts w:ascii="細明體" w:eastAsia="細明體" w:hAnsi="細明體" w:cs="新細明體" w:hint="eastAsia"/>
          <w:color w:val="333333"/>
          <w:kern w:val="0"/>
          <w:sz w:val="23"/>
          <w:szCs w:val="23"/>
        </w:rPr>
        <w:br/>
        <w:t>，其租賃關係終止，由出租人收回其農業用地時，不適用平均地權條例第</w:t>
      </w:r>
      <w:r w:rsidRPr="00BF6030">
        <w:rPr>
          <w:rFonts w:ascii="細明體" w:eastAsia="細明體" w:hAnsi="細明體" w:cs="新細明體" w:hint="eastAsia"/>
          <w:color w:val="333333"/>
          <w:kern w:val="0"/>
          <w:sz w:val="23"/>
          <w:szCs w:val="23"/>
        </w:rPr>
        <w:br/>
        <w:t>十一條、第六十三條、第七十七條、農地重劃條例第二十九條及促進產業</w:t>
      </w:r>
      <w:r w:rsidRPr="00BF6030">
        <w:rPr>
          <w:rFonts w:ascii="細明體" w:eastAsia="細明體" w:hAnsi="細明體" w:cs="新細明體" w:hint="eastAsia"/>
          <w:color w:val="333333"/>
          <w:kern w:val="0"/>
          <w:sz w:val="23"/>
          <w:szCs w:val="23"/>
        </w:rPr>
        <w:br/>
        <w:t>升級條例第二十七條有關由出租人給付承租人補償金之規定。</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22-1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主管機關為促進農地流通及有效利用，得輔導農民團體辦理農業用地買賣</w:t>
      </w:r>
      <w:r w:rsidRPr="00BF6030">
        <w:rPr>
          <w:rFonts w:ascii="細明體" w:eastAsia="細明體" w:hAnsi="細明體" w:cs="新細明體" w:hint="eastAsia"/>
          <w:color w:val="333333"/>
          <w:kern w:val="0"/>
          <w:sz w:val="23"/>
          <w:szCs w:val="23"/>
        </w:rPr>
        <w:br/>
        <w:t>、租賃、委託經營之仲介業務，並予以獎勵。</w:t>
      </w:r>
    </w:p>
    <w:p w:rsidR="00BF6030" w:rsidRPr="00BF6030" w:rsidRDefault="00BF6030" w:rsidP="00BF6030">
      <w:pPr>
        <w:widowControl/>
        <w:shd w:val="clear" w:color="auto" w:fill="FFFFFF"/>
        <w:rPr>
          <w:rFonts w:ascii="inherit" w:eastAsia="細明體" w:hAnsi="inherit" w:cs="新細明體" w:hint="eastAsia"/>
          <w:b/>
          <w:bCs/>
          <w:color w:val="333333"/>
          <w:kern w:val="0"/>
          <w:sz w:val="23"/>
          <w:szCs w:val="23"/>
        </w:rPr>
      </w:pPr>
      <w:r w:rsidRPr="00BF6030">
        <w:rPr>
          <w:rFonts w:ascii="inherit" w:eastAsia="細明體" w:hAnsi="inherit" w:cs="新細明體"/>
          <w:b/>
          <w:bCs/>
          <w:color w:val="333333"/>
          <w:kern w:val="0"/>
          <w:sz w:val="23"/>
          <w:szCs w:val="23"/>
        </w:rPr>
        <w:t>第</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三</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章</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農業生產</w:t>
      </w:r>
    </w:p>
    <w:p w:rsidR="00BF6030" w:rsidRPr="00BF6030" w:rsidRDefault="00BF6030" w:rsidP="00E17749">
      <w:pPr>
        <w:widowControl/>
        <w:shd w:val="clear" w:color="auto" w:fill="FFFFFF"/>
        <w:spacing w:line="383" w:lineRule="atLeast"/>
        <w:rPr>
          <w:rFonts w:ascii="細明體" w:eastAsia="細明體" w:hAnsi="細明體" w:cs="新細明體"/>
          <w:color w:val="333333"/>
          <w:kern w:val="0"/>
          <w:sz w:val="23"/>
          <w:szCs w:val="23"/>
        </w:rPr>
      </w:pPr>
      <w:r w:rsidRPr="00BF6030">
        <w:rPr>
          <w:rFonts w:ascii="細明體" w:eastAsia="細明體" w:hAnsi="細明體" w:cs="新細明體" w:hint="eastAsia"/>
          <w:color w:val="333333"/>
          <w:kern w:val="0"/>
          <w:sz w:val="23"/>
          <w:szCs w:val="23"/>
        </w:rPr>
        <w:t>第 23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中央主管機關應訂定全國農業產銷方案、計畫，並督導實施。</w:t>
      </w:r>
      <w:r w:rsidRPr="00BF6030">
        <w:rPr>
          <w:rFonts w:ascii="細明體" w:eastAsia="細明體" w:hAnsi="細明體" w:cs="新細明體" w:hint="eastAsia"/>
          <w:color w:val="333333"/>
          <w:kern w:val="0"/>
          <w:sz w:val="23"/>
          <w:szCs w:val="23"/>
        </w:rPr>
        <w:br/>
        <w:t>前項方案、計畫之擬訂，應兼顧農業之生產、生活及生態功能，發展農業</w:t>
      </w:r>
      <w:r w:rsidRPr="00BF6030">
        <w:rPr>
          <w:rFonts w:ascii="細明體" w:eastAsia="細明體" w:hAnsi="細明體" w:cs="新細明體" w:hint="eastAsia"/>
          <w:color w:val="333333"/>
          <w:kern w:val="0"/>
          <w:sz w:val="23"/>
          <w:szCs w:val="23"/>
        </w:rPr>
        <w:br/>
        <w:t>永續經營體系。</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24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中央主管機關必要時得會同有關機關，指定農產品或農產加工品，輔導業</w:t>
      </w:r>
      <w:r w:rsidRPr="00BF6030">
        <w:rPr>
          <w:rFonts w:ascii="細明體" w:eastAsia="細明體" w:hAnsi="細明體" w:cs="新細明體" w:hint="eastAsia"/>
          <w:color w:val="333333"/>
          <w:kern w:val="0"/>
          <w:sz w:val="23"/>
          <w:szCs w:val="23"/>
        </w:rPr>
        <w:br/>
        <w:t>者設置各該業發展基金。</w:t>
      </w:r>
      <w:r w:rsidRPr="00BF6030">
        <w:rPr>
          <w:rFonts w:ascii="細明體" w:eastAsia="細明體" w:hAnsi="細明體" w:cs="新細明體" w:hint="eastAsia"/>
          <w:color w:val="333333"/>
          <w:kern w:val="0"/>
          <w:sz w:val="23"/>
          <w:szCs w:val="23"/>
        </w:rPr>
        <w:br/>
        <w:t>前項基金之管理及運用，中央主管機關得會同有關機關指導及監督。</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25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主管機關應會同有關機關，就農業資源分布、生產環境及發展需要，規劃</w:t>
      </w:r>
      <w:r w:rsidRPr="00BF6030">
        <w:rPr>
          <w:rFonts w:ascii="細明體" w:eastAsia="細明體" w:hAnsi="細明體" w:cs="新細明體" w:hint="eastAsia"/>
          <w:color w:val="333333"/>
          <w:kern w:val="0"/>
          <w:sz w:val="23"/>
          <w:szCs w:val="23"/>
        </w:rPr>
        <w:br/>
        <w:t>農業生產區域，並視市場需要，輔導設立適當規模之農產專業區，實施計</w:t>
      </w:r>
      <w:r w:rsidRPr="00BF6030">
        <w:rPr>
          <w:rFonts w:ascii="細明體" w:eastAsia="細明體" w:hAnsi="細明體" w:cs="新細明體" w:hint="eastAsia"/>
          <w:color w:val="333333"/>
          <w:kern w:val="0"/>
          <w:sz w:val="23"/>
          <w:szCs w:val="23"/>
        </w:rPr>
        <w:br/>
      </w:r>
      <w:proofErr w:type="gramStart"/>
      <w:r w:rsidRPr="00BF6030">
        <w:rPr>
          <w:rFonts w:ascii="細明體" w:eastAsia="細明體" w:hAnsi="細明體" w:cs="新細明體" w:hint="eastAsia"/>
          <w:color w:val="333333"/>
          <w:kern w:val="0"/>
          <w:sz w:val="23"/>
          <w:szCs w:val="23"/>
        </w:rPr>
        <w:t>畫產</w:t>
      </w:r>
      <w:proofErr w:type="gramEnd"/>
      <w:r w:rsidRPr="00BF6030">
        <w:rPr>
          <w:rFonts w:ascii="細明體" w:eastAsia="細明體" w:hAnsi="細明體" w:cs="新細明體" w:hint="eastAsia"/>
          <w:color w:val="333333"/>
          <w:kern w:val="0"/>
          <w:sz w:val="23"/>
          <w:szCs w:val="23"/>
        </w:rPr>
        <w:t>、製、儲、銷。</w:t>
      </w:r>
      <w:r w:rsidRPr="00BF6030">
        <w:rPr>
          <w:rFonts w:ascii="細明體" w:eastAsia="細明體" w:hAnsi="細明體" w:cs="新細明體" w:hint="eastAsia"/>
          <w:color w:val="333333"/>
          <w:kern w:val="0"/>
          <w:sz w:val="23"/>
          <w:szCs w:val="23"/>
        </w:rPr>
        <w:br/>
        <w:t>農產專業區內，政府指定興建之公共設施，得酌予補助或協助貸款。</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25-1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主管機關為發展農業科技，得輔導設置農業科技園區；其設置、</w:t>
      </w:r>
      <w:proofErr w:type="gramStart"/>
      <w:r w:rsidRPr="00BF6030">
        <w:rPr>
          <w:rFonts w:ascii="細明體" w:eastAsia="細明體" w:hAnsi="細明體" w:cs="新細明體" w:hint="eastAsia"/>
          <w:color w:val="333333"/>
          <w:kern w:val="0"/>
          <w:sz w:val="23"/>
          <w:szCs w:val="23"/>
        </w:rPr>
        <w:t>管理及輔</w:t>
      </w:r>
      <w:proofErr w:type="gramEnd"/>
      <w:r w:rsidRPr="00BF6030">
        <w:rPr>
          <w:rFonts w:ascii="細明體" w:eastAsia="細明體" w:hAnsi="細明體" w:cs="新細明體" w:hint="eastAsia"/>
          <w:color w:val="333333"/>
          <w:kern w:val="0"/>
          <w:sz w:val="23"/>
          <w:szCs w:val="23"/>
        </w:rPr>
        <w:br/>
        <w:t>導，另以法律定之。</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26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農民自願結合共同從事農業經營，符合一定條件者，得組織農業產</w:t>
      </w:r>
      <w:proofErr w:type="gramStart"/>
      <w:r w:rsidRPr="00BF6030">
        <w:rPr>
          <w:rFonts w:ascii="細明體" w:eastAsia="細明體" w:hAnsi="細明體" w:cs="新細明體" w:hint="eastAsia"/>
          <w:color w:val="333333"/>
          <w:kern w:val="0"/>
          <w:sz w:val="23"/>
          <w:szCs w:val="23"/>
        </w:rPr>
        <w:t>銷班經</w:t>
      </w:r>
      <w:proofErr w:type="gramEnd"/>
      <w:r w:rsidRPr="00BF6030">
        <w:rPr>
          <w:rFonts w:ascii="細明體" w:eastAsia="細明體" w:hAnsi="細明體" w:cs="新細明體" w:hint="eastAsia"/>
          <w:color w:val="333333"/>
          <w:kern w:val="0"/>
          <w:sz w:val="23"/>
          <w:szCs w:val="23"/>
        </w:rPr>
        <w:br/>
        <w:t>營之；主管機關並得依其營運狀況予以輔導、獎勵、補助。</w:t>
      </w:r>
      <w:r w:rsidRPr="00BF6030">
        <w:rPr>
          <w:rFonts w:ascii="細明體" w:eastAsia="細明體" w:hAnsi="細明體" w:cs="新細明體" w:hint="eastAsia"/>
          <w:color w:val="333333"/>
          <w:kern w:val="0"/>
          <w:sz w:val="23"/>
          <w:szCs w:val="23"/>
        </w:rPr>
        <w:br/>
      </w:r>
      <w:r w:rsidRPr="00BF6030">
        <w:rPr>
          <w:rFonts w:ascii="細明體" w:eastAsia="細明體" w:hAnsi="細明體" w:cs="新細明體" w:hint="eastAsia"/>
          <w:color w:val="333333"/>
          <w:kern w:val="0"/>
          <w:sz w:val="23"/>
          <w:szCs w:val="23"/>
        </w:rPr>
        <w:lastRenderedPageBreak/>
        <w:t>農業產銷班之設立條件、申請程序、評鑑方式、輔導、獎勵、補助及其</w:t>
      </w:r>
      <w:proofErr w:type="gramStart"/>
      <w:r w:rsidRPr="00BF6030">
        <w:rPr>
          <w:rFonts w:ascii="細明體" w:eastAsia="細明體" w:hAnsi="細明體" w:cs="新細明體" w:hint="eastAsia"/>
          <w:color w:val="333333"/>
          <w:kern w:val="0"/>
          <w:sz w:val="23"/>
          <w:szCs w:val="23"/>
        </w:rPr>
        <w:t>他</w:t>
      </w:r>
      <w:proofErr w:type="gramEnd"/>
      <w:r w:rsidRPr="00BF6030">
        <w:rPr>
          <w:rFonts w:ascii="細明體" w:eastAsia="細明體" w:hAnsi="細明體" w:cs="新細明體" w:hint="eastAsia"/>
          <w:color w:val="333333"/>
          <w:kern w:val="0"/>
          <w:sz w:val="23"/>
          <w:szCs w:val="23"/>
        </w:rPr>
        <w:br/>
        <w:t>應遵行事項之辦法，由中央主管機關定之。</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27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中央主管機關對於種用動植物、肥料、飼料、農藥及動物用藥等資材，應</w:t>
      </w:r>
      <w:r w:rsidRPr="00BF6030">
        <w:rPr>
          <w:rFonts w:ascii="細明體" w:eastAsia="細明體" w:hAnsi="細明體" w:cs="新細明體" w:hint="eastAsia"/>
          <w:color w:val="333333"/>
          <w:kern w:val="0"/>
          <w:sz w:val="23"/>
          <w:szCs w:val="23"/>
        </w:rPr>
        <w:br/>
        <w:t>分別訂定規格及設立廠場標準，實施檢驗。</w:t>
      </w:r>
      <w:r w:rsidRPr="00BF6030">
        <w:rPr>
          <w:rFonts w:ascii="細明體" w:eastAsia="細明體" w:hAnsi="細明體" w:cs="新細明體" w:hint="eastAsia"/>
          <w:color w:val="333333"/>
          <w:kern w:val="0"/>
          <w:sz w:val="23"/>
          <w:szCs w:val="23"/>
        </w:rPr>
        <w:br/>
        <w:t>為提升農產品及農產加工品品質，維護消費者權益，中央主管機關應推動</w:t>
      </w:r>
      <w:r w:rsidRPr="00BF6030">
        <w:rPr>
          <w:rFonts w:ascii="細明體" w:eastAsia="細明體" w:hAnsi="細明體" w:cs="新細明體" w:hint="eastAsia"/>
          <w:color w:val="333333"/>
          <w:kern w:val="0"/>
          <w:sz w:val="23"/>
          <w:szCs w:val="23"/>
        </w:rPr>
        <w:br/>
        <w:t>相關產品之證明</w:t>
      </w:r>
      <w:proofErr w:type="gramStart"/>
      <w:r w:rsidRPr="00BF6030">
        <w:rPr>
          <w:rFonts w:ascii="細明體" w:eastAsia="細明體" w:hAnsi="細明體" w:cs="新細明體" w:hint="eastAsia"/>
          <w:color w:val="333333"/>
          <w:kern w:val="0"/>
          <w:sz w:val="23"/>
          <w:szCs w:val="23"/>
        </w:rPr>
        <w:t>標章驗</w:t>
      </w:r>
      <w:proofErr w:type="gramEnd"/>
      <w:r w:rsidRPr="00BF6030">
        <w:rPr>
          <w:rFonts w:ascii="細明體" w:eastAsia="細明體" w:hAnsi="細明體" w:cs="新細明體" w:hint="eastAsia"/>
          <w:color w:val="333333"/>
          <w:kern w:val="0"/>
          <w:sz w:val="23"/>
          <w:szCs w:val="23"/>
        </w:rPr>
        <w:t>（認）證制度。</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28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中央主管機關應訂定農業機械化發展計畫，輔導農民或農民團體購買及使</w:t>
      </w:r>
      <w:r w:rsidRPr="00BF6030">
        <w:rPr>
          <w:rFonts w:ascii="細明體" w:eastAsia="細明體" w:hAnsi="細明體" w:cs="新細明體" w:hint="eastAsia"/>
          <w:color w:val="333333"/>
          <w:kern w:val="0"/>
          <w:sz w:val="23"/>
          <w:szCs w:val="23"/>
        </w:rPr>
        <w:br/>
        <w:t>用農業機械，並予協助貸款或補助。</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29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農業動力用電、動力用油、用水，不得高於一般工業用電、用油、用水之</w:t>
      </w:r>
      <w:r w:rsidRPr="00BF6030">
        <w:rPr>
          <w:rFonts w:ascii="細明體" w:eastAsia="細明體" w:hAnsi="細明體" w:cs="新細明體" w:hint="eastAsia"/>
          <w:color w:val="333333"/>
          <w:kern w:val="0"/>
          <w:sz w:val="23"/>
          <w:szCs w:val="23"/>
        </w:rPr>
        <w:br/>
        <w:t>價格。</w:t>
      </w:r>
      <w:r w:rsidRPr="00BF6030">
        <w:rPr>
          <w:rFonts w:ascii="細明體" w:eastAsia="細明體" w:hAnsi="細明體" w:cs="新細明體" w:hint="eastAsia"/>
          <w:color w:val="333333"/>
          <w:kern w:val="0"/>
          <w:sz w:val="23"/>
          <w:szCs w:val="23"/>
        </w:rPr>
        <w:br/>
        <w:t>農業動力用電費用，不</w:t>
      </w:r>
      <w:proofErr w:type="gramStart"/>
      <w:r w:rsidRPr="00BF6030">
        <w:rPr>
          <w:rFonts w:ascii="細明體" w:eastAsia="細明體" w:hAnsi="細明體" w:cs="新細明體" w:hint="eastAsia"/>
          <w:color w:val="333333"/>
          <w:kern w:val="0"/>
          <w:sz w:val="23"/>
          <w:szCs w:val="23"/>
        </w:rPr>
        <w:t>採</w:t>
      </w:r>
      <w:proofErr w:type="gramEnd"/>
      <w:r w:rsidRPr="00BF6030">
        <w:rPr>
          <w:rFonts w:ascii="細明體" w:eastAsia="細明體" w:hAnsi="細明體" w:cs="新細明體" w:hint="eastAsia"/>
          <w:color w:val="333333"/>
          <w:kern w:val="0"/>
          <w:sz w:val="23"/>
          <w:szCs w:val="23"/>
        </w:rPr>
        <w:t>累進計算，停用</w:t>
      </w:r>
      <w:proofErr w:type="gramStart"/>
      <w:r w:rsidRPr="00BF6030">
        <w:rPr>
          <w:rFonts w:ascii="細明體" w:eastAsia="細明體" w:hAnsi="細明體" w:cs="新細明體" w:hint="eastAsia"/>
          <w:color w:val="333333"/>
          <w:kern w:val="0"/>
          <w:sz w:val="23"/>
          <w:szCs w:val="23"/>
        </w:rPr>
        <w:t>期間，</w:t>
      </w:r>
      <w:proofErr w:type="gramEnd"/>
      <w:r w:rsidRPr="00BF6030">
        <w:rPr>
          <w:rFonts w:ascii="細明體" w:eastAsia="細明體" w:hAnsi="細明體" w:cs="新細明體" w:hint="eastAsia"/>
          <w:color w:val="333333"/>
          <w:kern w:val="0"/>
          <w:sz w:val="23"/>
          <w:szCs w:val="23"/>
        </w:rPr>
        <w:t>免收基本費。</w:t>
      </w:r>
      <w:r w:rsidRPr="00BF6030">
        <w:rPr>
          <w:rFonts w:ascii="細明體" w:eastAsia="細明體" w:hAnsi="細明體" w:cs="新細明體" w:hint="eastAsia"/>
          <w:color w:val="333333"/>
          <w:kern w:val="0"/>
          <w:sz w:val="23"/>
          <w:szCs w:val="23"/>
        </w:rPr>
        <w:br/>
        <w:t>農業動力用電、動力用油、用水之範圍及標準，由行政院定之。</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30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主管機關應獎勵輔導家庭農場，擴大經營規模；並籌撥資金，協助貸款或</w:t>
      </w:r>
      <w:r w:rsidRPr="00BF6030">
        <w:rPr>
          <w:rFonts w:ascii="細明體" w:eastAsia="細明體" w:hAnsi="細明體" w:cs="新細明體" w:hint="eastAsia"/>
          <w:color w:val="333333"/>
          <w:kern w:val="0"/>
          <w:sz w:val="23"/>
          <w:szCs w:val="23"/>
        </w:rPr>
        <w:br/>
        <w:t>補助。</w:t>
      </w:r>
      <w:r w:rsidRPr="00BF6030">
        <w:rPr>
          <w:rFonts w:ascii="細明體" w:eastAsia="細明體" w:hAnsi="細明體" w:cs="新細明體" w:hint="eastAsia"/>
          <w:color w:val="333333"/>
          <w:kern w:val="0"/>
          <w:sz w:val="23"/>
          <w:szCs w:val="23"/>
        </w:rPr>
        <w:br/>
        <w:t>前項擴大經營規模，得以組織農業產銷班、租賃耕地、委託代耕或其他經</w:t>
      </w:r>
      <w:r w:rsidRPr="00BF6030">
        <w:rPr>
          <w:rFonts w:ascii="細明體" w:eastAsia="細明體" w:hAnsi="細明體" w:cs="新細明體" w:hint="eastAsia"/>
          <w:color w:val="333333"/>
          <w:kern w:val="0"/>
          <w:sz w:val="23"/>
          <w:szCs w:val="23"/>
        </w:rPr>
        <w:br/>
        <w:t>營方式為之。</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31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耕地之使用及違規處罰，應依據區域計畫法相關法令規定；其所有權之移</w:t>
      </w:r>
      <w:r w:rsidRPr="00BF6030">
        <w:rPr>
          <w:rFonts w:ascii="細明體" w:eastAsia="細明體" w:hAnsi="細明體" w:cs="新細明體" w:hint="eastAsia"/>
          <w:color w:val="333333"/>
          <w:kern w:val="0"/>
          <w:sz w:val="23"/>
          <w:szCs w:val="23"/>
        </w:rPr>
        <w:br/>
        <w:t>轉登記依據土地法及民法之規定辦理。</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32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直轄市或縣 (市) 政府對農業用地之違規使用，應加強稽查及取締；並得</w:t>
      </w:r>
      <w:r w:rsidRPr="00BF6030">
        <w:rPr>
          <w:rFonts w:ascii="細明體" w:eastAsia="細明體" w:hAnsi="細明體" w:cs="新細明體" w:hint="eastAsia"/>
          <w:color w:val="333333"/>
          <w:kern w:val="0"/>
          <w:sz w:val="23"/>
          <w:szCs w:val="23"/>
        </w:rPr>
        <w:br/>
      </w:r>
      <w:proofErr w:type="gramStart"/>
      <w:r w:rsidRPr="00BF6030">
        <w:rPr>
          <w:rFonts w:ascii="細明體" w:eastAsia="細明體" w:hAnsi="細明體" w:cs="新細明體" w:hint="eastAsia"/>
          <w:color w:val="333333"/>
          <w:kern w:val="0"/>
          <w:sz w:val="23"/>
          <w:szCs w:val="23"/>
        </w:rPr>
        <w:t>併同依</w:t>
      </w:r>
      <w:proofErr w:type="gramEnd"/>
      <w:r w:rsidRPr="00BF6030">
        <w:rPr>
          <w:rFonts w:ascii="細明體" w:eastAsia="細明體" w:hAnsi="細明體" w:cs="新細明體" w:hint="eastAsia"/>
          <w:color w:val="333333"/>
          <w:kern w:val="0"/>
          <w:sz w:val="23"/>
          <w:szCs w:val="23"/>
        </w:rPr>
        <w:t>土地相關法規成立之違規聯合取締小組辦理。</w:t>
      </w:r>
      <w:r w:rsidRPr="00BF6030">
        <w:rPr>
          <w:rFonts w:ascii="細明體" w:eastAsia="細明體" w:hAnsi="細明體" w:cs="新細明體" w:hint="eastAsia"/>
          <w:color w:val="333333"/>
          <w:kern w:val="0"/>
          <w:sz w:val="23"/>
          <w:szCs w:val="23"/>
        </w:rPr>
        <w:br/>
        <w:t>為加強農業用地違規使用之稽查，中央主管機關得訂定農業用地違規使用</w:t>
      </w:r>
      <w:r w:rsidRPr="00BF6030">
        <w:rPr>
          <w:rFonts w:ascii="細明體" w:eastAsia="細明體" w:hAnsi="細明體" w:cs="新細明體" w:hint="eastAsia"/>
          <w:color w:val="333333"/>
          <w:kern w:val="0"/>
          <w:sz w:val="23"/>
          <w:szCs w:val="23"/>
        </w:rPr>
        <w:br/>
        <w:t>檢舉獎勵辦法。</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33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私法人不得承受耕地。但符合第三十四條規定之農民團體、農業企業機構</w:t>
      </w:r>
      <w:r w:rsidRPr="00BF6030">
        <w:rPr>
          <w:rFonts w:ascii="細明體" w:eastAsia="細明體" w:hAnsi="細明體" w:cs="新細明體" w:hint="eastAsia"/>
          <w:color w:val="333333"/>
          <w:kern w:val="0"/>
          <w:sz w:val="23"/>
          <w:szCs w:val="23"/>
        </w:rPr>
        <w:br/>
        <w:t>或農業試驗研究機構經取得許可者，不在此限。</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34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農民團體、農業企業機構或農業試驗研究機構，其符合技術密集或資本密</w:t>
      </w:r>
      <w:r w:rsidRPr="00BF6030">
        <w:rPr>
          <w:rFonts w:ascii="細明體" w:eastAsia="細明體" w:hAnsi="細明體" w:cs="新細明體" w:hint="eastAsia"/>
          <w:color w:val="333333"/>
          <w:kern w:val="0"/>
          <w:sz w:val="23"/>
          <w:szCs w:val="23"/>
        </w:rPr>
        <w:br/>
        <w:t>集</w:t>
      </w:r>
      <w:proofErr w:type="gramStart"/>
      <w:r w:rsidRPr="00BF6030">
        <w:rPr>
          <w:rFonts w:ascii="細明體" w:eastAsia="細明體" w:hAnsi="細明體" w:cs="新細明體" w:hint="eastAsia"/>
          <w:color w:val="333333"/>
          <w:kern w:val="0"/>
          <w:sz w:val="23"/>
          <w:szCs w:val="23"/>
        </w:rPr>
        <w:t>之類目</w:t>
      </w:r>
      <w:proofErr w:type="gramEnd"/>
      <w:r w:rsidRPr="00BF6030">
        <w:rPr>
          <w:rFonts w:ascii="細明體" w:eastAsia="細明體" w:hAnsi="細明體" w:cs="新細明體" w:hint="eastAsia"/>
          <w:color w:val="333333"/>
          <w:kern w:val="0"/>
          <w:sz w:val="23"/>
          <w:szCs w:val="23"/>
        </w:rPr>
        <w:t>及標準者，經申請許可後，得承受耕地；技術密集或資本密集之</w:t>
      </w:r>
      <w:r w:rsidRPr="00BF6030">
        <w:rPr>
          <w:rFonts w:ascii="細明體" w:eastAsia="細明體" w:hAnsi="細明體" w:cs="新細明體" w:hint="eastAsia"/>
          <w:color w:val="333333"/>
          <w:kern w:val="0"/>
          <w:sz w:val="23"/>
          <w:szCs w:val="23"/>
        </w:rPr>
        <w:br/>
      </w:r>
      <w:r w:rsidRPr="00BF6030">
        <w:rPr>
          <w:rFonts w:ascii="細明體" w:eastAsia="細明體" w:hAnsi="細明體" w:cs="新細明體" w:hint="eastAsia"/>
          <w:color w:val="333333"/>
          <w:kern w:val="0"/>
          <w:sz w:val="23"/>
          <w:szCs w:val="23"/>
        </w:rPr>
        <w:lastRenderedPageBreak/>
        <w:t>類目及標準，由中央主管機關指定公告。</w:t>
      </w:r>
      <w:r w:rsidRPr="00BF6030">
        <w:rPr>
          <w:rFonts w:ascii="細明體" w:eastAsia="細明體" w:hAnsi="細明體" w:cs="新細明體" w:hint="eastAsia"/>
          <w:color w:val="333333"/>
          <w:kern w:val="0"/>
          <w:sz w:val="23"/>
          <w:szCs w:val="23"/>
        </w:rPr>
        <w:br/>
        <w:t>農民團體、農業企業機構或農業試驗研究機構申請承受耕地，應檢具經營</w:t>
      </w:r>
      <w:r w:rsidRPr="00BF6030">
        <w:rPr>
          <w:rFonts w:ascii="細明體" w:eastAsia="細明體" w:hAnsi="細明體" w:cs="新細明體" w:hint="eastAsia"/>
          <w:color w:val="333333"/>
          <w:kern w:val="0"/>
          <w:sz w:val="23"/>
          <w:szCs w:val="23"/>
        </w:rPr>
        <w:br/>
        <w:t>利用計畫及其他規定書件，向承受耕地所在地之直轄市或縣 (市) 主管機</w:t>
      </w:r>
      <w:r w:rsidRPr="00BF6030">
        <w:rPr>
          <w:rFonts w:ascii="細明體" w:eastAsia="細明體" w:hAnsi="細明體" w:cs="新細明體" w:hint="eastAsia"/>
          <w:color w:val="333333"/>
          <w:kern w:val="0"/>
          <w:sz w:val="23"/>
          <w:szCs w:val="23"/>
        </w:rPr>
        <w:br/>
        <w:t>關提出，經核轉中央主管機關許可並核發證明文件，憑以申辦土地所有權</w:t>
      </w:r>
      <w:r w:rsidRPr="00BF6030">
        <w:rPr>
          <w:rFonts w:ascii="細明體" w:eastAsia="細明體" w:hAnsi="細明體" w:cs="新細明體" w:hint="eastAsia"/>
          <w:color w:val="333333"/>
          <w:kern w:val="0"/>
          <w:sz w:val="23"/>
          <w:szCs w:val="23"/>
        </w:rPr>
        <w:br/>
        <w:t>移轉登記。</w:t>
      </w:r>
      <w:r w:rsidRPr="00BF6030">
        <w:rPr>
          <w:rFonts w:ascii="細明體" w:eastAsia="細明體" w:hAnsi="細明體" w:cs="新細明體" w:hint="eastAsia"/>
          <w:color w:val="333333"/>
          <w:kern w:val="0"/>
          <w:sz w:val="23"/>
          <w:szCs w:val="23"/>
        </w:rPr>
        <w:br/>
        <w:t>中央主管機關應視當地農業發展情況及所申請</w:t>
      </w:r>
      <w:proofErr w:type="gramStart"/>
      <w:r w:rsidRPr="00BF6030">
        <w:rPr>
          <w:rFonts w:ascii="細明體" w:eastAsia="細明體" w:hAnsi="細明體" w:cs="新細明體" w:hint="eastAsia"/>
          <w:color w:val="333333"/>
          <w:kern w:val="0"/>
          <w:sz w:val="23"/>
          <w:szCs w:val="23"/>
        </w:rPr>
        <w:t>之類目</w:t>
      </w:r>
      <w:proofErr w:type="gramEnd"/>
      <w:r w:rsidRPr="00BF6030">
        <w:rPr>
          <w:rFonts w:ascii="細明體" w:eastAsia="細明體" w:hAnsi="細明體" w:cs="新細明體" w:hint="eastAsia"/>
          <w:color w:val="333333"/>
          <w:kern w:val="0"/>
          <w:sz w:val="23"/>
          <w:szCs w:val="23"/>
        </w:rPr>
        <w:t>、經營利用計畫等因</w:t>
      </w:r>
      <w:r w:rsidRPr="00BF6030">
        <w:rPr>
          <w:rFonts w:ascii="細明體" w:eastAsia="細明體" w:hAnsi="細明體" w:cs="新細明體" w:hint="eastAsia"/>
          <w:color w:val="333333"/>
          <w:kern w:val="0"/>
          <w:sz w:val="23"/>
          <w:szCs w:val="23"/>
        </w:rPr>
        <w:br/>
        <w:t>素為核准之依據，並限制其承受耕地之區位、面積、用途及他項權利設定</w:t>
      </w:r>
      <w:r w:rsidRPr="00BF6030">
        <w:rPr>
          <w:rFonts w:ascii="細明體" w:eastAsia="細明體" w:hAnsi="細明體" w:cs="新細明體" w:hint="eastAsia"/>
          <w:color w:val="333333"/>
          <w:kern w:val="0"/>
          <w:sz w:val="23"/>
          <w:szCs w:val="23"/>
        </w:rPr>
        <w:br/>
        <w:t>之最高金額。</w:t>
      </w:r>
      <w:r w:rsidRPr="00BF6030">
        <w:rPr>
          <w:rFonts w:ascii="細明體" w:eastAsia="細明體" w:hAnsi="細明體" w:cs="新細明體" w:hint="eastAsia"/>
          <w:color w:val="333333"/>
          <w:kern w:val="0"/>
          <w:sz w:val="23"/>
          <w:szCs w:val="23"/>
        </w:rPr>
        <w:br/>
        <w:t>農民團體、農業企業機構或農業試驗研究機構申請承受耕地之移轉許可</w:t>
      </w:r>
      <w:proofErr w:type="gramStart"/>
      <w:r w:rsidRPr="00BF6030">
        <w:rPr>
          <w:rFonts w:ascii="細明體" w:eastAsia="細明體" w:hAnsi="細明體" w:cs="新細明體" w:hint="eastAsia"/>
          <w:color w:val="333333"/>
          <w:kern w:val="0"/>
          <w:sz w:val="23"/>
          <w:szCs w:val="23"/>
        </w:rPr>
        <w:t>準</w:t>
      </w:r>
      <w:proofErr w:type="gramEnd"/>
      <w:r w:rsidRPr="00BF6030">
        <w:rPr>
          <w:rFonts w:ascii="細明體" w:eastAsia="細明體" w:hAnsi="細明體" w:cs="新細明體" w:hint="eastAsia"/>
          <w:color w:val="333333"/>
          <w:kern w:val="0"/>
          <w:sz w:val="23"/>
          <w:szCs w:val="23"/>
        </w:rPr>
        <w:br/>
        <w:t>則，由中央主管機關定之。</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35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農民團體、農業企業機構或農業試驗研究機構依前條許可承受耕地後，非</w:t>
      </w:r>
      <w:r w:rsidRPr="00BF6030">
        <w:rPr>
          <w:rFonts w:ascii="細明體" w:eastAsia="細明體" w:hAnsi="細明體" w:cs="新細明體" w:hint="eastAsia"/>
          <w:color w:val="333333"/>
          <w:kern w:val="0"/>
          <w:sz w:val="23"/>
          <w:szCs w:val="23"/>
        </w:rPr>
        <w:br/>
        <w:t>經中央主管機關核准，不得擅自變更經營利用計畫或閒置不用。</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36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農民團體、農業企業機構或農業試驗研究機構依本條例許可承受之耕地，</w:t>
      </w:r>
      <w:r w:rsidRPr="00BF6030">
        <w:rPr>
          <w:rFonts w:ascii="細明體" w:eastAsia="細明體" w:hAnsi="細明體" w:cs="新細明體" w:hint="eastAsia"/>
          <w:color w:val="333333"/>
          <w:kern w:val="0"/>
          <w:sz w:val="23"/>
          <w:szCs w:val="23"/>
        </w:rPr>
        <w:br/>
        <w:t>不得變更使用。但經中央主管機關核准之經營利用計畫，應依相關法令</w:t>
      </w:r>
      <w:proofErr w:type="gramStart"/>
      <w:r w:rsidRPr="00BF6030">
        <w:rPr>
          <w:rFonts w:ascii="細明體" w:eastAsia="細明體" w:hAnsi="細明體" w:cs="新細明體" w:hint="eastAsia"/>
          <w:color w:val="333333"/>
          <w:kern w:val="0"/>
          <w:sz w:val="23"/>
          <w:szCs w:val="23"/>
        </w:rPr>
        <w:t>規</w:t>
      </w:r>
      <w:proofErr w:type="gramEnd"/>
      <w:r w:rsidRPr="00BF6030">
        <w:rPr>
          <w:rFonts w:ascii="細明體" w:eastAsia="細明體" w:hAnsi="細明體" w:cs="新細明體" w:hint="eastAsia"/>
          <w:color w:val="333333"/>
          <w:kern w:val="0"/>
          <w:sz w:val="23"/>
          <w:szCs w:val="23"/>
        </w:rPr>
        <w:br/>
        <w:t>定辦理用地變更者，不在此限。</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37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作農業使用之農業用地移轉與自然人時，得申請</w:t>
      </w:r>
      <w:proofErr w:type="gramStart"/>
      <w:r w:rsidRPr="00BF6030">
        <w:rPr>
          <w:rFonts w:ascii="細明體" w:eastAsia="細明體" w:hAnsi="細明體" w:cs="新細明體" w:hint="eastAsia"/>
          <w:color w:val="333333"/>
          <w:kern w:val="0"/>
          <w:sz w:val="23"/>
          <w:szCs w:val="23"/>
        </w:rPr>
        <w:t>不</w:t>
      </w:r>
      <w:proofErr w:type="gramEnd"/>
      <w:r w:rsidRPr="00BF6030">
        <w:rPr>
          <w:rFonts w:ascii="細明體" w:eastAsia="細明體" w:hAnsi="細明體" w:cs="新細明體" w:hint="eastAsia"/>
          <w:color w:val="333333"/>
          <w:kern w:val="0"/>
          <w:sz w:val="23"/>
          <w:szCs w:val="23"/>
        </w:rPr>
        <w:t>課徵土地增值稅。</w:t>
      </w:r>
      <w:r w:rsidRPr="00BF6030">
        <w:rPr>
          <w:rFonts w:ascii="細明體" w:eastAsia="細明體" w:hAnsi="細明體" w:cs="新細明體" w:hint="eastAsia"/>
          <w:color w:val="333333"/>
          <w:kern w:val="0"/>
          <w:sz w:val="23"/>
          <w:szCs w:val="23"/>
        </w:rPr>
        <w:br/>
        <w:t>作農業使用之耕地依第三十三條及第三十四條規定移轉與農民團體、農業</w:t>
      </w:r>
      <w:r w:rsidRPr="00BF6030">
        <w:rPr>
          <w:rFonts w:ascii="細明體" w:eastAsia="細明體" w:hAnsi="細明體" w:cs="新細明體" w:hint="eastAsia"/>
          <w:color w:val="333333"/>
          <w:kern w:val="0"/>
          <w:sz w:val="23"/>
          <w:szCs w:val="23"/>
        </w:rPr>
        <w:br/>
        <w:t>企業機構及農業試驗研究機構時，其符合產業發展需要、一定規模或其</w:t>
      </w:r>
      <w:proofErr w:type="gramStart"/>
      <w:r w:rsidRPr="00BF6030">
        <w:rPr>
          <w:rFonts w:ascii="細明體" w:eastAsia="細明體" w:hAnsi="細明體" w:cs="新細明體" w:hint="eastAsia"/>
          <w:color w:val="333333"/>
          <w:kern w:val="0"/>
          <w:sz w:val="23"/>
          <w:szCs w:val="23"/>
        </w:rPr>
        <w:t>他</w:t>
      </w:r>
      <w:proofErr w:type="gramEnd"/>
      <w:r w:rsidRPr="00BF6030">
        <w:rPr>
          <w:rFonts w:ascii="細明體" w:eastAsia="細明體" w:hAnsi="細明體" w:cs="新細明體" w:hint="eastAsia"/>
          <w:color w:val="333333"/>
          <w:kern w:val="0"/>
          <w:sz w:val="23"/>
          <w:szCs w:val="23"/>
        </w:rPr>
        <w:br/>
        <w:t>條件，經直轄市、縣 (市) 主管機關同意者，得申請</w:t>
      </w:r>
      <w:proofErr w:type="gramStart"/>
      <w:r w:rsidRPr="00BF6030">
        <w:rPr>
          <w:rFonts w:ascii="細明體" w:eastAsia="細明體" w:hAnsi="細明體" w:cs="新細明體" w:hint="eastAsia"/>
          <w:color w:val="333333"/>
          <w:kern w:val="0"/>
          <w:sz w:val="23"/>
          <w:szCs w:val="23"/>
        </w:rPr>
        <w:t>不</w:t>
      </w:r>
      <w:proofErr w:type="gramEnd"/>
      <w:r w:rsidRPr="00BF6030">
        <w:rPr>
          <w:rFonts w:ascii="細明體" w:eastAsia="細明體" w:hAnsi="細明體" w:cs="新細明體" w:hint="eastAsia"/>
          <w:color w:val="333333"/>
          <w:kern w:val="0"/>
          <w:sz w:val="23"/>
          <w:szCs w:val="23"/>
        </w:rPr>
        <w:t>課徵土地增值稅。</w:t>
      </w:r>
      <w:r w:rsidRPr="00BF6030">
        <w:rPr>
          <w:rFonts w:ascii="細明體" w:eastAsia="細明體" w:hAnsi="細明體" w:cs="新細明體" w:hint="eastAsia"/>
          <w:color w:val="333333"/>
          <w:kern w:val="0"/>
          <w:sz w:val="23"/>
          <w:szCs w:val="23"/>
        </w:rPr>
        <w:br/>
        <w:t>前二項</w:t>
      </w:r>
      <w:proofErr w:type="gramStart"/>
      <w:r w:rsidRPr="00BF6030">
        <w:rPr>
          <w:rFonts w:ascii="細明體" w:eastAsia="細明體" w:hAnsi="細明體" w:cs="新細明體" w:hint="eastAsia"/>
          <w:color w:val="333333"/>
          <w:kern w:val="0"/>
          <w:sz w:val="23"/>
          <w:szCs w:val="23"/>
        </w:rPr>
        <w:t>不</w:t>
      </w:r>
      <w:proofErr w:type="gramEnd"/>
      <w:r w:rsidRPr="00BF6030">
        <w:rPr>
          <w:rFonts w:ascii="細明體" w:eastAsia="細明體" w:hAnsi="細明體" w:cs="新細明體" w:hint="eastAsia"/>
          <w:color w:val="333333"/>
          <w:kern w:val="0"/>
          <w:sz w:val="23"/>
          <w:szCs w:val="23"/>
        </w:rPr>
        <w:t>課徵土地增值稅之土地承受人於其具有土地所有權之期間內，曾</w:t>
      </w:r>
      <w:r w:rsidRPr="00BF6030">
        <w:rPr>
          <w:rFonts w:ascii="細明體" w:eastAsia="細明體" w:hAnsi="細明體" w:cs="新細明體" w:hint="eastAsia"/>
          <w:color w:val="333333"/>
          <w:kern w:val="0"/>
          <w:sz w:val="23"/>
          <w:szCs w:val="23"/>
        </w:rPr>
        <w:br/>
        <w:t>經有關機關查獲該土地未作農業使用且未在有關</w:t>
      </w:r>
      <w:proofErr w:type="gramStart"/>
      <w:r w:rsidRPr="00BF6030">
        <w:rPr>
          <w:rFonts w:ascii="細明體" w:eastAsia="細明體" w:hAnsi="細明體" w:cs="新細明體" w:hint="eastAsia"/>
          <w:color w:val="333333"/>
          <w:kern w:val="0"/>
          <w:sz w:val="23"/>
          <w:szCs w:val="23"/>
        </w:rPr>
        <w:t>機關所令期限</w:t>
      </w:r>
      <w:proofErr w:type="gramEnd"/>
      <w:r w:rsidRPr="00BF6030">
        <w:rPr>
          <w:rFonts w:ascii="細明體" w:eastAsia="細明體" w:hAnsi="細明體" w:cs="新細明體" w:hint="eastAsia"/>
          <w:color w:val="333333"/>
          <w:kern w:val="0"/>
          <w:sz w:val="23"/>
          <w:szCs w:val="23"/>
        </w:rPr>
        <w:t>內</w:t>
      </w:r>
      <w:proofErr w:type="gramStart"/>
      <w:r w:rsidRPr="00BF6030">
        <w:rPr>
          <w:rFonts w:ascii="細明體" w:eastAsia="細明體" w:hAnsi="細明體" w:cs="新細明體" w:hint="eastAsia"/>
          <w:color w:val="333333"/>
          <w:kern w:val="0"/>
          <w:sz w:val="23"/>
          <w:szCs w:val="23"/>
        </w:rPr>
        <w:t>恢復作農</w:t>
      </w:r>
      <w:proofErr w:type="gramEnd"/>
      <w:r w:rsidRPr="00BF6030">
        <w:rPr>
          <w:rFonts w:ascii="細明體" w:eastAsia="細明體" w:hAnsi="細明體" w:cs="新細明體" w:hint="eastAsia"/>
          <w:color w:val="333333"/>
          <w:kern w:val="0"/>
          <w:sz w:val="23"/>
          <w:szCs w:val="23"/>
        </w:rPr>
        <w:br/>
        <w:t>業使用，或雖在有關</w:t>
      </w:r>
      <w:proofErr w:type="gramStart"/>
      <w:r w:rsidRPr="00BF6030">
        <w:rPr>
          <w:rFonts w:ascii="細明體" w:eastAsia="細明體" w:hAnsi="細明體" w:cs="新細明體" w:hint="eastAsia"/>
          <w:color w:val="333333"/>
          <w:kern w:val="0"/>
          <w:sz w:val="23"/>
          <w:szCs w:val="23"/>
        </w:rPr>
        <w:t>機關所令期限</w:t>
      </w:r>
      <w:proofErr w:type="gramEnd"/>
      <w:r w:rsidRPr="00BF6030">
        <w:rPr>
          <w:rFonts w:ascii="細明體" w:eastAsia="細明體" w:hAnsi="細明體" w:cs="新細明體" w:hint="eastAsia"/>
          <w:color w:val="333333"/>
          <w:kern w:val="0"/>
          <w:sz w:val="23"/>
          <w:szCs w:val="23"/>
        </w:rPr>
        <w:t>內已恢復作農業使用而再有未作農業使</w:t>
      </w:r>
      <w:r w:rsidRPr="00BF6030">
        <w:rPr>
          <w:rFonts w:ascii="細明體" w:eastAsia="細明體" w:hAnsi="細明體" w:cs="新細明體" w:hint="eastAsia"/>
          <w:color w:val="333333"/>
          <w:kern w:val="0"/>
          <w:sz w:val="23"/>
          <w:szCs w:val="23"/>
        </w:rPr>
        <w:br/>
        <w:t>用情事者，於再移轉時應課徵土地增值稅。</w:t>
      </w:r>
      <w:r w:rsidRPr="00BF6030">
        <w:rPr>
          <w:rFonts w:ascii="細明體" w:eastAsia="細明體" w:hAnsi="細明體" w:cs="新細明體" w:hint="eastAsia"/>
          <w:color w:val="333333"/>
          <w:kern w:val="0"/>
          <w:sz w:val="23"/>
          <w:szCs w:val="23"/>
        </w:rPr>
        <w:br/>
        <w:t>前項所定土地承受人有未作農業使用之情事，於配偶間相互贈與之情形，</w:t>
      </w:r>
      <w:r w:rsidRPr="00BF6030">
        <w:rPr>
          <w:rFonts w:ascii="細明體" w:eastAsia="細明體" w:hAnsi="細明體" w:cs="新細明體" w:hint="eastAsia"/>
          <w:color w:val="333333"/>
          <w:kern w:val="0"/>
          <w:sz w:val="23"/>
          <w:szCs w:val="23"/>
        </w:rPr>
        <w:br/>
        <w:t>應合併計算。</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38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作農業使用之農業用地及其地上農作物，由繼承人或受遺贈人承受者，其</w:t>
      </w:r>
      <w:r w:rsidRPr="00BF6030">
        <w:rPr>
          <w:rFonts w:ascii="細明體" w:eastAsia="細明體" w:hAnsi="細明體" w:cs="新細明體" w:hint="eastAsia"/>
          <w:color w:val="333333"/>
          <w:kern w:val="0"/>
          <w:sz w:val="23"/>
          <w:szCs w:val="23"/>
        </w:rPr>
        <w:br/>
        <w:t>土地及地上農作物之價值，免徵遺產稅，並自承受之年起，免徵田賦十年</w:t>
      </w:r>
      <w:r w:rsidRPr="00BF6030">
        <w:rPr>
          <w:rFonts w:ascii="細明體" w:eastAsia="細明體" w:hAnsi="細明體" w:cs="新細明體" w:hint="eastAsia"/>
          <w:color w:val="333333"/>
          <w:kern w:val="0"/>
          <w:sz w:val="23"/>
          <w:szCs w:val="23"/>
        </w:rPr>
        <w:br/>
        <w:t>。承受人自承受之日起五年內，未將該土地繼續作農業使用且未在有關機</w:t>
      </w:r>
      <w:r w:rsidRPr="00BF6030">
        <w:rPr>
          <w:rFonts w:ascii="細明體" w:eastAsia="細明體" w:hAnsi="細明體" w:cs="新細明體" w:hint="eastAsia"/>
          <w:color w:val="333333"/>
          <w:kern w:val="0"/>
          <w:sz w:val="23"/>
          <w:szCs w:val="23"/>
        </w:rPr>
        <w:br/>
      </w:r>
      <w:proofErr w:type="gramStart"/>
      <w:r w:rsidRPr="00BF6030">
        <w:rPr>
          <w:rFonts w:ascii="細明體" w:eastAsia="細明體" w:hAnsi="細明體" w:cs="新細明體" w:hint="eastAsia"/>
          <w:color w:val="333333"/>
          <w:kern w:val="0"/>
          <w:sz w:val="23"/>
          <w:szCs w:val="23"/>
        </w:rPr>
        <w:t>關所令期限</w:t>
      </w:r>
      <w:proofErr w:type="gramEnd"/>
      <w:r w:rsidRPr="00BF6030">
        <w:rPr>
          <w:rFonts w:ascii="細明體" w:eastAsia="細明體" w:hAnsi="細明體" w:cs="新細明體" w:hint="eastAsia"/>
          <w:color w:val="333333"/>
          <w:kern w:val="0"/>
          <w:sz w:val="23"/>
          <w:szCs w:val="23"/>
        </w:rPr>
        <w:t>內恢復作農業使用，或雖在有關</w:t>
      </w:r>
      <w:proofErr w:type="gramStart"/>
      <w:r w:rsidRPr="00BF6030">
        <w:rPr>
          <w:rFonts w:ascii="細明體" w:eastAsia="細明體" w:hAnsi="細明體" w:cs="新細明體" w:hint="eastAsia"/>
          <w:color w:val="333333"/>
          <w:kern w:val="0"/>
          <w:sz w:val="23"/>
          <w:szCs w:val="23"/>
        </w:rPr>
        <w:t>機關所令期限</w:t>
      </w:r>
      <w:proofErr w:type="gramEnd"/>
      <w:r w:rsidRPr="00BF6030">
        <w:rPr>
          <w:rFonts w:ascii="細明體" w:eastAsia="細明體" w:hAnsi="細明體" w:cs="新細明體" w:hint="eastAsia"/>
          <w:color w:val="333333"/>
          <w:kern w:val="0"/>
          <w:sz w:val="23"/>
          <w:szCs w:val="23"/>
        </w:rPr>
        <w:t>內已恢復作農業</w:t>
      </w:r>
      <w:r w:rsidRPr="00BF6030">
        <w:rPr>
          <w:rFonts w:ascii="細明體" w:eastAsia="細明體" w:hAnsi="細明體" w:cs="新細明體" w:hint="eastAsia"/>
          <w:color w:val="333333"/>
          <w:kern w:val="0"/>
          <w:sz w:val="23"/>
          <w:szCs w:val="23"/>
        </w:rPr>
        <w:br/>
        <w:t>使用而再有未作農業使用情事者，應追繳應納稅賦。但如因該承受人死亡</w:t>
      </w:r>
      <w:r w:rsidRPr="00BF6030">
        <w:rPr>
          <w:rFonts w:ascii="細明體" w:eastAsia="細明體" w:hAnsi="細明體" w:cs="新細明體" w:hint="eastAsia"/>
          <w:color w:val="333333"/>
          <w:kern w:val="0"/>
          <w:sz w:val="23"/>
          <w:szCs w:val="23"/>
        </w:rPr>
        <w:br/>
      </w:r>
      <w:r w:rsidRPr="00BF6030">
        <w:rPr>
          <w:rFonts w:ascii="細明體" w:eastAsia="細明體" w:hAnsi="細明體" w:cs="新細明體" w:hint="eastAsia"/>
          <w:color w:val="333333"/>
          <w:kern w:val="0"/>
          <w:sz w:val="23"/>
          <w:szCs w:val="23"/>
        </w:rPr>
        <w:lastRenderedPageBreak/>
        <w:t>、該承受土地被徵收或依法變更為非農業用地者，不在此限。</w:t>
      </w:r>
      <w:r w:rsidRPr="00BF6030">
        <w:rPr>
          <w:rFonts w:ascii="細明體" w:eastAsia="細明體" w:hAnsi="細明體" w:cs="新細明體" w:hint="eastAsia"/>
          <w:color w:val="333333"/>
          <w:kern w:val="0"/>
          <w:sz w:val="23"/>
          <w:szCs w:val="23"/>
        </w:rPr>
        <w:br/>
        <w:t>作農業使用之農業用地及其地上農作物，贈與民法第一千一百三十八條所</w:t>
      </w:r>
      <w:r w:rsidRPr="00BF6030">
        <w:rPr>
          <w:rFonts w:ascii="細明體" w:eastAsia="細明體" w:hAnsi="細明體" w:cs="新細明體" w:hint="eastAsia"/>
          <w:color w:val="333333"/>
          <w:kern w:val="0"/>
          <w:sz w:val="23"/>
          <w:szCs w:val="23"/>
        </w:rPr>
        <w:br/>
        <w:t>定繼承人者，其土地及地上農作物之價值，免徵贈與稅，並自受贈之年起</w:t>
      </w:r>
      <w:r w:rsidRPr="00BF6030">
        <w:rPr>
          <w:rFonts w:ascii="細明體" w:eastAsia="細明體" w:hAnsi="細明體" w:cs="新細明體" w:hint="eastAsia"/>
          <w:color w:val="333333"/>
          <w:kern w:val="0"/>
          <w:sz w:val="23"/>
          <w:szCs w:val="23"/>
        </w:rPr>
        <w:br/>
        <w:t>，免徵田賦十年。受贈人自受贈之日起五年內，未將該土地繼續作農業使</w:t>
      </w:r>
      <w:r w:rsidRPr="00BF6030">
        <w:rPr>
          <w:rFonts w:ascii="細明體" w:eastAsia="細明體" w:hAnsi="細明體" w:cs="新細明體" w:hint="eastAsia"/>
          <w:color w:val="333333"/>
          <w:kern w:val="0"/>
          <w:sz w:val="23"/>
          <w:szCs w:val="23"/>
        </w:rPr>
        <w:br/>
        <w:t>用且未在有關</w:t>
      </w:r>
      <w:proofErr w:type="gramStart"/>
      <w:r w:rsidRPr="00BF6030">
        <w:rPr>
          <w:rFonts w:ascii="細明體" w:eastAsia="細明體" w:hAnsi="細明體" w:cs="新細明體" w:hint="eastAsia"/>
          <w:color w:val="333333"/>
          <w:kern w:val="0"/>
          <w:sz w:val="23"/>
          <w:szCs w:val="23"/>
        </w:rPr>
        <w:t>機關所令期限</w:t>
      </w:r>
      <w:proofErr w:type="gramEnd"/>
      <w:r w:rsidRPr="00BF6030">
        <w:rPr>
          <w:rFonts w:ascii="細明體" w:eastAsia="細明體" w:hAnsi="細明體" w:cs="新細明體" w:hint="eastAsia"/>
          <w:color w:val="333333"/>
          <w:kern w:val="0"/>
          <w:sz w:val="23"/>
          <w:szCs w:val="23"/>
        </w:rPr>
        <w:t>內恢復作農業使用，或雖在有關</w:t>
      </w:r>
      <w:proofErr w:type="gramStart"/>
      <w:r w:rsidRPr="00BF6030">
        <w:rPr>
          <w:rFonts w:ascii="細明體" w:eastAsia="細明體" w:hAnsi="細明體" w:cs="新細明體" w:hint="eastAsia"/>
          <w:color w:val="333333"/>
          <w:kern w:val="0"/>
          <w:sz w:val="23"/>
          <w:szCs w:val="23"/>
        </w:rPr>
        <w:t>機關所令期限</w:t>
      </w:r>
      <w:proofErr w:type="gramEnd"/>
      <w:r w:rsidRPr="00BF6030">
        <w:rPr>
          <w:rFonts w:ascii="細明體" w:eastAsia="細明體" w:hAnsi="細明體" w:cs="新細明體" w:hint="eastAsia"/>
          <w:color w:val="333333"/>
          <w:kern w:val="0"/>
          <w:sz w:val="23"/>
          <w:szCs w:val="23"/>
        </w:rPr>
        <w:br/>
        <w:t>內已恢復作農業使用而再有未作農業使用情事者，應追繳應納稅賦。但如</w:t>
      </w:r>
      <w:r w:rsidRPr="00BF6030">
        <w:rPr>
          <w:rFonts w:ascii="細明體" w:eastAsia="細明體" w:hAnsi="細明體" w:cs="新細明體" w:hint="eastAsia"/>
          <w:color w:val="333333"/>
          <w:kern w:val="0"/>
          <w:sz w:val="23"/>
          <w:szCs w:val="23"/>
        </w:rPr>
        <w:br/>
        <w:t>因該受贈人死亡、該受贈土地被徵收或依法變更為非農業用地者，不在此</w:t>
      </w:r>
      <w:r w:rsidRPr="00BF6030">
        <w:rPr>
          <w:rFonts w:ascii="細明體" w:eastAsia="細明體" w:hAnsi="細明體" w:cs="新細明體" w:hint="eastAsia"/>
          <w:color w:val="333333"/>
          <w:kern w:val="0"/>
          <w:sz w:val="23"/>
          <w:szCs w:val="23"/>
        </w:rPr>
        <w:br/>
        <w:t>限。</w:t>
      </w:r>
      <w:r w:rsidRPr="00BF6030">
        <w:rPr>
          <w:rFonts w:ascii="細明體" w:eastAsia="細明體" w:hAnsi="細明體" w:cs="新細明體" w:hint="eastAsia"/>
          <w:color w:val="333333"/>
          <w:kern w:val="0"/>
          <w:sz w:val="23"/>
          <w:szCs w:val="23"/>
        </w:rPr>
        <w:br/>
        <w:t>第一項繼承人有數人，協議由一人繼承土地而需以現金補償其他繼承人者</w:t>
      </w:r>
      <w:r w:rsidRPr="00BF6030">
        <w:rPr>
          <w:rFonts w:ascii="細明體" w:eastAsia="細明體" w:hAnsi="細明體" w:cs="新細明體" w:hint="eastAsia"/>
          <w:color w:val="333333"/>
          <w:kern w:val="0"/>
          <w:sz w:val="23"/>
          <w:szCs w:val="23"/>
        </w:rPr>
        <w:br/>
        <w:t>，由主管機關協助辦理二十年土地貸款。</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38-1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農業用地經依法律變更為非農業用地，不論其為何時變更，經都市計畫主</w:t>
      </w:r>
      <w:r w:rsidRPr="00BF6030">
        <w:rPr>
          <w:rFonts w:ascii="細明體" w:eastAsia="細明體" w:hAnsi="細明體" w:cs="新細明體" w:hint="eastAsia"/>
          <w:color w:val="333333"/>
          <w:kern w:val="0"/>
          <w:sz w:val="23"/>
          <w:szCs w:val="23"/>
        </w:rPr>
        <w:br/>
        <w:t>管機關認定符合下列各款情形之一，並取得農業主管機關核發該</w:t>
      </w:r>
      <w:proofErr w:type="gramStart"/>
      <w:r w:rsidRPr="00BF6030">
        <w:rPr>
          <w:rFonts w:ascii="細明體" w:eastAsia="細明體" w:hAnsi="細明體" w:cs="新細明體" w:hint="eastAsia"/>
          <w:color w:val="333333"/>
          <w:kern w:val="0"/>
          <w:sz w:val="23"/>
          <w:szCs w:val="23"/>
        </w:rPr>
        <w:t>土地作農</w:t>
      </w:r>
      <w:proofErr w:type="gramEnd"/>
      <w:r w:rsidRPr="00BF6030">
        <w:rPr>
          <w:rFonts w:ascii="細明體" w:eastAsia="細明體" w:hAnsi="細明體" w:cs="新細明體" w:hint="eastAsia"/>
          <w:color w:val="333333"/>
          <w:kern w:val="0"/>
          <w:sz w:val="23"/>
          <w:szCs w:val="23"/>
        </w:rPr>
        <w:br/>
        <w:t>業使用證明書者，</w:t>
      </w:r>
      <w:proofErr w:type="gramStart"/>
      <w:r w:rsidRPr="00BF6030">
        <w:rPr>
          <w:rFonts w:ascii="細明體" w:eastAsia="細明體" w:hAnsi="細明體" w:cs="新細明體" w:hint="eastAsia"/>
          <w:color w:val="333333"/>
          <w:kern w:val="0"/>
          <w:sz w:val="23"/>
          <w:szCs w:val="23"/>
        </w:rPr>
        <w:t>得分別檢具</w:t>
      </w:r>
      <w:proofErr w:type="gramEnd"/>
      <w:r w:rsidRPr="00BF6030">
        <w:rPr>
          <w:rFonts w:ascii="細明體" w:eastAsia="細明體" w:hAnsi="細明體" w:cs="新細明體" w:hint="eastAsia"/>
          <w:color w:val="333333"/>
          <w:kern w:val="0"/>
          <w:sz w:val="23"/>
          <w:szCs w:val="23"/>
        </w:rPr>
        <w:t>由都市計畫及農業主管機關所出具文件，向</w:t>
      </w:r>
      <w:r w:rsidRPr="00BF6030">
        <w:rPr>
          <w:rFonts w:ascii="細明體" w:eastAsia="細明體" w:hAnsi="細明體" w:cs="新細明體" w:hint="eastAsia"/>
          <w:color w:val="333333"/>
          <w:kern w:val="0"/>
          <w:sz w:val="23"/>
          <w:szCs w:val="23"/>
        </w:rPr>
        <w:br/>
        <w:t>主管</w:t>
      </w:r>
      <w:proofErr w:type="gramStart"/>
      <w:r w:rsidRPr="00BF6030">
        <w:rPr>
          <w:rFonts w:ascii="細明體" w:eastAsia="細明體" w:hAnsi="細明體" w:cs="新細明體" w:hint="eastAsia"/>
          <w:color w:val="333333"/>
          <w:kern w:val="0"/>
          <w:sz w:val="23"/>
          <w:szCs w:val="23"/>
        </w:rPr>
        <w:t>稽</w:t>
      </w:r>
      <w:proofErr w:type="gramEnd"/>
      <w:r w:rsidRPr="00BF6030">
        <w:rPr>
          <w:rFonts w:ascii="細明體" w:eastAsia="細明體" w:hAnsi="細明體" w:cs="新細明體" w:hint="eastAsia"/>
          <w:color w:val="333333"/>
          <w:kern w:val="0"/>
          <w:sz w:val="23"/>
          <w:szCs w:val="23"/>
        </w:rPr>
        <w:t>徵機關申請適用第三十七條第一項、第三十八條第一項或第二項</w:t>
      </w:r>
      <w:proofErr w:type="gramStart"/>
      <w:r w:rsidRPr="00BF6030">
        <w:rPr>
          <w:rFonts w:ascii="細明體" w:eastAsia="細明體" w:hAnsi="細明體" w:cs="新細明體" w:hint="eastAsia"/>
          <w:color w:val="333333"/>
          <w:kern w:val="0"/>
          <w:sz w:val="23"/>
          <w:szCs w:val="23"/>
        </w:rPr>
        <w:t>規</w:t>
      </w:r>
      <w:proofErr w:type="gramEnd"/>
      <w:r w:rsidRPr="00BF6030">
        <w:rPr>
          <w:rFonts w:ascii="細明體" w:eastAsia="細明體" w:hAnsi="細明體" w:cs="新細明體" w:hint="eastAsia"/>
          <w:color w:val="333333"/>
          <w:kern w:val="0"/>
          <w:sz w:val="23"/>
          <w:szCs w:val="23"/>
        </w:rPr>
        <w:br/>
        <w:t>定，</w:t>
      </w:r>
      <w:proofErr w:type="gramStart"/>
      <w:r w:rsidRPr="00BF6030">
        <w:rPr>
          <w:rFonts w:ascii="細明體" w:eastAsia="細明體" w:hAnsi="細明體" w:cs="新細明體" w:hint="eastAsia"/>
          <w:color w:val="333333"/>
          <w:kern w:val="0"/>
          <w:sz w:val="23"/>
          <w:szCs w:val="23"/>
        </w:rPr>
        <w:t>不</w:t>
      </w:r>
      <w:proofErr w:type="gramEnd"/>
      <w:r w:rsidRPr="00BF6030">
        <w:rPr>
          <w:rFonts w:ascii="細明體" w:eastAsia="細明體" w:hAnsi="細明體" w:cs="新細明體" w:hint="eastAsia"/>
          <w:color w:val="333333"/>
          <w:kern w:val="0"/>
          <w:sz w:val="23"/>
          <w:szCs w:val="23"/>
        </w:rPr>
        <w:t>課徵土地增值稅或免徵遺產稅、贈與稅或田賦：</w:t>
      </w:r>
      <w:r w:rsidRPr="00BF6030">
        <w:rPr>
          <w:rFonts w:ascii="細明體" w:eastAsia="細明體" w:hAnsi="細明體" w:cs="新細明體" w:hint="eastAsia"/>
          <w:color w:val="333333"/>
          <w:kern w:val="0"/>
          <w:sz w:val="23"/>
          <w:szCs w:val="23"/>
        </w:rPr>
        <w:br/>
        <w:t>一、依法應完成之細部計畫尚未完成，未能准許依變更後計畫用途使用者</w:t>
      </w:r>
      <w:r w:rsidRPr="00BF6030">
        <w:rPr>
          <w:rFonts w:ascii="細明體" w:eastAsia="細明體" w:hAnsi="細明體" w:cs="新細明體" w:hint="eastAsia"/>
          <w:color w:val="333333"/>
          <w:kern w:val="0"/>
          <w:sz w:val="23"/>
          <w:szCs w:val="23"/>
        </w:rPr>
        <w:br/>
        <w:t xml:space="preserve">    。</w:t>
      </w:r>
      <w:r w:rsidRPr="00BF6030">
        <w:rPr>
          <w:rFonts w:ascii="細明體" w:eastAsia="細明體" w:hAnsi="細明體" w:cs="新細明體" w:hint="eastAsia"/>
          <w:color w:val="333333"/>
          <w:kern w:val="0"/>
          <w:sz w:val="23"/>
          <w:szCs w:val="23"/>
        </w:rPr>
        <w:br/>
        <w:t>二、已發布細部計畫地區，都市計畫書規定應實施市地重劃或區段徵收，</w:t>
      </w:r>
      <w:r w:rsidRPr="00BF6030">
        <w:rPr>
          <w:rFonts w:ascii="細明體" w:eastAsia="細明體" w:hAnsi="細明體" w:cs="新細明體" w:hint="eastAsia"/>
          <w:color w:val="333333"/>
          <w:kern w:val="0"/>
          <w:sz w:val="23"/>
          <w:szCs w:val="23"/>
        </w:rPr>
        <w:br/>
        <w:t xml:space="preserve">    於公告實施市地重劃或區段徵收計畫前，未依變更後之計畫用途申請</w:t>
      </w:r>
      <w:r w:rsidRPr="00BF6030">
        <w:rPr>
          <w:rFonts w:ascii="細明體" w:eastAsia="細明體" w:hAnsi="細明體" w:cs="新細明體" w:hint="eastAsia"/>
          <w:color w:val="333333"/>
          <w:kern w:val="0"/>
          <w:sz w:val="23"/>
          <w:szCs w:val="23"/>
        </w:rPr>
        <w:br/>
        <w:t xml:space="preserve">    建築使用者。</w:t>
      </w:r>
      <w:r w:rsidRPr="00BF6030">
        <w:rPr>
          <w:rFonts w:ascii="細明體" w:eastAsia="細明體" w:hAnsi="細明體" w:cs="新細明體" w:hint="eastAsia"/>
          <w:color w:val="333333"/>
          <w:kern w:val="0"/>
          <w:sz w:val="23"/>
          <w:szCs w:val="23"/>
        </w:rPr>
        <w:br/>
        <w:t>本條例中華民國七十二年八月三日修正生效前已變更為非農業用地，經直</w:t>
      </w:r>
      <w:r w:rsidRPr="00BF6030">
        <w:rPr>
          <w:rFonts w:ascii="細明體" w:eastAsia="細明體" w:hAnsi="細明體" w:cs="新細明體" w:hint="eastAsia"/>
          <w:color w:val="333333"/>
          <w:kern w:val="0"/>
          <w:sz w:val="23"/>
          <w:szCs w:val="23"/>
        </w:rPr>
        <w:br/>
        <w:t>轄市、縣（市）政府視都市計畫實施進度及地區發展趨勢等情況同意者，</w:t>
      </w:r>
      <w:r w:rsidRPr="00BF6030">
        <w:rPr>
          <w:rFonts w:ascii="細明體" w:eastAsia="細明體" w:hAnsi="細明體" w:cs="新細明體" w:hint="eastAsia"/>
          <w:color w:val="333333"/>
          <w:kern w:val="0"/>
          <w:sz w:val="23"/>
          <w:szCs w:val="23"/>
        </w:rPr>
        <w:br/>
        <w:t>得依前項規定申請</w:t>
      </w:r>
      <w:proofErr w:type="gramStart"/>
      <w:r w:rsidRPr="00BF6030">
        <w:rPr>
          <w:rFonts w:ascii="細明體" w:eastAsia="細明體" w:hAnsi="細明體" w:cs="新細明體" w:hint="eastAsia"/>
          <w:color w:val="333333"/>
          <w:kern w:val="0"/>
          <w:sz w:val="23"/>
          <w:szCs w:val="23"/>
        </w:rPr>
        <w:t>不</w:t>
      </w:r>
      <w:proofErr w:type="gramEnd"/>
      <w:r w:rsidRPr="00BF6030">
        <w:rPr>
          <w:rFonts w:ascii="細明體" w:eastAsia="細明體" w:hAnsi="細明體" w:cs="新細明體" w:hint="eastAsia"/>
          <w:color w:val="333333"/>
          <w:kern w:val="0"/>
          <w:sz w:val="23"/>
          <w:szCs w:val="23"/>
        </w:rPr>
        <w:t>課徵土地增值稅。</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39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依前二條規定申請</w:t>
      </w:r>
      <w:proofErr w:type="gramStart"/>
      <w:r w:rsidRPr="00BF6030">
        <w:rPr>
          <w:rFonts w:ascii="細明體" w:eastAsia="細明體" w:hAnsi="細明體" w:cs="新細明體" w:hint="eastAsia"/>
          <w:color w:val="333333"/>
          <w:kern w:val="0"/>
          <w:sz w:val="23"/>
          <w:szCs w:val="23"/>
        </w:rPr>
        <w:t>不</w:t>
      </w:r>
      <w:proofErr w:type="gramEnd"/>
      <w:r w:rsidRPr="00BF6030">
        <w:rPr>
          <w:rFonts w:ascii="細明體" w:eastAsia="細明體" w:hAnsi="細明體" w:cs="新細明體" w:hint="eastAsia"/>
          <w:color w:val="333333"/>
          <w:kern w:val="0"/>
          <w:sz w:val="23"/>
          <w:szCs w:val="23"/>
        </w:rPr>
        <w:t>課徵土地增值稅或免徵遺產稅、贈與稅、田賦者，應</w:t>
      </w:r>
      <w:r w:rsidRPr="00BF6030">
        <w:rPr>
          <w:rFonts w:ascii="細明體" w:eastAsia="細明體" w:hAnsi="細明體" w:cs="新細明體" w:hint="eastAsia"/>
          <w:color w:val="333333"/>
          <w:kern w:val="0"/>
          <w:sz w:val="23"/>
          <w:szCs w:val="23"/>
        </w:rPr>
        <w:br/>
        <w:t>檢具農業用地作農業使用證明書，向該管稅捐</w:t>
      </w:r>
      <w:proofErr w:type="gramStart"/>
      <w:r w:rsidRPr="00BF6030">
        <w:rPr>
          <w:rFonts w:ascii="細明體" w:eastAsia="細明體" w:hAnsi="細明體" w:cs="新細明體" w:hint="eastAsia"/>
          <w:color w:val="333333"/>
          <w:kern w:val="0"/>
          <w:sz w:val="23"/>
          <w:szCs w:val="23"/>
        </w:rPr>
        <w:t>稽</w:t>
      </w:r>
      <w:proofErr w:type="gramEnd"/>
      <w:r w:rsidRPr="00BF6030">
        <w:rPr>
          <w:rFonts w:ascii="細明體" w:eastAsia="細明體" w:hAnsi="細明體" w:cs="新細明體" w:hint="eastAsia"/>
          <w:color w:val="333333"/>
          <w:kern w:val="0"/>
          <w:sz w:val="23"/>
          <w:szCs w:val="23"/>
        </w:rPr>
        <w:t>徵機關辦理。</w:t>
      </w:r>
      <w:r w:rsidRPr="00BF6030">
        <w:rPr>
          <w:rFonts w:ascii="細明體" w:eastAsia="細明體" w:hAnsi="細明體" w:cs="新細明體" w:hint="eastAsia"/>
          <w:color w:val="333333"/>
          <w:kern w:val="0"/>
          <w:sz w:val="23"/>
          <w:szCs w:val="23"/>
        </w:rPr>
        <w:br/>
        <w:t>農業用地作農業使用之認定標準，前項之農業用地作農業使用</w:t>
      </w:r>
      <w:proofErr w:type="gramStart"/>
      <w:r w:rsidRPr="00BF6030">
        <w:rPr>
          <w:rFonts w:ascii="細明體" w:eastAsia="細明體" w:hAnsi="細明體" w:cs="新細明體" w:hint="eastAsia"/>
          <w:color w:val="333333"/>
          <w:kern w:val="0"/>
          <w:sz w:val="23"/>
          <w:szCs w:val="23"/>
        </w:rPr>
        <w:t>證明書之申</w:t>
      </w:r>
      <w:proofErr w:type="gramEnd"/>
      <w:r w:rsidRPr="00BF6030">
        <w:rPr>
          <w:rFonts w:ascii="細明體" w:eastAsia="細明體" w:hAnsi="細明體" w:cs="新細明體" w:hint="eastAsia"/>
          <w:color w:val="333333"/>
          <w:kern w:val="0"/>
          <w:sz w:val="23"/>
          <w:szCs w:val="23"/>
        </w:rPr>
        <w:br/>
        <w:t>請、核發程序及其他應遵行事項之辦法，由中央主管機關會商有關機關定</w:t>
      </w:r>
      <w:r w:rsidRPr="00BF6030">
        <w:rPr>
          <w:rFonts w:ascii="細明體" w:eastAsia="細明體" w:hAnsi="細明體" w:cs="新細明體" w:hint="eastAsia"/>
          <w:color w:val="333333"/>
          <w:kern w:val="0"/>
          <w:sz w:val="23"/>
          <w:szCs w:val="23"/>
        </w:rPr>
        <w:br/>
        <w:t>之。</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40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作農業使用之農業用地，經核准</w:t>
      </w:r>
      <w:proofErr w:type="gramStart"/>
      <w:r w:rsidRPr="00BF6030">
        <w:rPr>
          <w:rFonts w:ascii="細明體" w:eastAsia="細明體" w:hAnsi="細明體" w:cs="新細明體" w:hint="eastAsia"/>
          <w:color w:val="333333"/>
          <w:kern w:val="0"/>
          <w:sz w:val="23"/>
          <w:szCs w:val="23"/>
        </w:rPr>
        <w:t>不</w:t>
      </w:r>
      <w:proofErr w:type="gramEnd"/>
      <w:r w:rsidRPr="00BF6030">
        <w:rPr>
          <w:rFonts w:ascii="細明體" w:eastAsia="細明體" w:hAnsi="細明體" w:cs="新細明體" w:hint="eastAsia"/>
          <w:color w:val="333333"/>
          <w:kern w:val="0"/>
          <w:sz w:val="23"/>
          <w:szCs w:val="23"/>
        </w:rPr>
        <w:t>課徵土地增值稅或免徵遺產稅、贈與稅</w:t>
      </w:r>
      <w:r w:rsidRPr="00BF6030">
        <w:rPr>
          <w:rFonts w:ascii="細明體" w:eastAsia="細明體" w:hAnsi="細明體" w:cs="新細明體" w:hint="eastAsia"/>
          <w:color w:val="333333"/>
          <w:kern w:val="0"/>
          <w:sz w:val="23"/>
          <w:szCs w:val="23"/>
        </w:rPr>
        <w:br/>
        <w:t>、田賦者，直轄市或縣 (市) 主管機關應會同有關機關定期檢查或抽查，</w:t>
      </w:r>
      <w:r w:rsidRPr="00BF6030">
        <w:rPr>
          <w:rFonts w:ascii="細明體" w:eastAsia="細明體" w:hAnsi="細明體" w:cs="新細明體" w:hint="eastAsia"/>
          <w:color w:val="333333"/>
          <w:kern w:val="0"/>
          <w:sz w:val="23"/>
          <w:szCs w:val="23"/>
        </w:rPr>
        <w:br/>
        <w:t>並予列管；如有第三十七條或第三十八條未依法作農業使用之情事者，除</w:t>
      </w:r>
      <w:r w:rsidRPr="00BF6030">
        <w:rPr>
          <w:rFonts w:ascii="細明體" w:eastAsia="細明體" w:hAnsi="細明體" w:cs="新細明體" w:hint="eastAsia"/>
          <w:color w:val="333333"/>
          <w:kern w:val="0"/>
          <w:sz w:val="23"/>
          <w:szCs w:val="23"/>
        </w:rPr>
        <w:br/>
      </w:r>
      <w:r w:rsidRPr="00BF6030">
        <w:rPr>
          <w:rFonts w:ascii="細明體" w:eastAsia="細明體" w:hAnsi="細明體" w:cs="新細明體" w:hint="eastAsia"/>
          <w:color w:val="333333"/>
          <w:kern w:val="0"/>
          <w:sz w:val="23"/>
          <w:szCs w:val="23"/>
        </w:rPr>
        <w:lastRenderedPageBreak/>
        <w:t>依本條例有關規定課徵或追繳應</w:t>
      </w:r>
      <w:proofErr w:type="gramStart"/>
      <w:r w:rsidRPr="00BF6030">
        <w:rPr>
          <w:rFonts w:ascii="細明體" w:eastAsia="細明體" w:hAnsi="細明體" w:cs="新細明體" w:hint="eastAsia"/>
          <w:color w:val="333333"/>
          <w:kern w:val="0"/>
          <w:sz w:val="23"/>
          <w:szCs w:val="23"/>
        </w:rPr>
        <w:t>納稅賦外</w:t>
      </w:r>
      <w:proofErr w:type="gramEnd"/>
      <w:r w:rsidRPr="00BF6030">
        <w:rPr>
          <w:rFonts w:ascii="細明體" w:eastAsia="細明體" w:hAnsi="細明體" w:cs="新細明體" w:hint="eastAsia"/>
          <w:color w:val="333333"/>
          <w:kern w:val="0"/>
          <w:sz w:val="23"/>
          <w:szCs w:val="23"/>
        </w:rPr>
        <w:t>，並依第六十九條第一項規定處</w:t>
      </w:r>
      <w:r w:rsidRPr="00BF6030">
        <w:rPr>
          <w:rFonts w:ascii="細明體" w:eastAsia="細明體" w:hAnsi="細明體" w:cs="新細明體" w:hint="eastAsia"/>
          <w:color w:val="333333"/>
          <w:kern w:val="0"/>
          <w:sz w:val="23"/>
          <w:szCs w:val="23"/>
        </w:rPr>
        <w:br/>
        <w:t>理。</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41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家庭農場為擴大經營面積或便利農業經營，在同一地段或毗鄰地段購置或</w:t>
      </w:r>
      <w:r w:rsidRPr="00BF6030">
        <w:rPr>
          <w:rFonts w:ascii="細明體" w:eastAsia="細明體" w:hAnsi="細明體" w:cs="新細明體" w:hint="eastAsia"/>
          <w:color w:val="333333"/>
          <w:kern w:val="0"/>
          <w:sz w:val="23"/>
          <w:szCs w:val="23"/>
        </w:rPr>
        <w:br/>
        <w:t>交換耕地時，於取得後連同原有耕地之總面積在五公頃以下者，其新增部</w:t>
      </w:r>
      <w:r w:rsidRPr="00BF6030">
        <w:rPr>
          <w:rFonts w:ascii="細明體" w:eastAsia="細明體" w:hAnsi="細明體" w:cs="新細明體" w:hint="eastAsia"/>
          <w:color w:val="333333"/>
          <w:kern w:val="0"/>
          <w:sz w:val="23"/>
          <w:szCs w:val="23"/>
        </w:rPr>
        <w:br/>
        <w:t>分，免徵田賦五年；</w:t>
      </w:r>
      <w:proofErr w:type="gramStart"/>
      <w:r w:rsidRPr="00BF6030">
        <w:rPr>
          <w:rFonts w:ascii="細明體" w:eastAsia="細明體" w:hAnsi="細明體" w:cs="新細明體" w:hint="eastAsia"/>
          <w:color w:val="333333"/>
          <w:kern w:val="0"/>
          <w:sz w:val="23"/>
          <w:szCs w:val="23"/>
        </w:rPr>
        <w:t>所需購地</w:t>
      </w:r>
      <w:proofErr w:type="gramEnd"/>
      <w:r w:rsidRPr="00BF6030">
        <w:rPr>
          <w:rFonts w:ascii="細明體" w:eastAsia="細明體" w:hAnsi="細明體" w:cs="新細明體" w:hint="eastAsia"/>
          <w:color w:val="333333"/>
          <w:kern w:val="0"/>
          <w:sz w:val="23"/>
          <w:szCs w:val="23"/>
        </w:rPr>
        <w:t>或需以現金補償之資金，由主管機關協助辦</w:t>
      </w:r>
      <w:r w:rsidRPr="00BF6030">
        <w:rPr>
          <w:rFonts w:ascii="細明體" w:eastAsia="細明體" w:hAnsi="細明體" w:cs="新細明體" w:hint="eastAsia"/>
          <w:color w:val="333333"/>
          <w:kern w:val="0"/>
          <w:sz w:val="23"/>
          <w:szCs w:val="23"/>
        </w:rPr>
        <w:br/>
        <w:t>理二十年貸款。</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42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農業學校畢業青年，購買耕地直接從事農業生產所需之資金，由主管機關</w:t>
      </w:r>
      <w:r w:rsidRPr="00BF6030">
        <w:rPr>
          <w:rFonts w:ascii="細明體" w:eastAsia="細明體" w:hAnsi="細明體" w:cs="新細明體" w:hint="eastAsia"/>
          <w:color w:val="333333"/>
          <w:kern w:val="0"/>
          <w:sz w:val="23"/>
          <w:szCs w:val="23"/>
        </w:rPr>
        <w:br/>
        <w:t>協助辦理二十年貸款。</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43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第三十條第一項、第三十八條第三項、第四十一條及前條之協助貸款，其</w:t>
      </w:r>
      <w:r w:rsidRPr="00BF6030">
        <w:rPr>
          <w:rFonts w:ascii="細明體" w:eastAsia="細明體" w:hAnsi="細明體" w:cs="新細明體" w:hint="eastAsia"/>
          <w:color w:val="333333"/>
          <w:kern w:val="0"/>
          <w:sz w:val="23"/>
          <w:szCs w:val="23"/>
        </w:rPr>
        <w:br/>
        <w:t>貸款對象、期限、利率、額度及相關事項之辦法，由中央主管機關會商有</w:t>
      </w:r>
      <w:r w:rsidRPr="00BF6030">
        <w:rPr>
          <w:rFonts w:ascii="細明體" w:eastAsia="細明體" w:hAnsi="細明體" w:cs="新細明體" w:hint="eastAsia"/>
          <w:color w:val="333333"/>
          <w:kern w:val="0"/>
          <w:sz w:val="23"/>
          <w:szCs w:val="23"/>
        </w:rPr>
        <w:br/>
        <w:t>關機關定之。</w:t>
      </w:r>
    </w:p>
    <w:p w:rsidR="00BF6030" w:rsidRPr="00BF6030" w:rsidRDefault="00BF6030" w:rsidP="00BF6030">
      <w:pPr>
        <w:widowControl/>
        <w:shd w:val="clear" w:color="auto" w:fill="FFFFFF"/>
        <w:rPr>
          <w:rFonts w:ascii="inherit" w:eastAsia="細明體" w:hAnsi="inherit" w:cs="新細明體" w:hint="eastAsia"/>
          <w:b/>
          <w:bCs/>
          <w:color w:val="333333"/>
          <w:kern w:val="0"/>
          <w:sz w:val="23"/>
          <w:szCs w:val="23"/>
        </w:rPr>
      </w:pPr>
      <w:r w:rsidRPr="00BF6030">
        <w:rPr>
          <w:rFonts w:ascii="inherit" w:eastAsia="細明體" w:hAnsi="inherit" w:cs="新細明體"/>
          <w:b/>
          <w:bCs/>
          <w:color w:val="333333"/>
          <w:kern w:val="0"/>
          <w:sz w:val="23"/>
          <w:szCs w:val="23"/>
        </w:rPr>
        <w:t>第</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四</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章</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農產運銷、價格及貿易</w:t>
      </w:r>
    </w:p>
    <w:p w:rsidR="00BF6030" w:rsidRPr="00BF6030" w:rsidRDefault="00BF6030" w:rsidP="00E17749">
      <w:pPr>
        <w:widowControl/>
        <w:shd w:val="clear" w:color="auto" w:fill="FFFFFF"/>
        <w:spacing w:line="383" w:lineRule="atLeast"/>
        <w:rPr>
          <w:rFonts w:ascii="細明體" w:eastAsia="細明體" w:hAnsi="細明體" w:cs="新細明體"/>
          <w:color w:val="333333"/>
          <w:kern w:val="0"/>
          <w:sz w:val="23"/>
          <w:szCs w:val="23"/>
        </w:rPr>
      </w:pPr>
      <w:r w:rsidRPr="00BF6030">
        <w:rPr>
          <w:rFonts w:ascii="細明體" w:eastAsia="細明體" w:hAnsi="細明體" w:cs="新細明體" w:hint="eastAsia"/>
          <w:color w:val="333333"/>
          <w:kern w:val="0"/>
          <w:sz w:val="23"/>
          <w:szCs w:val="23"/>
        </w:rPr>
        <w:t>第 44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主管機關為維持農產品產銷平衡及合理價格，得辦理國內外促銷或指定農</w:t>
      </w:r>
      <w:r w:rsidRPr="00BF6030">
        <w:rPr>
          <w:rFonts w:ascii="細明體" w:eastAsia="細明體" w:hAnsi="細明體" w:cs="新細明體" w:hint="eastAsia"/>
          <w:color w:val="333333"/>
          <w:kern w:val="0"/>
          <w:sz w:val="23"/>
          <w:szCs w:val="23"/>
        </w:rPr>
        <w:br/>
        <w:t>產品由供需雙方依契約生產、收購並保證其價格。</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45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為因應國內外農產品價格波動，穩定農產品產銷，政府應指定重要農產品</w:t>
      </w:r>
      <w:r w:rsidRPr="00BF6030">
        <w:rPr>
          <w:rFonts w:ascii="細明體" w:eastAsia="細明體" w:hAnsi="細明體" w:cs="新細明體" w:hint="eastAsia"/>
          <w:color w:val="333333"/>
          <w:kern w:val="0"/>
          <w:sz w:val="23"/>
          <w:szCs w:val="23"/>
        </w:rPr>
        <w:br/>
        <w:t>，由政府或民間設置平</w:t>
      </w:r>
      <w:proofErr w:type="gramStart"/>
      <w:r w:rsidRPr="00BF6030">
        <w:rPr>
          <w:rFonts w:ascii="細明體" w:eastAsia="細明體" w:hAnsi="細明體" w:cs="新細明體" w:hint="eastAsia"/>
          <w:color w:val="333333"/>
          <w:kern w:val="0"/>
          <w:sz w:val="23"/>
          <w:szCs w:val="23"/>
        </w:rPr>
        <w:t>準</w:t>
      </w:r>
      <w:proofErr w:type="gramEnd"/>
      <w:r w:rsidRPr="00BF6030">
        <w:rPr>
          <w:rFonts w:ascii="細明體" w:eastAsia="細明體" w:hAnsi="細明體" w:cs="新細明體" w:hint="eastAsia"/>
          <w:color w:val="333333"/>
          <w:kern w:val="0"/>
          <w:sz w:val="23"/>
          <w:szCs w:val="23"/>
        </w:rPr>
        <w:t>基金；其設置辦法及保管運用準則，由中央主管</w:t>
      </w:r>
      <w:r w:rsidRPr="00BF6030">
        <w:rPr>
          <w:rFonts w:ascii="細明體" w:eastAsia="細明體" w:hAnsi="細明體" w:cs="新細明體" w:hint="eastAsia"/>
          <w:color w:val="333333"/>
          <w:kern w:val="0"/>
          <w:sz w:val="23"/>
          <w:szCs w:val="23"/>
        </w:rPr>
        <w:br/>
        <w:t>機關會同有關機關定之。</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46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農民或農民團體辦理共同供銷、運銷，直接供應工廠或出口外銷者，視同</w:t>
      </w:r>
      <w:r w:rsidRPr="00BF6030">
        <w:rPr>
          <w:rFonts w:ascii="細明體" w:eastAsia="細明體" w:hAnsi="細明體" w:cs="新細明體" w:hint="eastAsia"/>
          <w:color w:val="333333"/>
          <w:kern w:val="0"/>
          <w:sz w:val="23"/>
          <w:szCs w:val="23"/>
        </w:rPr>
        <w:br/>
        <w:t>批發市場第一次交易，依有關稅法規定免徵印花稅及營業稅。</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47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農民出售本身所生產之農產品，免徵印花稅及營業稅。</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47-1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農民依法向主管機關登記之獨資或合夥組織農場、農業合作社，其銷售自</w:t>
      </w:r>
      <w:r w:rsidRPr="00BF6030">
        <w:rPr>
          <w:rFonts w:ascii="細明體" w:eastAsia="細明體" w:hAnsi="細明體" w:cs="新細明體" w:hint="eastAsia"/>
          <w:color w:val="333333"/>
          <w:kern w:val="0"/>
          <w:sz w:val="23"/>
          <w:szCs w:val="23"/>
        </w:rPr>
        <w:br/>
        <w:t>行生產初級農產品之所得，免徵營利事業所得稅。</w:t>
      </w:r>
      <w:r w:rsidRPr="00BF6030">
        <w:rPr>
          <w:rFonts w:ascii="細明體" w:eastAsia="細明體" w:hAnsi="細明體" w:cs="新細明體" w:hint="eastAsia"/>
          <w:color w:val="333333"/>
          <w:kern w:val="0"/>
          <w:sz w:val="23"/>
          <w:szCs w:val="23"/>
        </w:rPr>
        <w:br/>
        <w:t>前項所稱初級農產品由中央主管機關會同財政部定之。</w:t>
      </w:r>
      <w:r w:rsidRPr="00BF6030">
        <w:rPr>
          <w:rFonts w:ascii="細明體" w:eastAsia="細明體" w:hAnsi="細明體" w:cs="新細明體" w:hint="eastAsia"/>
          <w:color w:val="333333"/>
          <w:kern w:val="0"/>
          <w:sz w:val="23"/>
          <w:szCs w:val="23"/>
        </w:rPr>
        <w:br/>
        <w:t>第一項有關農場及農業合作社之登記資格、條件、內容、程序、應提示之</w:t>
      </w:r>
      <w:r w:rsidRPr="00BF6030">
        <w:rPr>
          <w:rFonts w:ascii="細明體" w:eastAsia="細明體" w:hAnsi="細明體" w:cs="新細明體" w:hint="eastAsia"/>
          <w:color w:val="333333"/>
          <w:kern w:val="0"/>
          <w:sz w:val="23"/>
          <w:szCs w:val="23"/>
        </w:rPr>
        <w:br/>
        <w:t>文件及其他相關事項之辦法，由中央主管機關定之。</w:t>
      </w:r>
      <w:r w:rsidRPr="00BF6030">
        <w:rPr>
          <w:rFonts w:ascii="細明體" w:eastAsia="細明體" w:hAnsi="細明體" w:cs="新細明體" w:hint="eastAsia"/>
          <w:color w:val="333333"/>
          <w:kern w:val="0"/>
          <w:sz w:val="23"/>
          <w:szCs w:val="23"/>
        </w:rPr>
        <w:br/>
        <w:t>第一項免徵營利事業所得稅之施行</w:t>
      </w:r>
      <w:proofErr w:type="gramStart"/>
      <w:r w:rsidRPr="00BF6030">
        <w:rPr>
          <w:rFonts w:ascii="細明體" w:eastAsia="細明體" w:hAnsi="細明體" w:cs="新細明體" w:hint="eastAsia"/>
          <w:color w:val="333333"/>
          <w:kern w:val="0"/>
          <w:sz w:val="23"/>
          <w:szCs w:val="23"/>
        </w:rPr>
        <w:t>期間，</w:t>
      </w:r>
      <w:proofErr w:type="gramEnd"/>
      <w:r w:rsidRPr="00BF6030">
        <w:rPr>
          <w:rFonts w:ascii="細明體" w:eastAsia="細明體" w:hAnsi="細明體" w:cs="新細明體" w:hint="eastAsia"/>
          <w:color w:val="333333"/>
          <w:kern w:val="0"/>
          <w:sz w:val="23"/>
          <w:szCs w:val="23"/>
        </w:rPr>
        <w:t>自中華民國一百零五年十一月十</w:t>
      </w:r>
      <w:r w:rsidRPr="00BF6030">
        <w:rPr>
          <w:rFonts w:ascii="細明體" w:eastAsia="細明體" w:hAnsi="細明體" w:cs="新細明體" w:hint="eastAsia"/>
          <w:color w:val="333333"/>
          <w:kern w:val="0"/>
          <w:sz w:val="23"/>
          <w:szCs w:val="23"/>
        </w:rPr>
        <w:br/>
        <w:t>一日修正之日起五年止。</w:t>
      </w:r>
      <w:r w:rsidRPr="00BF6030">
        <w:rPr>
          <w:rFonts w:ascii="細明體" w:eastAsia="細明體" w:hAnsi="細明體" w:cs="新細明體" w:hint="eastAsia"/>
          <w:color w:val="333333"/>
          <w:kern w:val="0"/>
          <w:sz w:val="23"/>
          <w:szCs w:val="23"/>
        </w:rPr>
        <w:br/>
      </w:r>
      <w:r w:rsidRPr="00BF6030">
        <w:rPr>
          <w:rFonts w:ascii="細明體" w:eastAsia="細明體" w:hAnsi="細明體" w:cs="新細明體" w:hint="eastAsia"/>
          <w:color w:val="333333"/>
          <w:kern w:val="0"/>
          <w:sz w:val="23"/>
          <w:szCs w:val="23"/>
        </w:rPr>
        <w:lastRenderedPageBreak/>
        <w:t>前項減免年限屆期前半年，行政院得視實際推展情況決定是否延長減免年</w:t>
      </w:r>
      <w:r w:rsidRPr="00BF6030">
        <w:rPr>
          <w:rFonts w:ascii="細明體" w:eastAsia="細明體" w:hAnsi="細明體" w:cs="新細明體" w:hint="eastAsia"/>
          <w:color w:val="333333"/>
          <w:kern w:val="0"/>
          <w:sz w:val="23"/>
          <w:szCs w:val="23"/>
        </w:rPr>
        <w:br/>
        <w:t>限。</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48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中央主管機關會同有關主管機關，對各種農產品或農產加工品，得實施計</w:t>
      </w:r>
      <w:r w:rsidRPr="00BF6030">
        <w:rPr>
          <w:rFonts w:ascii="細明體" w:eastAsia="細明體" w:hAnsi="細明體" w:cs="新細明體" w:hint="eastAsia"/>
          <w:color w:val="333333"/>
          <w:kern w:val="0"/>
          <w:sz w:val="23"/>
          <w:szCs w:val="23"/>
        </w:rPr>
        <w:br/>
      </w:r>
      <w:proofErr w:type="gramStart"/>
      <w:r w:rsidRPr="00BF6030">
        <w:rPr>
          <w:rFonts w:ascii="細明體" w:eastAsia="細明體" w:hAnsi="細明體" w:cs="新細明體" w:hint="eastAsia"/>
          <w:color w:val="333333"/>
          <w:kern w:val="0"/>
          <w:sz w:val="23"/>
          <w:szCs w:val="23"/>
        </w:rPr>
        <w:t>畫產銷</w:t>
      </w:r>
      <w:proofErr w:type="gramEnd"/>
      <w:r w:rsidRPr="00BF6030">
        <w:rPr>
          <w:rFonts w:ascii="細明體" w:eastAsia="細明體" w:hAnsi="細明體" w:cs="新細明體" w:hint="eastAsia"/>
          <w:color w:val="333333"/>
          <w:kern w:val="0"/>
          <w:sz w:val="23"/>
          <w:szCs w:val="23"/>
        </w:rPr>
        <w:t>，並協調農業生產、製造、運銷各業間之利益。</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49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農產品加工業，得由主管機關，或經由農民團體或農產品加工業者之申請</w:t>
      </w:r>
      <w:r w:rsidRPr="00BF6030">
        <w:rPr>
          <w:rFonts w:ascii="細明體" w:eastAsia="細明體" w:hAnsi="細明體" w:cs="新細明體" w:hint="eastAsia"/>
          <w:color w:val="333333"/>
          <w:kern w:val="0"/>
          <w:sz w:val="23"/>
          <w:szCs w:val="23"/>
        </w:rPr>
        <w:br/>
        <w:t>，劃分原料供應區，分區以契約採購原料。已劃定之原料供應區，主管機</w:t>
      </w:r>
      <w:r w:rsidRPr="00BF6030">
        <w:rPr>
          <w:rFonts w:ascii="細明體" w:eastAsia="細明體" w:hAnsi="細明體" w:cs="新細明體" w:hint="eastAsia"/>
          <w:color w:val="333333"/>
          <w:kern w:val="0"/>
          <w:sz w:val="23"/>
          <w:szCs w:val="23"/>
        </w:rPr>
        <w:br/>
        <w:t>關得視實際供需情形變更之。</w:t>
      </w:r>
      <w:r w:rsidRPr="00BF6030">
        <w:rPr>
          <w:rFonts w:ascii="細明體" w:eastAsia="細明體" w:hAnsi="細明體" w:cs="新細明體" w:hint="eastAsia"/>
          <w:color w:val="333333"/>
          <w:kern w:val="0"/>
          <w:sz w:val="23"/>
          <w:szCs w:val="23"/>
        </w:rPr>
        <w:br/>
        <w:t>不劃分原料供應區者，主管機關得會同有關機關統籌協調原料分配。</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50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主管機關應會同有關機關，協助農民或農民團體實施產、製、儲、銷一貫</w:t>
      </w:r>
      <w:r w:rsidRPr="00BF6030">
        <w:rPr>
          <w:rFonts w:ascii="細明體" w:eastAsia="細明體" w:hAnsi="細明體" w:cs="新細明體" w:hint="eastAsia"/>
          <w:color w:val="333333"/>
          <w:kern w:val="0"/>
          <w:sz w:val="23"/>
          <w:szCs w:val="23"/>
        </w:rPr>
        <w:br/>
        <w:t>作業，並鼓勵工廠設置於農村之工業用地或工業區內，便利農民就業及原</w:t>
      </w:r>
      <w:r w:rsidRPr="00BF6030">
        <w:rPr>
          <w:rFonts w:ascii="細明體" w:eastAsia="細明體" w:hAnsi="細明體" w:cs="新細明體" w:hint="eastAsia"/>
          <w:color w:val="333333"/>
          <w:kern w:val="0"/>
          <w:sz w:val="23"/>
          <w:szCs w:val="23"/>
        </w:rPr>
        <w:br/>
        <w:t>料供應。</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51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外銷之農產品及農產加工品，得簽訂公約，維持良好外銷秩序。</w:t>
      </w:r>
      <w:r w:rsidRPr="00BF6030">
        <w:rPr>
          <w:rFonts w:ascii="細明體" w:eastAsia="細明體" w:hAnsi="細明體" w:cs="新細明體" w:hint="eastAsia"/>
          <w:color w:val="333333"/>
          <w:kern w:val="0"/>
          <w:sz w:val="23"/>
          <w:szCs w:val="23"/>
        </w:rPr>
        <w:br/>
        <w:t>中央主管機關得指定農產品，由農民團體、公營機構專責外銷或統一供貨</w:t>
      </w:r>
      <w:r w:rsidRPr="00BF6030">
        <w:rPr>
          <w:rFonts w:ascii="細明體" w:eastAsia="細明體" w:hAnsi="細明體" w:cs="新細明體" w:hint="eastAsia"/>
          <w:color w:val="333333"/>
          <w:kern w:val="0"/>
          <w:sz w:val="23"/>
          <w:szCs w:val="23"/>
        </w:rPr>
        <w:br/>
        <w:t>。</w:t>
      </w:r>
      <w:r w:rsidRPr="00BF6030">
        <w:rPr>
          <w:rFonts w:ascii="細明體" w:eastAsia="細明體" w:hAnsi="細明體" w:cs="新細明體" w:hint="eastAsia"/>
          <w:color w:val="333333"/>
          <w:kern w:val="0"/>
          <w:sz w:val="23"/>
          <w:szCs w:val="23"/>
        </w:rPr>
        <w:br/>
        <w:t>外銷農產加工品輸入其所需之原料與包裝材料，及外銷農產品輸入其所需</w:t>
      </w:r>
      <w:r w:rsidRPr="00BF6030">
        <w:rPr>
          <w:rFonts w:ascii="細明體" w:eastAsia="細明體" w:hAnsi="細明體" w:cs="新細明體" w:hint="eastAsia"/>
          <w:color w:val="333333"/>
          <w:kern w:val="0"/>
          <w:sz w:val="23"/>
          <w:szCs w:val="23"/>
        </w:rPr>
        <w:br/>
        <w:t>之包裝材料，其應徵關稅、貨物稅，得於成品出口後，依關稅法及貨物稅</w:t>
      </w:r>
      <w:r w:rsidRPr="00BF6030">
        <w:rPr>
          <w:rFonts w:ascii="細明體" w:eastAsia="細明體" w:hAnsi="細明體" w:cs="新細明體" w:hint="eastAsia"/>
          <w:color w:val="333333"/>
          <w:kern w:val="0"/>
          <w:sz w:val="23"/>
          <w:szCs w:val="23"/>
        </w:rPr>
        <w:br/>
        <w:t>條例有關規定</w:t>
      </w:r>
      <w:proofErr w:type="gramStart"/>
      <w:r w:rsidRPr="00BF6030">
        <w:rPr>
          <w:rFonts w:ascii="細明體" w:eastAsia="細明體" w:hAnsi="細明體" w:cs="新細明體" w:hint="eastAsia"/>
          <w:color w:val="333333"/>
          <w:kern w:val="0"/>
          <w:sz w:val="23"/>
          <w:szCs w:val="23"/>
        </w:rPr>
        <w:t>申請沖退之</w:t>
      </w:r>
      <w:proofErr w:type="gramEnd"/>
      <w:r w:rsidRPr="00BF6030">
        <w:rPr>
          <w:rFonts w:ascii="細明體" w:eastAsia="細明體" w:hAnsi="細明體" w:cs="新細明體" w:hint="eastAsia"/>
          <w:color w:val="333333"/>
          <w:kern w:val="0"/>
          <w:sz w:val="23"/>
          <w:szCs w:val="23"/>
        </w:rPr>
        <w:t>。</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52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貿易主管機關對於限制進口之農產品於核准進口之前，應徵得中央主管機</w:t>
      </w:r>
      <w:r w:rsidRPr="00BF6030">
        <w:rPr>
          <w:rFonts w:ascii="細明體" w:eastAsia="細明體" w:hAnsi="細明體" w:cs="新細明體" w:hint="eastAsia"/>
          <w:color w:val="333333"/>
          <w:kern w:val="0"/>
          <w:sz w:val="23"/>
          <w:szCs w:val="23"/>
        </w:rPr>
        <w:br/>
        <w:t>關之同意。</w:t>
      </w:r>
      <w:r w:rsidRPr="00BF6030">
        <w:rPr>
          <w:rFonts w:ascii="細明體" w:eastAsia="細明體" w:hAnsi="細明體" w:cs="新細明體" w:hint="eastAsia"/>
          <w:color w:val="333333"/>
          <w:kern w:val="0"/>
          <w:sz w:val="23"/>
          <w:szCs w:val="23"/>
        </w:rPr>
        <w:br/>
        <w:t>財政主管機關應於實施農產品關稅配額前，就配額之種類、數量、分配方</w:t>
      </w:r>
      <w:r w:rsidRPr="00BF6030">
        <w:rPr>
          <w:rFonts w:ascii="細明體" w:eastAsia="細明體" w:hAnsi="細明體" w:cs="新細明體" w:hint="eastAsia"/>
          <w:color w:val="333333"/>
          <w:kern w:val="0"/>
          <w:sz w:val="23"/>
          <w:szCs w:val="23"/>
        </w:rPr>
        <w:br/>
        <w:t>式及分配</w:t>
      </w:r>
      <w:proofErr w:type="gramStart"/>
      <w:r w:rsidRPr="00BF6030">
        <w:rPr>
          <w:rFonts w:ascii="細明體" w:eastAsia="細明體" w:hAnsi="細明體" w:cs="新細明體" w:hint="eastAsia"/>
          <w:color w:val="333333"/>
          <w:kern w:val="0"/>
          <w:sz w:val="23"/>
          <w:szCs w:val="23"/>
        </w:rPr>
        <w:t>期間，</w:t>
      </w:r>
      <w:proofErr w:type="gramEnd"/>
      <w:r w:rsidRPr="00BF6030">
        <w:rPr>
          <w:rFonts w:ascii="細明體" w:eastAsia="細明體" w:hAnsi="細明體" w:cs="新細明體" w:hint="eastAsia"/>
          <w:color w:val="333333"/>
          <w:kern w:val="0"/>
          <w:sz w:val="23"/>
          <w:szCs w:val="23"/>
        </w:rPr>
        <w:t>先行會商中央主管機關後公告之。</w:t>
      </w:r>
      <w:r w:rsidRPr="00BF6030">
        <w:rPr>
          <w:rFonts w:ascii="細明體" w:eastAsia="細明體" w:hAnsi="細明體" w:cs="新細明體" w:hint="eastAsia"/>
          <w:color w:val="333333"/>
          <w:kern w:val="0"/>
          <w:sz w:val="23"/>
          <w:szCs w:val="23"/>
        </w:rPr>
        <w:br/>
        <w:t>農產品或其加工品因進口對國內農業有損害之虞或損害時，中央主管機關</w:t>
      </w:r>
      <w:r w:rsidRPr="00BF6030">
        <w:rPr>
          <w:rFonts w:ascii="細明體" w:eastAsia="細明體" w:hAnsi="細明體" w:cs="新細明體" w:hint="eastAsia"/>
          <w:color w:val="333333"/>
          <w:kern w:val="0"/>
          <w:sz w:val="23"/>
          <w:szCs w:val="23"/>
        </w:rPr>
        <w:br/>
        <w:t>應與中央有關機關會商對策，並應設置救助基金新臺幣一千億元，對有損</w:t>
      </w:r>
      <w:r w:rsidRPr="00BF6030">
        <w:rPr>
          <w:rFonts w:ascii="細明體" w:eastAsia="細明體" w:hAnsi="細明體" w:cs="新細明體" w:hint="eastAsia"/>
          <w:color w:val="333333"/>
          <w:kern w:val="0"/>
          <w:sz w:val="23"/>
          <w:szCs w:val="23"/>
        </w:rPr>
        <w:br/>
        <w:t>害之虞或損害者，採取調整產業或防範措施或予以補助、救濟；農產品受</w:t>
      </w:r>
      <w:r w:rsidRPr="00BF6030">
        <w:rPr>
          <w:rFonts w:ascii="細明體" w:eastAsia="細明體" w:hAnsi="細明體" w:cs="新細明體" w:hint="eastAsia"/>
          <w:color w:val="333333"/>
          <w:kern w:val="0"/>
          <w:sz w:val="23"/>
          <w:szCs w:val="23"/>
        </w:rPr>
        <w:br/>
        <w:t>進口損害救助辦法及農產品受進口損害救助基金之收支、保管及運用辦法</w:t>
      </w:r>
      <w:r w:rsidRPr="00BF6030">
        <w:rPr>
          <w:rFonts w:ascii="細明體" w:eastAsia="細明體" w:hAnsi="細明體" w:cs="新細明體" w:hint="eastAsia"/>
          <w:color w:val="333333"/>
          <w:kern w:val="0"/>
          <w:sz w:val="23"/>
          <w:szCs w:val="23"/>
        </w:rPr>
        <w:br/>
        <w:t>，由行政院定之。</w:t>
      </w:r>
      <w:r w:rsidRPr="00BF6030">
        <w:rPr>
          <w:rFonts w:ascii="細明體" w:eastAsia="細明體" w:hAnsi="細明體" w:cs="新細明體" w:hint="eastAsia"/>
          <w:color w:val="333333"/>
          <w:kern w:val="0"/>
          <w:sz w:val="23"/>
          <w:szCs w:val="23"/>
        </w:rPr>
        <w:br/>
        <w:t>前項基金之來源，除由政府分三年編列預算補足，不受公共債務法之限制</w:t>
      </w:r>
      <w:r w:rsidRPr="00BF6030">
        <w:rPr>
          <w:rFonts w:ascii="細明體" w:eastAsia="細明體" w:hAnsi="細明體" w:cs="新細明體" w:hint="eastAsia"/>
          <w:color w:val="333333"/>
          <w:kern w:val="0"/>
          <w:sz w:val="23"/>
          <w:szCs w:val="23"/>
        </w:rPr>
        <w:br/>
        <w:t>外，並得包括出售政府核准限制進口及關稅配額輸入農產品或其加工品之</w:t>
      </w:r>
      <w:r w:rsidRPr="00BF6030">
        <w:rPr>
          <w:rFonts w:ascii="細明體" w:eastAsia="細明體" w:hAnsi="細明體" w:cs="新細明體" w:hint="eastAsia"/>
          <w:color w:val="333333"/>
          <w:kern w:val="0"/>
          <w:sz w:val="23"/>
          <w:szCs w:val="23"/>
        </w:rPr>
        <w:br/>
        <w:t>盈餘或出售其進口權利之所得。</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lastRenderedPageBreak/>
        <w:t>第 53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為維護進口農產品之產銷秩序及公平貿易，中央主管機關得協調財政及貿</w:t>
      </w:r>
      <w:r w:rsidRPr="00BF6030">
        <w:rPr>
          <w:rFonts w:ascii="細明體" w:eastAsia="細明體" w:hAnsi="細明體" w:cs="新細明體" w:hint="eastAsia"/>
          <w:color w:val="333333"/>
          <w:kern w:val="0"/>
          <w:sz w:val="23"/>
          <w:szCs w:val="23"/>
        </w:rPr>
        <w:br/>
        <w:t>易主管機關依有關法令規定，採取關稅配額、特別防衛及其他措施；必要</w:t>
      </w:r>
      <w:r w:rsidRPr="00BF6030">
        <w:rPr>
          <w:rFonts w:ascii="細明體" w:eastAsia="細明體" w:hAnsi="細明體" w:cs="新細明體" w:hint="eastAsia"/>
          <w:color w:val="333333"/>
          <w:kern w:val="0"/>
          <w:sz w:val="23"/>
          <w:szCs w:val="23"/>
        </w:rPr>
        <w:br/>
        <w:t>時，得指定單位進口。</w:t>
      </w:r>
      <w:r w:rsidRPr="00BF6030">
        <w:rPr>
          <w:rFonts w:ascii="細明體" w:eastAsia="細明體" w:hAnsi="細明體" w:cs="新細明體" w:hint="eastAsia"/>
          <w:color w:val="333333"/>
          <w:kern w:val="0"/>
          <w:sz w:val="23"/>
          <w:szCs w:val="23"/>
        </w:rPr>
        <w:br/>
        <w:t>農產品貿易之出口國對特定農產品指定單位辦理輸銷我國時，中央主管機</w:t>
      </w:r>
      <w:r w:rsidRPr="00BF6030">
        <w:rPr>
          <w:rFonts w:ascii="細明體" w:eastAsia="細明體" w:hAnsi="細明體" w:cs="新細明體" w:hint="eastAsia"/>
          <w:color w:val="333333"/>
          <w:kern w:val="0"/>
          <w:sz w:val="23"/>
          <w:szCs w:val="23"/>
        </w:rPr>
        <w:br/>
        <w:t>關得協商貿易主管機關指定或成立相對單位辦理該國是項農產品之輸入。</w:t>
      </w:r>
    </w:p>
    <w:p w:rsidR="00BF6030" w:rsidRPr="00BF6030" w:rsidRDefault="00BF6030" w:rsidP="00BF6030">
      <w:pPr>
        <w:widowControl/>
        <w:shd w:val="clear" w:color="auto" w:fill="FFFFFF"/>
        <w:rPr>
          <w:rFonts w:ascii="inherit" w:eastAsia="細明體" w:hAnsi="inherit" w:cs="新細明體" w:hint="eastAsia"/>
          <w:b/>
          <w:bCs/>
          <w:color w:val="333333"/>
          <w:kern w:val="0"/>
          <w:sz w:val="23"/>
          <w:szCs w:val="23"/>
        </w:rPr>
      </w:pPr>
      <w:r w:rsidRPr="00BF6030">
        <w:rPr>
          <w:rFonts w:ascii="inherit" w:eastAsia="細明體" w:hAnsi="inherit" w:cs="新細明體"/>
          <w:b/>
          <w:bCs/>
          <w:color w:val="333333"/>
          <w:kern w:val="0"/>
          <w:sz w:val="23"/>
          <w:szCs w:val="23"/>
        </w:rPr>
        <w:t>第</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五</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章</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農民福利及農村建設</w:t>
      </w:r>
    </w:p>
    <w:p w:rsidR="00BF6030" w:rsidRPr="00BF6030" w:rsidRDefault="00BF6030" w:rsidP="00E17749">
      <w:pPr>
        <w:widowControl/>
        <w:shd w:val="clear" w:color="auto" w:fill="FFFFFF"/>
        <w:spacing w:line="383" w:lineRule="atLeast"/>
        <w:rPr>
          <w:rFonts w:ascii="細明體" w:eastAsia="細明體" w:hAnsi="細明體" w:cs="新細明體"/>
          <w:color w:val="333333"/>
          <w:kern w:val="0"/>
          <w:sz w:val="23"/>
          <w:szCs w:val="23"/>
        </w:rPr>
      </w:pPr>
      <w:r w:rsidRPr="00BF6030">
        <w:rPr>
          <w:rFonts w:ascii="細明體" w:eastAsia="細明體" w:hAnsi="細明體" w:cs="新細明體" w:hint="eastAsia"/>
          <w:color w:val="333333"/>
          <w:kern w:val="0"/>
          <w:sz w:val="23"/>
          <w:szCs w:val="23"/>
        </w:rPr>
        <w:t>第 54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為因應未來農業之經營，政府應設置新臺幣一千五百億元之農業發展基金</w:t>
      </w:r>
      <w:r w:rsidRPr="00BF6030">
        <w:rPr>
          <w:rFonts w:ascii="細明體" w:eastAsia="細明體" w:hAnsi="細明體" w:cs="新細明體" w:hint="eastAsia"/>
          <w:color w:val="333333"/>
          <w:kern w:val="0"/>
          <w:sz w:val="23"/>
          <w:szCs w:val="23"/>
        </w:rPr>
        <w:br/>
        <w:t>，以增進農民福利及農業發展，農業發展基金來源除捐贈款外，</w:t>
      </w:r>
      <w:proofErr w:type="gramStart"/>
      <w:r w:rsidRPr="00BF6030">
        <w:rPr>
          <w:rFonts w:ascii="細明體" w:eastAsia="細明體" w:hAnsi="細明體" w:cs="新細明體" w:hint="eastAsia"/>
          <w:color w:val="333333"/>
          <w:kern w:val="0"/>
          <w:sz w:val="23"/>
          <w:szCs w:val="23"/>
        </w:rPr>
        <w:t>不</w:t>
      </w:r>
      <w:proofErr w:type="gramEnd"/>
      <w:r w:rsidRPr="00BF6030">
        <w:rPr>
          <w:rFonts w:ascii="細明體" w:eastAsia="細明體" w:hAnsi="細明體" w:cs="新細明體" w:hint="eastAsia"/>
          <w:color w:val="333333"/>
          <w:kern w:val="0"/>
          <w:sz w:val="23"/>
          <w:szCs w:val="23"/>
        </w:rPr>
        <w:t>足額應</w:t>
      </w:r>
      <w:r w:rsidRPr="00BF6030">
        <w:rPr>
          <w:rFonts w:ascii="細明體" w:eastAsia="細明體" w:hAnsi="細明體" w:cs="新細明體" w:hint="eastAsia"/>
          <w:color w:val="333333"/>
          <w:kern w:val="0"/>
          <w:sz w:val="23"/>
          <w:szCs w:val="23"/>
        </w:rPr>
        <w:br/>
        <w:t>由政府分十二年編列預算補足。</w:t>
      </w:r>
      <w:r w:rsidRPr="00BF6030">
        <w:rPr>
          <w:rFonts w:ascii="細明體" w:eastAsia="細明體" w:hAnsi="細明體" w:cs="新細明體" w:hint="eastAsia"/>
          <w:color w:val="333333"/>
          <w:kern w:val="0"/>
          <w:sz w:val="23"/>
          <w:szCs w:val="23"/>
        </w:rPr>
        <w:br/>
        <w:t>前項捐贈，經主管機關之證明，依所得稅法之規定，免</w:t>
      </w:r>
      <w:proofErr w:type="gramStart"/>
      <w:r w:rsidRPr="00BF6030">
        <w:rPr>
          <w:rFonts w:ascii="細明體" w:eastAsia="細明體" w:hAnsi="細明體" w:cs="新細明體" w:hint="eastAsia"/>
          <w:color w:val="333333"/>
          <w:kern w:val="0"/>
          <w:sz w:val="23"/>
          <w:szCs w:val="23"/>
        </w:rPr>
        <w:t>予計</w:t>
      </w:r>
      <w:proofErr w:type="gramEnd"/>
      <w:r w:rsidRPr="00BF6030">
        <w:rPr>
          <w:rFonts w:ascii="細明體" w:eastAsia="細明體" w:hAnsi="細明體" w:cs="新細明體" w:hint="eastAsia"/>
          <w:color w:val="333333"/>
          <w:kern w:val="0"/>
          <w:sz w:val="23"/>
          <w:szCs w:val="23"/>
        </w:rPr>
        <w:t>入當年度所得</w:t>
      </w:r>
      <w:r w:rsidRPr="00BF6030">
        <w:rPr>
          <w:rFonts w:ascii="細明體" w:eastAsia="細明體" w:hAnsi="細明體" w:cs="新細明體" w:hint="eastAsia"/>
          <w:color w:val="333333"/>
          <w:kern w:val="0"/>
          <w:sz w:val="23"/>
          <w:szCs w:val="23"/>
        </w:rPr>
        <w:br/>
        <w:t>，課徵所得稅，或列為當年度費用。</w:t>
      </w:r>
      <w:r w:rsidRPr="00BF6030">
        <w:rPr>
          <w:rFonts w:ascii="細明體" w:eastAsia="細明體" w:hAnsi="細明體" w:cs="新細明體" w:hint="eastAsia"/>
          <w:color w:val="333333"/>
          <w:kern w:val="0"/>
          <w:sz w:val="23"/>
          <w:szCs w:val="23"/>
        </w:rPr>
        <w:br/>
        <w:t>中央主管機關所設置之農業發展基金，應為農民之福利及農業發展之使用</w:t>
      </w:r>
      <w:r w:rsidRPr="00BF6030">
        <w:rPr>
          <w:rFonts w:ascii="細明體" w:eastAsia="細明體" w:hAnsi="細明體" w:cs="新細明體" w:hint="eastAsia"/>
          <w:color w:val="333333"/>
          <w:kern w:val="0"/>
          <w:sz w:val="23"/>
          <w:szCs w:val="23"/>
        </w:rPr>
        <w:br/>
        <w:t>，其收支、保管及運用辦法，由行政院定之。</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55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為確保農業生產資源之永續利用，並紓解國內農業受進口農產品之衝擊，</w:t>
      </w:r>
      <w:r w:rsidRPr="00BF6030">
        <w:rPr>
          <w:rFonts w:ascii="細明體" w:eastAsia="細明體" w:hAnsi="細明體" w:cs="新細明體" w:hint="eastAsia"/>
          <w:color w:val="333333"/>
          <w:kern w:val="0"/>
          <w:sz w:val="23"/>
          <w:szCs w:val="23"/>
        </w:rPr>
        <w:br/>
        <w:t>主管機關應對農業用地做為休耕、造林等綠色生態行為予以獎勵。</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56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中央政府應設立農業金融策劃委員會，策劃審議農業金融政策及農業金融</w:t>
      </w:r>
      <w:r w:rsidRPr="00BF6030">
        <w:rPr>
          <w:rFonts w:ascii="細明體" w:eastAsia="細明體" w:hAnsi="細明體" w:cs="新細明體" w:hint="eastAsia"/>
          <w:color w:val="333333"/>
          <w:kern w:val="0"/>
          <w:sz w:val="23"/>
          <w:szCs w:val="23"/>
        </w:rPr>
        <w:br/>
        <w:t>體系；其設置辦法，由行政院定之。</w:t>
      </w:r>
      <w:r w:rsidRPr="00BF6030">
        <w:rPr>
          <w:rFonts w:ascii="細明體" w:eastAsia="細明體" w:hAnsi="細明體" w:cs="新細明體" w:hint="eastAsia"/>
          <w:color w:val="333333"/>
          <w:kern w:val="0"/>
          <w:sz w:val="23"/>
          <w:szCs w:val="23"/>
        </w:rPr>
        <w:br/>
        <w:t>中央主管機關應依據前項政策，訂定農貸計畫，籌措分配農貸資金，並建</w:t>
      </w:r>
      <w:r w:rsidRPr="00BF6030">
        <w:rPr>
          <w:rFonts w:ascii="細明體" w:eastAsia="細明體" w:hAnsi="細明體" w:cs="新細明體" w:hint="eastAsia"/>
          <w:color w:val="333333"/>
          <w:kern w:val="0"/>
          <w:sz w:val="23"/>
          <w:szCs w:val="23"/>
        </w:rPr>
        <w:br/>
        <w:t>立融資輔導制度。</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57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為協助農民取得農業經營所需資金，政府應建立農業信用保證制度，並予</w:t>
      </w:r>
      <w:r w:rsidRPr="00BF6030">
        <w:rPr>
          <w:rFonts w:ascii="細明體" w:eastAsia="細明體" w:hAnsi="細明體" w:cs="新細明體" w:hint="eastAsia"/>
          <w:color w:val="333333"/>
          <w:kern w:val="0"/>
          <w:sz w:val="23"/>
          <w:szCs w:val="23"/>
        </w:rPr>
        <w:br/>
        <w:t>獎勵或補助。</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58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為安定農民收入，穩定農村社會，促進農業資源之充分利用，政府應舉辦</w:t>
      </w:r>
      <w:r w:rsidRPr="00BF6030">
        <w:rPr>
          <w:rFonts w:ascii="細明體" w:eastAsia="細明體" w:hAnsi="細明體" w:cs="新細明體" w:hint="eastAsia"/>
          <w:color w:val="333333"/>
          <w:kern w:val="0"/>
          <w:sz w:val="23"/>
          <w:szCs w:val="23"/>
        </w:rPr>
        <w:br/>
        <w:t>農業保險。</w:t>
      </w:r>
      <w:r w:rsidRPr="00BF6030">
        <w:rPr>
          <w:rFonts w:ascii="細明體" w:eastAsia="細明體" w:hAnsi="細明體" w:cs="新細明體" w:hint="eastAsia"/>
          <w:color w:val="333333"/>
          <w:kern w:val="0"/>
          <w:sz w:val="23"/>
          <w:szCs w:val="23"/>
        </w:rPr>
        <w:br/>
        <w:t>在農業保險法未制定前，得由中央主管機關訂定辦法，分區、分類、分期</w:t>
      </w:r>
      <w:r w:rsidRPr="00BF6030">
        <w:rPr>
          <w:rFonts w:ascii="細明體" w:eastAsia="細明體" w:hAnsi="細明體" w:cs="新細明體" w:hint="eastAsia"/>
          <w:color w:val="333333"/>
          <w:kern w:val="0"/>
          <w:sz w:val="23"/>
          <w:szCs w:val="23"/>
        </w:rPr>
        <w:br/>
        <w:t>試辦農業保險，由區內經營同類業務之全體農民參加，並得委託農民團體</w:t>
      </w:r>
      <w:r w:rsidRPr="00BF6030">
        <w:rPr>
          <w:rFonts w:ascii="細明體" w:eastAsia="細明體" w:hAnsi="細明體" w:cs="新細明體" w:hint="eastAsia"/>
          <w:color w:val="333333"/>
          <w:kern w:val="0"/>
          <w:sz w:val="23"/>
          <w:szCs w:val="23"/>
        </w:rPr>
        <w:br/>
        <w:t>辦理。</w:t>
      </w:r>
      <w:r w:rsidRPr="00BF6030">
        <w:rPr>
          <w:rFonts w:ascii="細明體" w:eastAsia="細明體" w:hAnsi="細明體" w:cs="新細明體" w:hint="eastAsia"/>
          <w:color w:val="333333"/>
          <w:kern w:val="0"/>
          <w:sz w:val="23"/>
          <w:szCs w:val="23"/>
        </w:rPr>
        <w:br/>
        <w:t>農民團體辦理之農業保險，政府應予獎勵與協助。</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59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lastRenderedPageBreak/>
        <w:t>為因應農業國際化自由化之衝擊，提高農業競爭力，加速調整農業結構，</w:t>
      </w:r>
      <w:r w:rsidRPr="00BF6030">
        <w:rPr>
          <w:rFonts w:ascii="細明體" w:eastAsia="細明體" w:hAnsi="細明體" w:cs="新細明體" w:hint="eastAsia"/>
          <w:color w:val="333333"/>
          <w:kern w:val="0"/>
          <w:sz w:val="23"/>
          <w:szCs w:val="23"/>
        </w:rPr>
        <w:br/>
        <w:t>應建立獎勵老年農民離農退休，引進年輕專業農民參與農業生產之制度。</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60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農業生產因天然災害受損，政府得辦理現金救助、補助或低利貸款，並依</w:t>
      </w:r>
      <w:r w:rsidRPr="00BF6030">
        <w:rPr>
          <w:rFonts w:ascii="細明體" w:eastAsia="細明體" w:hAnsi="細明體" w:cs="新細明體" w:hint="eastAsia"/>
          <w:color w:val="333333"/>
          <w:kern w:val="0"/>
          <w:sz w:val="23"/>
          <w:szCs w:val="23"/>
        </w:rPr>
        <w:br/>
        <w:t>法減免田賦，以協助農民迅速恢復生產。</w:t>
      </w:r>
      <w:r w:rsidRPr="00BF6030">
        <w:rPr>
          <w:rFonts w:ascii="細明體" w:eastAsia="細明體" w:hAnsi="細明體" w:cs="新細明體" w:hint="eastAsia"/>
          <w:color w:val="333333"/>
          <w:kern w:val="0"/>
          <w:sz w:val="23"/>
          <w:szCs w:val="23"/>
        </w:rPr>
        <w:br/>
        <w:t>前項現金救助、補助或低利貸款辦法，由中央主管機關定之。</w:t>
      </w:r>
      <w:r w:rsidRPr="00BF6030">
        <w:rPr>
          <w:rFonts w:ascii="細明體" w:eastAsia="細明體" w:hAnsi="細明體" w:cs="新細明體" w:hint="eastAsia"/>
          <w:color w:val="333333"/>
          <w:kern w:val="0"/>
          <w:sz w:val="23"/>
          <w:szCs w:val="23"/>
        </w:rPr>
        <w:br/>
        <w:t>辦理第一項現金救助、補助或低利貸款所需經費，由中央主管機關設置農</w:t>
      </w:r>
      <w:r w:rsidRPr="00BF6030">
        <w:rPr>
          <w:rFonts w:ascii="細明體" w:eastAsia="細明體" w:hAnsi="細明體" w:cs="新細明體" w:hint="eastAsia"/>
          <w:color w:val="333333"/>
          <w:kern w:val="0"/>
          <w:sz w:val="23"/>
          <w:szCs w:val="23"/>
        </w:rPr>
        <w:br/>
        <w:t>業天然災害救助基金支應之；其收支、保管及運用辦法，由行政院定之。</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61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為改善農村生活環境，政府應籌撥經費，加強農村基層建設，推動農村社</w:t>
      </w:r>
      <w:r w:rsidRPr="00BF6030">
        <w:rPr>
          <w:rFonts w:ascii="細明體" w:eastAsia="細明體" w:hAnsi="細明體" w:cs="新細明體" w:hint="eastAsia"/>
          <w:color w:val="333333"/>
          <w:kern w:val="0"/>
          <w:sz w:val="23"/>
          <w:szCs w:val="23"/>
        </w:rPr>
        <w:br/>
        <w:t>區之更新，農村醫療福利及休閒、文化設施，以充實現代化之農村生活環</w:t>
      </w:r>
      <w:r w:rsidRPr="00BF6030">
        <w:rPr>
          <w:rFonts w:ascii="細明體" w:eastAsia="細明體" w:hAnsi="細明體" w:cs="新細明體" w:hint="eastAsia"/>
          <w:color w:val="333333"/>
          <w:kern w:val="0"/>
          <w:sz w:val="23"/>
          <w:szCs w:val="23"/>
        </w:rPr>
        <w:br/>
        <w:t>境。</w:t>
      </w:r>
      <w:r w:rsidRPr="00BF6030">
        <w:rPr>
          <w:rFonts w:ascii="細明體" w:eastAsia="細明體" w:hAnsi="細明體" w:cs="新細明體" w:hint="eastAsia"/>
          <w:color w:val="333333"/>
          <w:kern w:val="0"/>
          <w:sz w:val="23"/>
          <w:szCs w:val="23"/>
        </w:rPr>
        <w:br/>
        <w:t>農村社區之更新得以實施重劃或區段徵收方式為之，增加農村現代化之公</w:t>
      </w:r>
      <w:r w:rsidRPr="00BF6030">
        <w:rPr>
          <w:rFonts w:ascii="細明體" w:eastAsia="細明體" w:hAnsi="細明體" w:cs="新細明體" w:hint="eastAsia"/>
          <w:color w:val="333333"/>
          <w:kern w:val="0"/>
          <w:sz w:val="23"/>
          <w:szCs w:val="23"/>
        </w:rPr>
        <w:br/>
        <w:t>共設施，並得擴大其農村社區之範圍。</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62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為維護農業生產及農村生活環境，主管機關應採取必要措施，防止農業生</w:t>
      </w:r>
      <w:r w:rsidRPr="00BF6030">
        <w:rPr>
          <w:rFonts w:ascii="細明體" w:eastAsia="細明體" w:hAnsi="細明體" w:cs="新細明體" w:hint="eastAsia"/>
          <w:color w:val="333333"/>
          <w:kern w:val="0"/>
          <w:sz w:val="23"/>
          <w:szCs w:val="23"/>
        </w:rPr>
        <w:br/>
        <w:t>產對環境之污染及非農業部門對農業生產、農村環境、水資源、土地、空</w:t>
      </w:r>
      <w:r w:rsidRPr="00BF6030">
        <w:rPr>
          <w:rFonts w:ascii="細明體" w:eastAsia="細明體" w:hAnsi="細明體" w:cs="新細明體" w:hint="eastAsia"/>
          <w:color w:val="333333"/>
          <w:kern w:val="0"/>
          <w:sz w:val="23"/>
          <w:szCs w:val="23"/>
        </w:rPr>
        <w:br/>
        <w:t>氣之污染。</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63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直轄市、縣 (市) 主管機關應依據各地區農業特色、景觀資源、生態及文</w:t>
      </w:r>
      <w:r w:rsidRPr="00BF6030">
        <w:rPr>
          <w:rFonts w:ascii="細明體" w:eastAsia="細明體" w:hAnsi="細明體" w:cs="新細明體" w:hint="eastAsia"/>
          <w:color w:val="333333"/>
          <w:kern w:val="0"/>
          <w:sz w:val="23"/>
          <w:szCs w:val="23"/>
        </w:rPr>
        <w:br/>
        <w:t>化資產，規劃休閒農業區，報請中央主管機關劃定。</w:t>
      </w:r>
      <w:r w:rsidRPr="00BF6030">
        <w:rPr>
          <w:rFonts w:ascii="細明體" w:eastAsia="細明體" w:hAnsi="細明體" w:cs="新細明體" w:hint="eastAsia"/>
          <w:color w:val="333333"/>
          <w:kern w:val="0"/>
          <w:sz w:val="23"/>
          <w:szCs w:val="23"/>
        </w:rPr>
        <w:br/>
        <w:t>休閒農場之設置，應報經直轄市或縣 (市) 主管機關核轉中央主管機關許</w:t>
      </w:r>
      <w:r w:rsidRPr="00BF6030">
        <w:rPr>
          <w:rFonts w:ascii="細明體" w:eastAsia="細明體" w:hAnsi="細明體" w:cs="新細明體" w:hint="eastAsia"/>
          <w:color w:val="333333"/>
          <w:kern w:val="0"/>
          <w:sz w:val="23"/>
          <w:szCs w:val="23"/>
        </w:rPr>
        <w:br/>
        <w:t>可。</w:t>
      </w:r>
      <w:r w:rsidRPr="00BF6030">
        <w:rPr>
          <w:rFonts w:ascii="細明體" w:eastAsia="細明體" w:hAnsi="細明體" w:cs="新細明體" w:hint="eastAsia"/>
          <w:color w:val="333333"/>
          <w:kern w:val="0"/>
          <w:sz w:val="23"/>
          <w:szCs w:val="23"/>
        </w:rPr>
        <w:br/>
        <w:t>第一項休閒農業區之劃定條件、程序與其他應遵行事項，及前項休閒農場</w:t>
      </w:r>
      <w:r w:rsidRPr="00BF6030">
        <w:rPr>
          <w:rFonts w:ascii="細明體" w:eastAsia="細明體" w:hAnsi="細明體" w:cs="新細明體" w:hint="eastAsia"/>
          <w:color w:val="333333"/>
          <w:kern w:val="0"/>
          <w:sz w:val="23"/>
          <w:szCs w:val="23"/>
        </w:rPr>
        <w:br/>
        <w:t>設置之輔導、最小面積、申請許可條件、程序、許可證之核發、廢止、土</w:t>
      </w:r>
      <w:r w:rsidRPr="00BF6030">
        <w:rPr>
          <w:rFonts w:ascii="細明體" w:eastAsia="細明體" w:hAnsi="細明體" w:cs="新細明體" w:hint="eastAsia"/>
          <w:color w:val="333333"/>
          <w:kern w:val="0"/>
          <w:sz w:val="23"/>
          <w:szCs w:val="23"/>
        </w:rPr>
        <w:br/>
        <w:t>地之使用與營建行為之管理及其他應遵行事項之辦法，由中央主管機關定</w:t>
      </w:r>
      <w:r w:rsidRPr="00BF6030">
        <w:rPr>
          <w:rFonts w:ascii="細明體" w:eastAsia="細明體" w:hAnsi="細明體" w:cs="新細明體" w:hint="eastAsia"/>
          <w:color w:val="333333"/>
          <w:kern w:val="0"/>
          <w:sz w:val="23"/>
          <w:szCs w:val="23"/>
        </w:rPr>
        <w:br/>
        <w:t>之。</w:t>
      </w:r>
    </w:p>
    <w:p w:rsidR="00BF6030" w:rsidRPr="00BF6030" w:rsidRDefault="00BF6030" w:rsidP="00BF6030">
      <w:pPr>
        <w:widowControl/>
        <w:shd w:val="clear" w:color="auto" w:fill="FFFFFF"/>
        <w:rPr>
          <w:rFonts w:ascii="inherit" w:eastAsia="細明體" w:hAnsi="inherit" w:cs="新細明體" w:hint="eastAsia"/>
          <w:b/>
          <w:bCs/>
          <w:color w:val="333333"/>
          <w:kern w:val="0"/>
          <w:sz w:val="23"/>
          <w:szCs w:val="23"/>
        </w:rPr>
      </w:pPr>
      <w:r w:rsidRPr="00BF6030">
        <w:rPr>
          <w:rFonts w:ascii="inherit" w:eastAsia="細明體" w:hAnsi="inherit" w:cs="新細明體"/>
          <w:b/>
          <w:bCs/>
          <w:color w:val="333333"/>
          <w:kern w:val="0"/>
          <w:sz w:val="23"/>
          <w:szCs w:val="23"/>
        </w:rPr>
        <w:t>第</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六</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章</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農業研究及推廣</w:t>
      </w:r>
    </w:p>
    <w:p w:rsidR="00BF6030" w:rsidRPr="00BF6030" w:rsidRDefault="00BF6030" w:rsidP="00E17749">
      <w:pPr>
        <w:widowControl/>
        <w:shd w:val="clear" w:color="auto" w:fill="FFFFFF"/>
        <w:spacing w:line="383" w:lineRule="atLeast"/>
        <w:rPr>
          <w:rFonts w:ascii="細明體" w:eastAsia="細明體" w:hAnsi="細明體" w:cs="新細明體"/>
          <w:color w:val="333333"/>
          <w:kern w:val="0"/>
          <w:sz w:val="23"/>
          <w:szCs w:val="23"/>
        </w:rPr>
      </w:pPr>
      <w:r w:rsidRPr="00BF6030">
        <w:rPr>
          <w:rFonts w:ascii="細明體" w:eastAsia="細明體" w:hAnsi="細明體" w:cs="新細明體" w:hint="eastAsia"/>
          <w:color w:val="333333"/>
          <w:kern w:val="0"/>
          <w:sz w:val="23"/>
          <w:szCs w:val="23"/>
        </w:rPr>
        <w:t>第 64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為提高農業科學技術水準，促進農業產業轉型，主管機關應督導所屬農業</w:t>
      </w:r>
      <w:r w:rsidRPr="00BF6030">
        <w:rPr>
          <w:rFonts w:ascii="細明體" w:eastAsia="細明體" w:hAnsi="細明體" w:cs="新細明體" w:hint="eastAsia"/>
          <w:color w:val="333333"/>
          <w:kern w:val="0"/>
          <w:sz w:val="23"/>
          <w:szCs w:val="23"/>
        </w:rPr>
        <w:br/>
        <w:t>試驗研究機構，加強農業試驗研究及產業學術合作，並推動農業產業技術</w:t>
      </w:r>
      <w:r w:rsidRPr="00BF6030">
        <w:rPr>
          <w:rFonts w:ascii="細明體" w:eastAsia="細明體" w:hAnsi="細明體" w:cs="新細明體" w:hint="eastAsia"/>
          <w:color w:val="333333"/>
          <w:kern w:val="0"/>
          <w:sz w:val="23"/>
          <w:szCs w:val="23"/>
        </w:rPr>
        <w:br/>
        <w:t>研究發展。</w:t>
      </w:r>
      <w:r w:rsidRPr="00BF6030">
        <w:rPr>
          <w:rFonts w:ascii="細明體" w:eastAsia="細明體" w:hAnsi="細明體" w:cs="新細明體" w:hint="eastAsia"/>
          <w:color w:val="333333"/>
          <w:kern w:val="0"/>
          <w:sz w:val="23"/>
          <w:szCs w:val="23"/>
        </w:rPr>
        <w:br/>
        <w:t>中央主管機關為落實農業科技研發成果於產業發展，應依法加強農業科技</w:t>
      </w:r>
      <w:r w:rsidRPr="00BF6030">
        <w:rPr>
          <w:rFonts w:ascii="細明體" w:eastAsia="細明體" w:hAnsi="細明體" w:cs="新細明體" w:hint="eastAsia"/>
          <w:color w:val="333333"/>
          <w:kern w:val="0"/>
          <w:sz w:val="23"/>
          <w:szCs w:val="23"/>
        </w:rPr>
        <w:br/>
      </w:r>
      <w:r w:rsidRPr="00BF6030">
        <w:rPr>
          <w:rFonts w:ascii="細明體" w:eastAsia="細明體" w:hAnsi="細明體" w:cs="新細明體" w:hint="eastAsia"/>
          <w:color w:val="333333"/>
          <w:kern w:val="0"/>
          <w:sz w:val="23"/>
          <w:szCs w:val="23"/>
        </w:rPr>
        <w:lastRenderedPageBreak/>
        <w:t>智慧財產權之管理及運用，並得輔導設置創新育成中心。</w:t>
      </w:r>
      <w:r w:rsidRPr="00BF6030">
        <w:rPr>
          <w:rFonts w:ascii="細明體" w:eastAsia="細明體" w:hAnsi="細明體" w:cs="新細明體" w:hint="eastAsia"/>
          <w:color w:val="333333"/>
          <w:kern w:val="0"/>
          <w:sz w:val="23"/>
          <w:szCs w:val="23"/>
        </w:rPr>
        <w:br/>
        <w:t>前項創新育成中心之設置及輔導辦法，由中央主管機關定之。</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65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為確保並提升農業競爭優勢，中央主管機關應會同中央教育及科技主管機</w:t>
      </w:r>
      <w:r w:rsidRPr="00BF6030">
        <w:rPr>
          <w:rFonts w:ascii="細明體" w:eastAsia="細明體" w:hAnsi="細明體" w:cs="新細明體" w:hint="eastAsia"/>
          <w:color w:val="333333"/>
          <w:kern w:val="0"/>
          <w:sz w:val="23"/>
          <w:szCs w:val="23"/>
        </w:rPr>
        <w:br/>
        <w:t>關，就農業實驗、研究、教育、訓練及推廣等事項，訂定農業研究、教育</w:t>
      </w:r>
      <w:r w:rsidRPr="00BF6030">
        <w:rPr>
          <w:rFonts w:ascii="細明體" w:eastAsia="細明體" w:hAnsi="細明體" w:cs="新細明體" w:hint="eastAsia"/>
          <w:color w:val="333333"/>
          <w:kern w:val="0"/>
          <w:sz w:val="23"/>
          <w:szCs w:val="23"/>
        </w:rPr>
        <w:br/>
        <w:t>及推廣合作辦法。</w:t>
      </w:r>
      <w:r w:rsidRPr="00BF6030">
        <w:rPr>
          <w:rFonts w:ascii="細明體" w:eastAsia="細明體" w:hAnsi="細明體" w:cs="新細明體" w:hint="eastAsia"/>
          <w:color w:val="333333"/>
          <w:kern w:val="0"/>
          <w:sz w:val="23"/>
          <w:szCs w:val="23"/>
        </w:rPr>
        <w:br/>
        <w:t>中央主管機關應加強辦理農業專業訓練，並應編列預算，獎助志願從事農</w:t>
      </w:r>
      <w:r w:rsidRPr="00BF6030">
        <w:rPr>
          <w:rFonts w:ascii="細明體" w:eastAsia="細明體" w:hAnsi="細明體" w:cs="新細明體" w:hint="eastAsia"/>
          <w:color w:val="333333"/>
          <w:kern w:val="0"/>
          <w:sz w:val="23"/>
          <w:szCs w:val="23"/>
        </w:rPr>
        <w:br/>
        <w:t>業之青年就讀相關</w:t>
      </w:r>
      <w:proofErr w:type="gramStart"/>
      <w:r w:rsidRPr="00BF6030">
        <w:rPr>
          <w:rFonts w:ascii="細明體" w:eastAsia="細明體" w:hAnsi="細明體" w:cs="新細明體" w:hint="eastAsia"/>
          <w:color w:val="333333"/>
          <w:kern w:val="0"/>
          <w:sz w:val="23"/>
          <w:szCs w:val="23"/>
        </w:rPr>
        <w:t>校院科</w:t>
      </w:r>
      <w:proofErr w:type="gramEnd"/>
      <w:r w:rsidRPr="00BF6030">
        <w:rPr>
          <w:rFonts w:ascii="細明體" w:eastAsia="細明體" w:hAnsi="細明體" w:cs="新細明體" w:hint="eastAsia"/>
          <w:color w:val="333333"/>
          <w:kern w:val="0"/>
          <w:sz w:val="23"/>
          <w:szCs w:val="23"/>
        </w:rPr>
        <w:t>、系、所及學程，以提升農業科技水準及農業經</w:t>
      </w:r>
      <w:r w:rsidRPr="00BF6030">
        <w:rPr>
          <w:rFonts w:ascii="細明體" w:eastAsia="細明體" w:hAnsi="細明體" w:cs="新細明體" w:hint="eastAsia"/>
          <w:color w:val="333333"/>
          <w:kern w:val="0"/>
          <w:sz w:val="23"/>
          <w:szCs w:val="23"/>
        </w:rPr>
        <w:br/>
        <w:t>營管理能力。</w:t>
      </w:r>
      <w:r w:rsidRPr="00BF6030">
        <w:rPr>
          <w:rFonts w:ascii="細明體" w:eastAsia="細明體" w:hAnsi="細明體" w:cs="新細明體" w:hint="eastAsia"/>
          <w:color w:val="333333"/>
          <w:kern w:val="0"/>
          <w:sz w:val="23"/>
          <w:szCs w:val="23"/>
        </w:rPr>
        <w:br/>
        <w:t>主管機關辦理農業推廣業務，應編列農業推廣經費。</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66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為擴大農場經營規模，鼓勵農民轉業，主管機關應會同職業訓練主管機關</w:t>
      </w:r>
      <w:r w:rsidRPr="00BF6030">
        <w:rPr>
          <w:rFonts w:ascii="細明體" w:eastAsia="細明體" w:hAnsi="細明體" w:cs="新細明體" w:hint="eastAsia"/>
          <w:color w:val="333333"/>
          <w:kern w:val="0"/>
          <w:sz w:val="23"/>
          <w:szCs w:val="23"/>
        </w:rPr>
        <w:br/>
        <w:t>，</w:t>
      </w:r>
      <w:proofErr w:type="gramStart"/>
      <w:r w:rsidRPr="00BF6030">
        <w:rPr>
          <w:rFonts w:ascii="細明體" w:eastAsia="細明體" w:hAnsi="細明體" w:cs="新細明體" w:hint="eastAsia"/>
          <w:color w:val="333333"/>
          <w:kern w:val="0"/>
          <w:sz w:val="23"/>
          <w:szCs w:val="23"/>
        </w:rPr>
        <w:t>對離農</w:t>
      </w:r>
      <w:proofErr w:type="gramEnd"/>
      <w:r w:rsidRPr="00BF6030">
        <w:rPr>
          <w:rFonts w:ascii="細明體" w:eastAsia="細明體" w:hAnsi="細明體" w:cs="新細明體" w:hint="eastAsia"/>
          <w:color w:val="333333"/>
          <w:kern w:val="0"/>
          <w:sz w:val="23"/>
          <w:szCs w:val="23"/>
        </w:rPr>
        <w:t>農民，專案施以職業訓練，並輔導就業。</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67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主管機關應指定專責單位，或置農業推廣人員，辦理農業推廣業務，必要</w:t>
      </w:r>
      <w:r w:rsidRPr="00BF6030">
        <w:rPr>
          <w:rFonts w:ascii="細明體" w:eastAsia="細明體" w:hAnsi="細明體" w:cs="新細明體" w:hint="eastAsia"/>
          <w:color w:val="333333"/>
          <w:kern w:val="0"/>
          <w:sz w:val="23"/>
          <w:szCs w:val="23"/>
        </w:rPr>
        <w:br/>
        <w:t>時，得委託校院、農民團體、農業財團法人、農業社團法人、企業組織或</w:t>
      </w:r>
      <w:r w:rsidRPr="00BF6030">
        <w:rPr>
          <w:rFonts w:ascii="細明體" w:eastAsia="細明體" w:hAnsi="細明體" w:cs="新細明體" w:hint="eastAsia"/>
          <w:color w:val="333333"/>
          <w:kern w:val="0"/>
          <w:sz w:val="23"/>
          <w:szCs w:val="23"/>
        </w:rPr>
        <w:br/>
        <w:t>有關機關 (構) 、團體辦理，並予以輔導、監督及評鑑；其經評鑑優良者</w:t>
      </w:r>
      <w:r w:rsidRPr="00BF6030">
        <w:rPr>
          <w:rFonts w:ascii="細明體" w:eastAsia="細明體" w:hAnsi="細明體" w:cs="新細明體" w:hint="eastAsia"/>
          <w:color w:val="333333"/>
          <w:kern w:val="0"/>
          <w:sz w:val="23"/>
          <w:szCs w:val="23"/>
        </w:rPr>
        <w:br/>
        <w:t>，並得予以獎勵。</w:t>
      </w:r>
      <w:r w:rsidRPr="00BF6030">
        <w:rPr>
          <w:rFonts w:ascii="細明體" w:eastAsia="細明體" w:hAnsi="細明體" w:cs="新細明體" w:hint="eastAsia"/>
          <w:color w:val="333333"/>
          <w:kern w:val="0"/>
          <w:sz w:val="23"/>
          <w:szCs w:val="23"/>
        </w:rPr>
        <w:br/>
        <w:t>前項評鑑項目、計分標準、成績評定、獎勵及其他應遵行事項之辦法，由</w:t>
      </w:r>
      <w:r w:rsidRPr="00BF6030">
        <w:rPr>
          <w:rFonts w:ascii="細明體" w:eastAsia="細明體" w:hAnsi="細明體" w:cs="新細明體" w:hint="eastAsia"/>
          <w:color w:val="333333"/>
          <w:kern w:val="0"/>
          <w:sz w:val="23"/>
          <w:szCs w:val="23"/>
        </w:rPr>
        <w:br/>
        <w:t>中央主管機關定之。</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67-1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提供農業推廣服務者，得收取費用。</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67-2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為強化農業試驗研究成果推廣運用，建立農民終身學習機制，主管機關應</w:t>
      </w:r>
      <w:r w:rsidRPr="00BF6030">
        <w:rPr>
          <w:rFonts w:ascii="細明體" w:eastAsia="細明體" w:hAnsi="細明體" w:cs="新細明體" w:hint="eastAsia"/>
          <w:color w:val="333333"/>
          <w:kern w:val="0"/>
          <w:sz w:val="23"/>
          <w:szCs w:val="23"/>
        </w:rPr>
        <w:br/>
        <w:t>建構完整農業推廣體系，並加強培訓農業經營、生活改善、青少年輔導、</w:t>
      </w:r>
      <w:r w:rsidRPr="00BF6030">
        <w:rPr>
          <w:rFonts w:ascii="細明體" w:eastAsia="細明體" w:hAnsi="細明體" w:cs="新細明體" w:hint="eastAsia"/>
          <w:color w:val="333333"/>
          <w:kern w:val="0"/>
          <w:sz w:val="23"/>
          <w:szCs w:val="23"/>
        </w:rPr>
        <w:br/>
        <w:t>資訊傳播及鄉村發展等相關領域之專業農業推廣人員。</w:t>
      </w:r>
      <w:r w:rsidRPr="00BF6030">
        <w:rPr>
          <w:rFonts w:ascii="細明體" w:eastAsia="細明體" w:hAnsi="細明體" w:cs="新細明體" w:hint="eastAsia"/>
          <w:color w:val="333333"/>
          <w:kern w:val="0"/>
          <w:sz w:val="23"/>
          <w:szCs w:val="23"/>
        </w:rPr>
        <w:br/>
        <w:t>中央主管機關應指定專責單位，規劃辦理農業推廣及專業人力之教育、訓</w:t>
      </w:r>
      <w:r w:rsidRPr="00BF6030">
        <w:rPr>
          <w:rFonts w:ascii="細明體" w:eastAsia="細明體" w:hAnsi="細明體" w:cs="新細明體" w:hint="eastAsia"/>
          <w:color w:val="333333"/>
          <w:kern w:val="0"/>
          <w:sz w:val="23"/>
          <w:szCs w:val="23"/>
        </w:rPr>
        <w:br/>
        <w:t>練及資訊傳播發展工作。</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68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農業實驗、研究、教育及推廣人員對農業發展有貢獻者，主管機關應予獎</w:t>
      </w:r>
      <w:r w:rsidRPr="00BF6030">
        <w:rPr>
          <w:rFonts w:ascii="細明體" w:eastAsia="細明體" w:hAnsi="細明體" w:cs="新細明體" w:hint="eastAsia"/>
          <w:color w:val="333333"/>
          <w:kern w:val="0"/>
          <w:sz w:val="23"/>
          <w:szCs w:val="23"/>
        </w:rPr>
        <w:br/>
      </w:r>
      <w:proofErr w:type="gramStart"/>
      <w:r w:rsidRPr="00BF6030">
        <w:rPr>
          <w:rFonts w:ascii="細明體" w:eastAsia="細明體" w:hAnsi="細明體" w:cs="新細明體" w:hint="eastAsia"/>
          <w:color w:val="333333"/>
          <w:kern w:val="0"/>
          <w:sz w:val="23"/>
          <w:szCs w:val="23"/>
        </w:rPr>
        <w:t>勵</w:t>
      </w:r>
      <w:proofErr w:type="gramEnd"/>
      <w:r w:rsidRPr="00BF6030">
        <w:rPr>
          <w:rFonts w:ascii="細明體" w:eastAsia="細明體" w:hAnsi="細明體" w:cs="新細明體" w:hint="eastAsia"/>
          <w:color w:val="333333"/>
          <w:kern w:val="0"/>
          <w:sz w:val="23"/>
          <w:szCs w:val="23"/>
        </w:rPr>
        <w:t>；其獎勵辦法，由中央主管機關定之。</w:t>
      </w:r>
    </w:p>
    <w:p w:rsidR="00BF6030" w:rsidRPr="00BF6030" w:rsidRDefault="00BF6030" w:rsidP="00BF6030">
      <w:pPr>
        <w:widowControl/>
        <w:shd w:val="clear" w:color="auto" w:fill="FFFFFF"/>
        <w:rPr>
          <w:rFonts w:ascii="inherit" w:eastAsia="細明體" w:hAnsi="inherit" w:cs="新細明體" w:hint="eastAsia"/>
          <w:b/>
          <w:bCs/>
          <w:color w:val="333333"/>
          <w:kern w:val="0"/>
          <w:sz w:val="23"/>
          <w:szCs w:val="23"/>
        </w:rPr>
      </w:pPr>
      <w:r w:rsidRPr="00BF6030">
        <w:rPr>
          <w:rFonts w:ascii="inherit" w:eastAsia="細明體" w:hAnsi="inherit" w:cs="新細明體"/>
          <w:b/>
          <w:bCs/>
          <w:color w:val="333333"/>
          <w:kern w:val="0"/>
          <w:sz w:val="23"/>
          <w:szCs w:val="23"/>
        </w:rPr>
        <w:t>第</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七</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章</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罰則</w:t>
      </w:r>
    </w:p>
    <w:p w:rsidR="00BF6030" w:rsidRPr="00BF6030" w:rsidRDefault="00BF6030" w:rsidP="00E17749">
      <w:pPr>
        <w:widowControl/>
        <w:shd w:val="clear" w:color="auto" w:fill="FFFFFF"/>
        <w:spacing w:line="383" w:lineRule="atLeast"/>
        <w:rPr>
          <w:rFonts w:ascii="細明體" w:eastAsia="細明體" w:hAnsi="細明體" w:cs="新細明體"/>
          <w:color w:val="333333"/>
          <w:kern w:val="0"/>
          <w:sz w:val="23"/>
          <w:szCs w:val="23"/>
        </w:rPr>
      </w:pPr>
      <w:r w:rsidRPr="00BF6030">
        <w:rPr>
          <w:rFonts w:ascii="細明體" w:eastAsia="細明體" w:hAnsi="細明體" w:cs="新細明體" w:hint="eastAsia"/>
          <w:color w:val="333333"/>
          <w:kern w:val="0"/>
          <w:sz w:val="23"/>
          <w:szCs w:val="23"/>
        </w:rPr>
        <w:t>第 69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lastRenderedPageBreak/>
        <w:t>農業用地違反區域計畫法或都市計畫法土地使用管制規定者，應依區域計</w:t>
      </w:r>
      <w:r w:rsidRPr="00BF6030">
        <w:rPr>
          <w:rFonts w:ascii="細明體" w:eastAsia="細明體" w:hAnsi="細明體" w:cs="新細明體" w:hint="eastAsia"/>
          <w:color w:val="333333"/>
          <w:kern w:val="0"/>
          <w:sz w:val="23"/>
          <w:szCs w:val="23"/>
        </w:rPr>
        <w:br/>
        <w:t>畫法或都市計畫法規定處理。</w:t>
      </w:r>
      <w:r w:rsidRPr="00BF6030">
        <w:rPr>
          <w:rFonts w:ascii="細明體" w:eastAsia="細明體" w:hAnsi="細明體" w:cs="新細明體" w:hint="eastAsia"/>
          <w:color w:val="333333"/>
          <w:kern w:val="0"/>
          <w:sz w:val="23"/>
          <w:szCs w:val="23"/>
        </w:rPr>
        <w:br/>
        <w:t>農民團體、農業企業機構或農業試驗研究機構依本條例許可承受之耕地，</w:t>
      </w:r>
      <w:r w:rsidRPr="00BF6030">
        <w:rPr>
          <w:rFonts w:ascii="細明體" w:eastAsia="細明體" w:hAnsi="細明體" w:cs="新細明體" w:hint="eastAsia"/>
          <w:color w:val="333333"/>
          <w:kern w:val="0"/>
          <w:sz w:val="23"/>
          <w:szCs w:val="23"/>
        </w:rPr>
        <w:br/>
        <w:t>違反第三十六條規定，擅自變更使用者，除依前項規定辦理外，對該農民</w:t>
      </w:r>
      <w:r w:rsidRPr="00BF6030">
        <w:rPr>
          <w:rFonts w:ascii="細明體" w:eastAsia="細明體" w:hAnsi="細明體" w:cs="新細明體" w:hint="eastAsia"/>
          <w:color w:val="333333"/>
          <w:kern w:val="0"/>
          <w:sz w:val="23"/>
          <w:szCs w:val="23"/>
        </w:rPr>
        <w:br/>
        <w:t>團體、農業企業機構或農業試驗研究機構之負責人，並處新臺幣六萬元以</w:t>
      </w:r>
      <w:r w:rsidRPr="00BF6030">
        <w:rPr>
          <w:rFonts w:ascii="細明體" w:eastAsia="細明體" w:hAnsi="細明體" w:cs="新細明體" w:hint="eastAsia"/>
          <w:color w:val="333333"/>
          <w:kern w:val="0"/>
          <w:sz w:val="23"/>
          <w:szCs w:val="23"/>
        </w:rPr>
        <w:br/>
        <w:t>上三十萬元以下罰鍰。</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70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未經許可擅自設置休閒農場經營休閒農業者，處新臺幣六萬元以上三十萬</w:t>
      </w:r>
      <w:r w:rsidRPr="00BF6030">
        <w:rPr>
          <w:rFonts w:ascii="細明體" w:eastAsia="細明體" w:hAnsi="細明體" w:cs="新細明體" w:hint="eastAsia"/>
          <w:color w:val="333333"/>
          <w:kern w:val="0"/>
          <w:sz w:val="23"/>
          <w:szCs w:val="23"/>
        </w:rPr>
        <w:br/>
        <w:t>元以下罰鍰，並限期改正；屆期不改正者，按次分別處罰。</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71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休閒農場未經主管機關許可，自行變更用途或變更經營計畫者，由直轄市</w:t>
      </w:r>
      <w:r w:rsidRPr="00BF6030">
        <w:rPr>
          <w:rFonts w:ascii="細明體" w:eastAsia="細明體" w:hAnsi="細明體" w:cs="新細明體" w:hint="eastAsia"/>
          <w:color w:val="333333"/>
          <w:kern w:val="0"/>
          <w:sz w:val="23"/>
          <w:szCs w:val="23"/>
        </w:rPr>
        <w:br/>
        <w:t>或縣 (市) 主管機關通知限期改正；屆期不改正者，處新臺幣六萬元以</w:t>
      </w:r>
      <w:proofErr w:type="gramStart"/>
      <w:r w:rsidRPr="00BF6030">
        <w:rPr>
          <w:rFonts w:ascii="細明體" w:eastAsia="細明體" w:hAnsi="細明體" w:cs="新細明體" w:hint="eastAsia"/>
          <w:color w:val="333333"/>
          <w:kern w:val="0"/>
          <w:sz w:val="23"/>
          <w:szCs w:val="23"/>
        </w:rPr>
        <w:t>上</w:t>
      </w:r>
      <w:proofErr w:type="gramEnd"/>
      <w:r w:rsidRPr="00BF6030">
        <w:rPr>
          <w:rFonts w:ascii="細明體" w:eastAsia="細明體" w:hAnsi="細明體" w:cs="新細明體" w:hint="eastAsia"/>
          <w:color w:val="333333"/>
          <w:kern w:val="0"/>
          <w:sz w:val="23"/>
          <w:szCs w:val="23"/>
        </w:rPr>
        <w:br/>
        <w:t>三十萬元以下罰鍰，並按次分別處罰；情節重大者，並得廢止其許可登記</w:t>
      </w:r>
      <w:r w:rsidRPr="00BF6030">
        <w:rPr>
          <w:rFonts w:ascii="細明體" w:eastAsia="細明體" w:hAnsi="細明體" w:cs="新細明體" w:hint="eastAsia"/>
          <w:color w:val="333333"/>
          <w:kern w:val="0"/>
          <w:sz w:val="23"/>
          <w:szCs w:val="23"/>
        </w:rPr>
        <w:br/>
        <w:t>證。</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72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農民團體、農業企業機構或農業試驗研究機構違反第三十五條之規定，未</w:t>
      </w:r>
      <w:r w:rsidRPr="00BF6030">
        <w:rPr>
          <w:rFonts w:ascii="細明體" w:eastAsia="細明體" w:hAnsi="細明體" w:cs="新細明體" w:hint="eastAsia"/>
          <w:color w:val="333333"/>
          <w:kern w:val="0"/>
          <w:sz w:val="23"/>
          <w:szCs w:val="23"/>
        </w:rPr>
        <w:br/>
        <w:t>經核准擅自變更經營利用計畫或將耕地閒置不用者，處新臺幣三萬元以</w:t>
      </w:r>
      <w:proofErr w:type="gramStart"/>
      <w:r w:rsidRPr="00BF6030">
        <w:rPr>
          <w:rFonts w:ascii="細明體" w:eastAsia="細明體" w:hAnsi="細明體" w:cs="新細明體" w:hint="eastAsia"/>
          <w:color w:val="333333"/>
          <w:kern w:val="0"/>
          <w:sz w:val="23"/>
          <w:szCs w:val="23"/>
        </w:rPr>
        <w:t>上</w:t>
      </w:r>
      <w:proofErr w:type="gramEnd"/>
      <w:r w:rsidRPr="00BF6030">
        <w:rPr>
          <w:rFonts w:ascii="細明體" w:eastAsia="細明體" w:hAnsi="細明體" w:cs="新細明體" w:hint="eastAsia"/>
          <w:color w:val="333333"/>
          <w:kern w:val="0"/>
          <w:sz w:val="23"/>
          <w:szCs w:val="23"/>
        </w:rPr>
        <w:br/>
        <w:t>十五萬元以下之罰鍰並限期改正；逾期不改正者，按次分別處罰。</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73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本條例所定之罰鍰，由主管機關處罰之。</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74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依本條例所處之罰鍰，經限期繳納，屆期仍未繳納者，依法移送強制執行</w:t>
      </w:r>
      <w:r w:rsidRPr="00BF6030">
        <w:rPr>
          <w:rFonts w:ascii="細明體" w:eastAsia="細明體" w:hAnsi="細明體" w:cs="新細明體" w:hint="eastAsia"/>
          <w:color w:val="333333"/>
          <w:kern w:val="0"/>
          <w:sz w:val="23"/>
          <w:szCs w:val="23"/>
        </w:rPr>
        <w:br/>
        <w:t>。</w:t>
      </w:r>
    </w:p>
    <w:p w:rsidR="00BF6030" w:rsidRPr="00BF6030" w:rsidRDefault="00BF6030" w:rsidP="00BF6030">
      <w:pPr>
        <w:widowControl/>
        <w:shd w:val="clear" w:color="auto" w:fill="FFFFFF"/>
        <w:rPr>
          <w:rFonts w:ascii="inherit" w:eastAsia="細明體" w:hAnsi="inherit" w:cs="新細明體" w:hint="eastAsia"/>
          <w:b/>
          <w:bCs/>
          <w:color w:val="333333"/>
          <w:kern w:val="0"/>
          <w:sz w:val="23"/>
          <w:szCs w:val="23"/>
        </w:rPr>
      </w:pPr>
      <w:r w:rsidRPr="00BF6030">
        <w:rPr>
          <w:rFonts w:ascii="inherit" w:eastAsia="細明體" w:hAnsi="inherit" w:cs="新細明體"/>
          <w:b/>
          <w:bCs/>
          <w:color w:val="333333"/>
          <w:kern w:val="0"/>
          <w:sz w:val="23"/>
          <w:szCs w:val="23"/>
        </w:rPr>
        <w:t>第</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八</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章</w:t>
      </w:r>
      <w:r w:rsidRPr="00BF6030">
        <w:rPr>
          <w:rFonts w:ascii="inherit" w:eastAsia="細明體" w:hAnsi="inherit" w:cs="新細明體"/>
          <w:b/>
          <w:bCs/>
          <w:color w:val="333333"/>
          <w:kern w:val="0"/>
          <w:sz w:val="23"/>
          <w:szCs w:val="23"/>
        </w:rPr>
        <w:t xml:space="preserve"> </w:t>
      </w:r>
      <w:r w:rsidRPr="00BF6030">
        <w:rPr>
          <w:rFonts w:ascii="inherit" w:eastAsia="細明體" w:hAnsi="inherit" w:cs="新細明體"/>
          <w:b/>
          <w:bCs/>
          <w:color w:val="333333"/>
          <w:kern w:val="0"/>
          <w:sz w:val="23"/>
          <w:szCs w:val="23"/>
        </w:rPr>
        <w:t>附則</w:t>
      </w:r>
    </w:p>
    <w:p w:rsidR="00BF6030" w:rsidRPr="00BF6030" w:rsidRDefault="00BF6030" w:rsidP="00E17749">
      <w:pPr>
        <w:widowControl/>
        <w:shd w:val="clear" w:color="auto" w:fill="FFFFFF"/>
        <w:spacing w:line="383" w:lineRule="atLeast"/>
        <w:rPr>
          <w:rFonts w:ascii="細明體" w:eastAsia="細明體" w:hAnsi="細明體" w:cs="新細明體"/>
          <w:color w:val="333333"/>
          <w:kern w:val="0"/>
          <w:sz w:val="23"/>
          <w:szCs w:val="23"/>
        </w:rPr>
      </w:pPr>
      <w:r w:rsidRPr="00BF6030">
        <w:rPr>
          <w:rFonts w:ascii="細明體" w:eastAsia="細明體" w:hAnsi="細明體" w:cs="新細明體" w:hint="eastAsia"/>
          <w:color w:val="333333"/>
          <w:kern w:val="0"/>
          <w:sz w:val="23"/>
          <w:szCs w:val="23"/>
        </w:rPr>
        <w:t>第 75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各級主管機關依本條例受理申請登記、核發證明文件，應向申請者收取審</w:t>
      </w:r>
      <w:r w:rsidRPr="00BF6030">
        <w:rPr>
          <w:rFonts w:ascii="細明體" w:eastAsia="細明體" w:hAnsi="細明體" w:cs="新細明體" w:hint="eastAsia"/>
          <w:color w:val="333333"/>
          <w:kern w:val="0"/>
          <w:sz w:val="23"/>
          <w:szCs w:val="23"/>
        </w:rPr>
        <w:br/>
      </w:r>
      <w:proofErr w:type="gramStart"/>
      <w:r w:rsidRPr="00BF6030">
        <w:rPr>
          <w:rFonts w:ascii="細明體" w:eastAsia="細明體" w:hAnsi="細明體" w:cs="新細明體" w:hint="eastAsia"/>
          <w:color w:val="333333"/>
          <w:kern w:val="0"/>
          <w:sz w:val="23"/>
          <w:szCs w:val="23"/>
        </w:rPr>
        <w:t>查費</w:t>
      </w:r>
      <w:proofErr w:type="gramEnd"/>
      <w:r w:rsidRPr="00BF6030">
        <w:rPr>
          <w:rFonts w:ascii="細明體" w:eastAsia="細明體" w:hAnsi="細明體" w:cs="新細明體" w:hint="eastAsia"/>
          <w:color w:val="333333"/>
          <w:kern w:val="0"/>
          <w:sz w:val="23"/>
          <w:szCs w:val="23"/>
        </w:rPr>
        <w:t>、登記費或證明文件費；其收費標準，由中央主管機關定之。</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76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本條例施行細則，由中央主管機關定之。</w:t>
      </w:r>
    </w:p>
    <w:p w:rsidR="00BF6030" w:rsidRPr="00BF6030" w:rsidRDefault="00BF6030" w:rsidP="00E17749">
      <w:pPr>
        <w:widowControl/>
        <w:shd w:val="clear" w:color="auto" w:fill="FFFFFF"/>
        <w:spacing w:line="383"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第 77 條</w:t>
      </w:r>
    </w:p>
    <w:p w:rsidR="00BF6030" w:rsidRPr="00BF6030" w:rsidRDefault="00BF6030" w:rsidP="00BF6030">
      <w:pPr>
        <w:widowControl/>
        <w:shd w:val="clear" w:color="auto" w:fill="FFFFFF"/>
        <w:spacing w:line="405" w:lineRule="atLeast"/>
        <w:rPr>
          <w:rFonts w:ascii="細明體" w:eastAsia="細明體" w:hAnsi="細明體" w:cs="新細明體" w:hint="eastAsia"/>
          <w:color w:val="333333"/>
          <w:kern w:val="0"/>
          <w:sz w:val="23"/>
          <w:szCs w:val="23"/>
        </w:rPr>
      </w:pPr>
      <w:r w:rsidRPr="00BF6030">
        <w:rPr>
          <w:rFonts w:ascii="細明體" w:eastAsia="細明體" w:hAnsi="細明體" w:cs="新細明體" w:hint="eastAsia"/>
          <w:color w:val="333333"/>
          <w:kern w:val="0"/>
          <w:sz w:val="23"/>
          <w:szCs w:val="23"/>
        </w:rPr>
        <w:t>本條例自公布日施行。</w:t>
      </w:r>
    </w:p>
    <w:p w:rsidR="00C53F91" w:rsidRPr="00BF6030" w:rsidRDefault="00C53F91"/>
    <w:sectPr w:rsidR="00C53F91" w:rsidRPr="00BF603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30"/>
    <w:rsid w:val="00BF6030"/>
    <w:rsid w:val="00C53F91"/>
    <w:rsid w:val="00E177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3CCD9-CE0F-4E68-912A-FE19F033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BF6030"/>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F6030"/>
    <w:rPr>
      <w:rFonts w:ascii="新細明體" w:eastAsia="新細明體" w:hAnsi="新細明體" w:cs="新細明體"/>
      <w:b/>
      <w:bCs/>
      <w:kern w:val="0"/>
      <w:sz w:val="36"/>
      <w:szCs w:val="36"/>
    </w:rPr>
  </w:style>
  <w:style w:type="character" w:customStyle="1" w:styleId="label-eng">
    <w:name w:val="label-eng"/>
    <w:basedOn w:val="a0"/>
    <w:rsid w:val="00BF6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45353">
      <w:bodyDiv w:val="1"/>
      <w:marLeft w:val="0"/>
      <w:marRight w:val="0"/>
      <w:marTop w:val="0"/>
      <w:marBottom w:val="0"/>
      <w:divBdr>
        <w:top w:val="none" w:sz="0" w:space="0" w:color="auto"/>
        <w:left w:val="none" w:sz="0" w:space="0" w:color="auto"/>
        <w:bottom w:val="none" w:sz="0" w:space="0" w:color="auto"/>
        <w:right w:val="none" w:sz="0" w:space="0" w:color="auto"/>
      </w:divBdr>
      <w:divsChild>
        <w:div w:id="2104063549">
          <w:marLeft w:val="0"/>
          <w:marRight w:val="0"/>
          <w:marTop w:val="0"/>
          <w:marBottom w:val="30"/>
          <w:divBdr>
            <w:top w:val="none" w:sz="0" w:space="0" w:color="auto"/>
            <w:left w:val="none" w:sz="0" w:space="0" w:color="auto"/>
            <w:bottom w:val="single" w:sz="6" w:space="2" w:color="C0C0C0"/>
            <w:right w:val="none" w:sz="0" w:space="0" w:color="auto"/>
          </w:divBdr>
          <w:divsChild>
            <w:div w:id="549000533">
              <w:marLeft w:val="0"/>
              <w:marRight w:val="0"/>
              <w:marTop w:val="0"/>
              <w:marBottom w:val="0"/>
              <w:divBdr>
                <w:top w:val="none" w:sz="0" w:space="0" w:color="auto"/>
                <w:left w:val="none" w:sz="0" w:space="0" w:color="auto"/>
                <w:bottom w:val="none" w:sz="0" w:space="0" w:color="auto"/>
                <w:right w:val="none" w:sz="0" w:space="0" w:color="auto"/>
              </w:divBdr>
            </w:div>
          </w:divsChild>
        </w:div>
        <w:div w:id="547842687">
          <w:marLeft w:val="0"/>
          <w:marRight w:val="0"/>
          <w:marTop w:val="0"/>
          <w:marBottom w:val="120"/>
          <w:divBdr>
            <w:top w:val="none" w:sz="0" w:space="0" w:color="auto"/>
            <w:left w:val="none" w:sz="0" w:space="0" w:color="auto"/>
            <w:bottom w:val="none" w:sz="0" w:space="0" w:color="auto"/>
            <w:right w:val="none" w:sz="0" w:space="0" w:color="auto"/>
          </w:divBdr>
        </w:div>
        <w:div w:id="887959716">
          <w:marLeft w:val="0"/>
          <w:marRight w:val="0"/>
          <w:marTop w:val="0"/>
          <w:marBottom w:val="0"/>
          <w:divBdr>
            <w:top w:val="none" w:sz="0" w:space="0" w:color="auto"/>
            <w:left w:val="none" w:sz="0" w:space="0" w:color="auto"/>
            <w:bottom w:val="none" w:sz="0" w:space="0" w:color="auto"/>
            <w:right w:val="none" w:sz="0" w:space="0" w:color="auto"/>
          </w:divBdr>
          <w:divsChild>
            <w:div w:id="1010374008">
              <w:marLeft w:val="0"/>
              <w:marRight w:val="0"/>
              <w:marTop w:val="0"/>
              <w:marBottom w:val="0"/>
              <w:divBdr>
                <w:top w:val="none" w:sz="0" w:space="0" w:color="auto"/>
                <w:left w:val="none" w:sz="0" w:space="0" w:color="auto"/>
                <w:bottom w:val="none" w:sz="0" w:space="0" w:color="auto"/>
                <w:right w:val="none" w:sz="0" w:space="0" w:color="auto"/>
              </w:divBdr>
              <w:divsChild>
                <w:div w:id="394554100">
                  <w:marLeft w:val="0"/>
                  <w:marRight w:val="0"/>
                  <w:marTop w:val="0"/>
                  <w:marBottom w:val="0"/>
                  <w:divBdr>
                    <w:top w:val="none" w:sz="0" w:space="0" w:color="auto"/>
                    <w:left w:val="none" w:sz="0" w:space="0" w:color="auto"/>
                    <w:bottom w:val="none" w:sz="0" w:space="0" w:color="auto"/>
                    <w:right w:val="none" w:sz="0" w:space="0" w:color="auto"/>
                  </w:divBdr>
                  <w:divsChild>
                    <w:div w:id="898441768">
                      <w:marLeft w:val="0"/>
                      <w:marRight w:val="0"/>
                      <w:marTop w:val="0"/>
                      <w:marBottom w:val="0"/>
                      <w:divBdr>
                        <w:top w:val="none" w:sz="0" w:space="0" w:color="auto"/>
                        <w:left w:val="none" w:sz="0" w:space="0" w:color="auto"/>
                        <w:bottom w:val="none" w:sz="0" w:space="0" w:color="auto"/>
                        <w:right w:val="none" w:sz="0" w:space="0" w:color="auto"/>
                      </w:divBdr>
                    </w:div>
                    <w:div w:id="430007214">
                      <w:marLeft w:val="0"/>
                      <w:marRight w:val="0"/>
                      <w:marTop w:val="0"/>
                      <w:marBottom w:val="0"/>
                      <w:divBdr>
                        <w:top w:val="none" w:sz="0" w:space="0" w:color="auto"/>
                        <w:left w:val="none" w:sz="0" w:space="0" w:color="auto"/>
                        <w:bottom w:val="none" w:sz="0" w:space="0" w:color="auto"/>
                        <w:right w:val="none" w:sz="0" w:space="0" w:color="auto"/>
                      </w:divBdr>
                    </w:div>
                    <w:div w:id="497383613">
                      <w:marLeft w:val="0"/>
                      <w:marRight w:val="0"/>
                      <w:marTop w:val="360"/>
                      <w:marBottom w:val="300"/>
                      <w:divBdr>
                        <w:top w:val="none" w:sz="0" w:space="0" w:color="auto"/>
                        <w:left w:val="none" w:sz="0" w:space="0" w:color="auto"/>
                        <w:bottom w:val="none" w:sz="0" w:space="0" w:color="auto"/>
                        <w:right w:val="none" w:sz="0" w:space="0" w:color="auto"/>
                      </w:divBdr>
                      <w:divsChild>
                        <w:div w:id="306974625">
                          <w:marLeft w:val="0"/>
                          <w:marRight w:val="0"/>
                          <w:marTop w:val="0"/>
                          <w:marBottom w:val="0"/>
                          <w:divBdr>
                            <w:top w:val="none" w:sz="0" w:space="0" w:color="auto"/>
                            <w:left w:val="none" w:sz="0" w:space="0" w:color="auto"/>
                            <w:bottom w:val="none" w:sz="0" w:space="0" w:color="auto"/>
                            <w:right w:val="none" w:sz="0" w:space="0" w:color="auto"/>
                          </w:divBdr>
                          <w:divsChild>
                            <w:div w:id="326905087">
                              <w:marLeft w:val="-225"/>
                              <w:marRight w:val="-225"/>
                              <w:marTop w:val="0"/>
                              <w:marBottom w:val="0"/>
                              <w:divBdr>
                                <w:top w:val="none" w:sz="0" w:space="0" w:color="auto"/>
                                <w:left w:val="none" w:sz="0" w:space="0" w:color="auto"/>
                                <w:bottom w:val="none" w:sz="0" w:space="0" w:color="auto"/>
                                <w:right w:val="none" w:sz="0" w:space="0" w:color="auto"/>
                              </w:divBdr>
                              <w:divsChild>
                                <w:div w:id="1041244255">
                                  <w:marLeft w:val="0"/>
                                  <w:marRight w:val="240"/>
                                  <w:marTop w:val="0"/>
                                  <w:marBottom w:val="0"/>
                                  <w:divBdr>
                                    <w:top w:val="none" w:sz="0" w:space="0" w:color="auto"/>
                                    <w:left w:val="none" w:sz="0" w:space="0" w:color="auto"/>
                                    <w:bottom w:val="none" w:sz="0" w:space="0" w:color="auto"/>
                                    <w:right w:val="none" w:sz="0" w:space="0" w:color="auto"/>
                                  </w:divBdr>
                                </w:div>
                                <w:div w:id="1721634821">
                                  <w:marLeft w:val="0"/>
                                  <w:marRight w:val="0"/>
                                  <w:marTop w:val="0"/>
                                  <w:marBottom w:val="0"/>
                                  <w:divBdr>
                                    <w:top w:val="none" w:sz="0" w:space="0" w:color="auto"/>
                                    <w:left w:val="none" w:sz="0" w:space="0" w:color="auto"/>
                                    <w:bottom w:val="none" w:sz="0" w:space="0" w:color="auto"/>
                                    <w:right w:val="none" w:sz="0" w:space="0" w:color="auto"/>
                                  </w:divBdr>
                                </w:div>
                              </w:divsChild>
                            </w:div>
                            <w:div w:id="1519199645">
                              <w:marLeft w:val="-225"/>
                              <w:marRight w:val="-225"/>
                              <w:marTop w:val="0"/>
                              <w:marBottom w:val="0"/>
                              <w:divBdr>
                                <w:top w:val="none" w:sz="0" w:space="0" w:color="auto"/>
                                <w:left w:val="none" w:sz="0" w:space="0" w:color="auto"/>
                                <w:bottom w:val="none" w:sz="0" w:space="0" w:color="auto"/>
                                <w:right w:val="none" w:sz="0" w:space="0" w:color="auto"/>
                              </w:divBdr>
                              <w:divsChild>
                                <w:div w:id="1422793265">
                                  <w:marLeft w:val="0"/>
                                  <w:marRight w:val="240"/>
                                  <w:marTop w:val="0"/>
                                  <w:marBottom w:val="0"/>
                                  <w:divBdr>
                                    <w:top w:val="none" w:sz="0" w:space="0" w:color="auto"/>
                                    <w:left w:val="none" w:sz="0" w:space="0" w:color="auto"/>
                                    <w:bottom w:val="none" w:sz="0" w:space="0" w:color="auto"/>
                                    <w:right w:val="none" w:sz="0" w:space="0" w:color="auto"/>
                                  </w:divBdr>
                                </w:div>
                                <w:div w:id="1740859128">
                                  <w:marLeft w:val="0"/>
                                  <w:marRight w:val="0"/>
                                  <w:marTop w:val="0"/>
                                  <w:marBottom w:val="0"/>
                                  <w:divBdr>
                                    <w:top w:val="none" w:sz="0" w:space="0" w:color="auto"/>
                                    <w:left w:val="none" w:sz="0" w:space="0" w:color="auto"/>
                                    <w:bottom w:val="none" w:sz="0" w:space="0" w:color="auto"/>
                                    <w:right w:val="none" w:sz="0" w:space="0" w:color="auto"/>
                                  </w:divBdr>
                                </w:div>
                              </w:divsChild>
                            </w:div>
                            <w:div w:id="1513648664">
                              <w:marLeft w:val="-225"/>
                              <w:marRight w:val="-225"/>
                              <w:marTop w:val="0"/>
                              <w:marBottom w:val="0"/>
                              <w:divBdr>
                                <w:top w:val="none" w:sz="0" w:space="0" w:color="auto"/>
                                <w:left w:val="none" w:sz="0" w:space="0" w:color="auto"/>
                                <w:bottom w:val="none" w:sz="0" w:space="0" w:color="auto"/>
                                <w:right w:val="none" w:sz="0" w:space="0" w:color="auto"/>
                              </w:divBdr>
                              <w:divsChild>
                                <w:div w:id="85928909">
                                  <w:marLeft w:val="0"/>
                                  <w:marRight w:val="240"/>
                                  <w:marTop w:val="0"/>
                                  <w:marBottom w:val="0"/>
                                  <w:divBdr>
                                    <w:top w:val="none" w:sz="0" w:space="0" w:color="auto"/>
                                    <w:left w:val="none" w:sz="0" w:space="0" w:color="auto"/>
                                    <w:bottom w:val="none" w:sz="0" w:space="0" w:color="auto"/>
                                    <w:right w:val="none" w:sz="0" w:space="0" w:color="auto"/>
                                  </w:divBdr>
                                </w:div>
                                <w:div w:id="1666712345">
                                  <w:marLeft w:val="0"/>
                                  <w:marRight w:val="0"/>
                                  <w:marTop w:val="0"/>
                                  <w:marBottom w:val="0"/>
                                  <w:divBdr>
                                    <w:top w:val="none" w:sz="0" w:space="0" w:color="auto"/>
                                    <w:left w:val="none" w:sz="0" w:space="0" w:color="auto"/>
                                    <w:bottom w:val="none" w:sz="0" w:space="0" w:color="auto"/>
                                    <w:right w:val="none" w:sz="0" w:space="0" w:color="auto"/>
                                  </w:divBdr>
                                </w:div>
                              </w:divsChild>
                            </w:div>
                            <w:div w:id="1516725064">
                              <w:marLeft w:val="-225"/>
                              <w:marRight w:val="-225"/>
                              <w:marTop w:val="0"/>
                              <w:marBottom w:val="0"/>
                              <w:divBdr>
                                <w:top w:val="none" w:sz="0" w:space="0" w:color="auto"/>
                                <w:left w:val="none" w:sz="0" w:space="0" w:color="auto"/>
                                <w:bottom w:val="none" w:sz="0" w:space="0" w:color="auto"/>
                                <w:right w:val="none" w:sz="0" w:space="0" w:color="auto"/>
                              </w:divBdr>
                              <w:divsChild>
                                <w:div w:id="911620977">
                                  <w:marLeft w:val="0"/>
                                  <w:marRight w:val="240"/>
                                  <w:marTop w:val="0"/>
                                  <w:marBottom w:val="0"/>
                                  <w:divBdr>
                                    <w:top w:val="none" w:sz="0" w:space="0" w:color="auto"/>
                                    <w:left w:val="none" w:sz="0" w:space="0" w:color="auto"/>
                                    <w:bottom w:val="none" w:sz="0" w:space="0" w:color="auto"/>
                                    <w:right w:val="none" w:sz="0" w:space="0" w:color="auto"/>
                                  </w:divBdr>
                                </w:div>
                                <w:div w:id="2065450618">
                                  <w:marLeft w:val="0"/>
                                  <w:marRight w:val="0"/>
                                  <w:marTop w:val="0"/>
                                  <w:marBottom w:val="0"/>
                                  <w:divBdr>
                                    <w:top w:val="none" w:sz="0" w:space="0" w:color="auto"/>
                                    <w:left w:val="none" w:sz="0" w:space="0" w:color="auto"/>
                                    <w:bottom w:val="none" w:sz="0" w:space="0" w:color="auto"/>
                                    <w:right w:val="none" w:sz="0" w:space="0" w:color="auto"/>
                                  </w:divBdr>
                                </w:div>
                              </w:divsChild>
                            </w:div>
                            <w:div w:id="997341926">
                              <w:marLeft w:val="-225"/>
                              <w:marRight w:val="-225"/>
                              <w:marTop w:val="0"/>
                              <w:marBottom w:val="0"/>
                              <w:divBdr>
                                <w:top w:val="none" w:sz="0" w:space="0" w:color="auto"/>
                                <w:left w:val="none" w:sz="0" w:space="0" w:color="auto"/>
                                <w:bottom w:val="none" w:sz="0" w:space="0" w:color="auto"/>
                                <w:right w:val="none" w:sz="0" w:space="0" w:color="auto"/>
                              </w:divBdr>
                              <w:divsChild>
                                <w:div w:id="1621259197">
                                  <w:marLeft w:val="0"/>
                                  <w:marRight w:val="240"/>
                                  <w:marTop w:val="0"/>
                                  <w:marBottom w:val="0"/>
                                  <w:divBdr>
                                    <w:top w:val="none" w:sz="0" w:space="0" w:color="auto"/>
                                    <w:left w:val="none" w:sz="0" w:space="0" w:color="auto"/>
                                    <w:bottom w:val="none" w:sz="0" w:space="0" w:color="auto"/>
                                    <w:right w:val="none" w:sz="0" w:space="0" w:color="auto"/>
                                  </w:divBdr>
                                </w:div>
                                <w:div w:id="1088963437">
                                  <w:marLeft w:val="0"/>
                                  <w:marRight w:val="0"/>
                                  <w:marTop w:val="0"/>
                                  <w:marBottom w:val="0"/>
                                  <w:divBdr>
                                    <w:top w:val="none" w:sz="0" w:space="0" w:color="auto"/>
                                    <w:left w:val="none" w:sz="0" w:space="0" w:color="auto"/>
                                    <w:bottom w:val="none" w:sz="0" w:space="0" w:color="auto"/>
                                    <w:right w:val="none" w:sz="0" w:space="0" w:color="auto"/>
                                  </w:divBdr>
                                </w:div>
                              </w:divsChild>
                            </w:div>
                            <w:div w:id="737437204">
                              <w:marLeft w:val="-225"/>
                              <w:marRight w:val="-225"/>
                              <w:marTop w:val="0"/>
                              <w:marBottom w:val="0"/>
                              <w:divBdr>
                                <w:top w:val="none" w:sz="0" w:space="0" w:color="auto"/>
                                <w:left w:val="none" w:sz="0" w:space="0" w:color="auto"/>
                                <w:bottom w:val="none" w:sz="0" w:space="0" w:color="auto"/>
                                <w:right w:val="none" w:sz="0" w:space="0" w:color="auto"/>
                              </w:divBdr>
                              <w:divsChild>
                                <w:div w:id="461581443">
                                  <w:marLeft w:val="0"/>
                                  <w:marRight w:val="240"/>
                                  <w:marTop w:val="0"/>
                                  <w:marBottom w:val="0"/>
                                  <w:divBdr>
                                    <w:top w:val="none" w:sz="0" w:space="0" w:color="auto"/>
                                    <w:left w:val="none" w:sz="0" w:space="0" w:color="auto"/>
                                    <w:bottom w:val="none" w:sz="0" w:space="0" w:color="auto"/>
                                    <w:right w:val="none" w:sz="0" w:space="0" w:color="auto"/>
                                  </w:divBdr>
                                </w:div>
                                <w:div w:id="548762940">
                                  <w:marLeft w:val="0"/>
                                  <w:marRight w:val="0"/>
                                  <w:marTop w:val="0"/>
                                  <w:marBottom w:val="0"/>
                                  <w:divBdr>
                                    <w:top w:val="none" w:sz="0" w:space="0" w:color="auto"/>
                                    <w:left w:val="none" w:sz="0" w:space="0" w:color="auto"/>
                                    <w:bottom w:val="none" w:sz="0" w:space="0" w:color="auto"/>
                                    <w:right w:val="none" w:sz="0" w:space="0" w:color="auto"/>
                                  </w:divBdr>
                                </w:div>
                              </w:divsChild>
                            </w:div>
                            <w:div w:id="724453910">
                              <w:marLeft w:val="-225"/>
                              <w:marRight w:val="-225"/>
                              <w:marTop w:val="0"/>
                              <w:marBottom w:val="0"/>
                              <w:divBdr>
                                <w:top w:val="none" w:sz="0" w:space="0" w:color="auto"/>
                                <w:left w:val="none" w:sz="0" w:space="0" w:color="auto"/>
                                <w:bottom w:val="none" w:sz="0" w:space="0" w:color="auto"/>
                                <w:right w:val="none" w:sz="0" w:space="0" w:color="auto"/>
                              </w:divBdr>
                              <w:divsChild>
                                <w:div w:id="687952310">
                                  <w:marLeft w:val="0"/>
                                  <w:marRight w:val="240"/>
                                  <w:marTop w:val="0"/>
                                  <w:marBottom w:val="0"/>
                                  <w:divBdr>
                                    <w:top w:val="none" w:sz="0" w:space="0" w:color="auto"/>
                                    <w:left w:val="none" w:sz="0" w:space="0" w:color="auto"/>
                                    <w:bottom w:val="none" w:sz="0" w:space="0" w:color="auto"/>
                                    <w:right w:val="none" w:sz="0" w:space="0" w:color="auto"/>
                                  </w:divBdr>
                                </w:div>
                                <w:div w:id="1320884664">
                                  <w:marLeft w:val="0"/>
                                  <w:marRight w:val="0"/>
                                  <w:marTop w:val="0"/>
                                  <w:marBottom w:val="0"/>
                                  <w:divBdr>
                                    <w:top w:val="none" w:sz="0" w:space="0" w:color="auto"/>
                                    <w:left w:val="none" w:sz="0" w:space="0" w:color="auto"/>
                                    <w:bottom w:val="none" w:sz="0" w:space="0" w:color="auto"/>
                                    <w:right w:val="none" w:sz="0" w:space="0" w:color="auto"/>
                                  </w:divBdr>
                                </w:div>
                              </w:divsChild>
                            </w:div>
                            <w:div w:id="1560897659">
                              <w:marLeft w:val="-225"/>
                              <w:marRight w:val="-225"/>
                              <w:marTop w:val="0"/>
                              <w:marBottom w:val="0"/>
                              <w:divBdr>
                                <w:top w:val="none" w:sz="0" w:space="0" w:color="auto"/>
                                <w:left w:val="none" w:sz="0" w:space="0" w:color="auto"/>
                                <w:bottom w:val="none" w:sz="0" w:space="0" w:color="auto"/>
                                <w:right w:val="none" w:sz="0" w:space="0" w:color="auto"/>
                              </w:divBdr>
                              <w:divsChild>
                                <w:div w:id="1100755694">
                                  <w:marLeft w:val="0"/>
                                  <w:marRight w:val="240"/>
                                  <w:marTop w:val="0"/>
                                  <w:marBottom w:val="0"/>
                                  <w:divBdr>
                                    <w:top w:val="none" w:sz="0" w:space="0" w:color="auto"/>
                                    <w:left w:val="none" w:sz="0" w:space="0" w:color="auto"/>
                                    <w:bottom w:val="none" w:sz="0" w:space="0" w:color="auto"/>
                                    <w:right w:val="none" w:sz="0" w:space="0" w:color="auto"/>
                                  </w:divBdr>
                                </w:div>
                                <w:div w:id="2113938560">
                                  <w:marLeft w:val="0"/>
                                  <w:marRight w:val="0"/>
                                  <w:marTop w:val="0"/>
                                  <w:marBottom w:val="0"/>
                                  <w:divBdr>
                                    <w:top w:val="none" w:sz="0" w:space="0" w:color="auto"/>
                                    <w:left w:val="none" w:sz="0" w:space="0" w:color="auto"/>
                                    <w:bottom w:val="none" w:sz="0" w:space="0" w:color="auto"/>
                                    <w:right w:val="none" w:sz="0" w:space="0" w:color="auto"/>
                                  </w:divBdr>
                                </w:div>
                              </w:divsChild>
                            </w:div>
                            <w:div w:id="991758726">
                              <w:marLeft w:val="-225"/>
                              <w:marRight w:val="-225"/>
                              <w:marTop w:val="0"/>
                              <w:marBottom w:val="0"/>
                              <w:divBdr>
                                <w:top w:val="none" w:sz="0" w:space="0" w:color="auto"/>
                                <w:left w:val="none" w:sz="0" w:space="0" w:color="auto"/>
                                <w:bottom w:val="none" w:sz="0" w:space="0" w:color="auto"/>
                                <w:right w:val="none" w:sz="0" w:space="0" w:color="auto"/>
                              </w:divBdr>
                              <w:divsChild>
                                <w:div w:id="1533686802">
                                  <w:marLeft w:val="0"/>
                                  <w:marRight w:val="240"/>
                                  <w:marTop w:val="0"/>
                                  <w:marBottom w:val="0"/>
                                  <w:divBdr>
                                    <w:top w:val="none" w:sz="0" w:space="0" w:color="auto"/>
                                    <w:left w:val="none" w:sz="0" w:space="0" w:color="auto"/>
                                    <w:bottom w:val="none" w:sz="0" w:space="0" w:color="auto"/>
                                    <w:right w:val="none" w:sz="0" w:space="0" w:color="auto"/>
                                  </w:divBdr>
                                </w:div>
                                <w:div w:id="1037120143">
                                  <w:marLeft w:val="0"/>
                                  <w:marRight w:val="0"/>
                                  <w:marTop w:val="0"/>
                                  <w:marBottom w:val="0"/>
                                  <w:divBdr>
                                    <w:top w:val="none" w:sz="0" w:space="0" w:color="auto"/>
                                    <w:left w:val="none" w:sz="0" w:space="0" w:color="auto"/>
                                    <w:bottom w:val="none" w:sz="0" w:space="0" w:color="auto"/>
                                    <w:right w:val="none" w:sz="0" w:space="0" w:color="auto"/>
                                  </w:divBdr>
                                </w:div>
                              </w:divsChild>
                            </w:div>
                            <w:div w:id="1313096957">
                              <w:marLeft w:val="-225"/>
                              <w:marRight w:val="-225"/>
                              <w:marTop w:val="0"/>
                              <w:marBottom w:val="0"/>
                              <w:divBdr>
                                <w:top w:val="none" w:sz="0" w:space="0" w:color="auto"/>
                                <w:left w:val="none" w:sz="0" w:space="0" w:color="auto"/>
                                <w:bottom w:val="none" w:sz="0" w:space="0" w:color="auto"/>
                                <w:right w:val="none" w:sz="0" w:space="0" w:color="auto"/>
                              </w:divBdr>
                              <w:divsChild>
                                <w:div w:id="1938250071">
                                  <w:marLeft w:val="0"/>
                                  <w:marRight w:val="240"/>
                                  <w:marTop w:val="0"/>
                                  <w:marBottom w:val="0"/>
                                  <w:divBdr>
                                    <w:top w:val="none" w:sz="0" w:space="0" w:color="auto"/>
                                    <w:left w:val="none" w:sz="0" w:space="0" w:color="auto"/>
                                    <w:bottom w:val="none" w:sz="0" w:space="0" w:color="auto"/>
                                    <w:right w:val="none" w:sz="0" w:space="0" w:color="auto"/>
                                  </w:divBdr>
                                </w:div>
                                <w:div w:id="60178512">
                                  <w:marLeft w:val="0"/>
                                  <w:marRight w:val="0"/>
                                  <w:marTop w:val="0"/>
                                  <w:marBottom w:val="0"/>
                                  <w:divBdr>
                                    <w:top w:val="none" w:sz="0" w:space="0" w:color="auto"/>
                                    <w:left w:val="none" w:sz="0" w:space="0" w:color="auto"/>
                                    <w:bottom w:val="none" w:sz="0" w:space="0" w:color="auto"/>
                                    <w:right w:val="none" w:sz="0" w:space="0" w:color="auto"/>
                                  </w:divBdr>
                                </w:div>
                              </w:divsChild>
                            </w:div>
                            <w:div w:id="1970352471">
                              <w:marLeft w:val="-225"/>
                              <w:marRight w:val="-225"/>
                              <w:marTop w:val="0"/>
                              <w:marBottom w:val="0"/>
                              <w:divBdr>
                                <w:top w:val="none" w:sz="0" w:space="0" w:color="auto"/>
                                <w:left w:val="none" w:sz="0" w:space="0" w:color="auto"/>
                                <w:bottom w:val="none" w:sz="0" w:space="0" w:color="auto"/>
                                <w:right w:val="none" w:sz="0" w:space="0" w:color="auto"/>
                              </w:divBdr>
                              <w:divsChild>
                                <w:div w:id="1284965155">
                                  <w:marLeft w:val="0"/>
                                  <w:marRight w:val="240"/>
                                  <w:marTop w:val="0"/>
                                  <w:marBottom w:val="0"/>
                                  <w:divBdr>
                                    <w:top w:val="none" w:sz="0" w:space="0" w:color="auto"/>
                                    <w:left w:val="none" w:sz="0" w:space="0" w:color="auto"/>
                                    <w:bottom w:val="none" w:sz="0" w:space="0" w:color="auto"/>
                                    <w:right w:val="none" w:sz="0" w:space="0" w:color="auto"/>
                                  </w:divBdr>
                                </w:div>
                                <w:div w:id="1596747069">
                                  <w:marLeft w:val="0"/>
                                  <w:marRight w:val="0"/>
                                  <w:marTop w:val="0"/>
                                  <w:marBottom w:val="0"/>
                                  <w:divBdr>
                                    <w:top w:val="none" w:sz="0" w:space="0" w:color="auto"/>
                                    <w:left w:val="none" w:sz="0" w:space="0" w:color="auto"/>
                                    <w:bottom w:val="none" w:sz="0" w:space="0" w:color="auto"/>
                                    <w:right w:val="none" w:sz="0" w:space="0" w:color="auto"/>
                                  </w:divBdr>
                                </w:div>
                              </w:divsChild>
                            </w:div>
                            <w:div w:id="1459226182">
                              <w:marLeft w:val="-225"/>
                              <w:marRight w:val="-225"/>
                              <w:marTop w:val="0"/>
                              <w:marBottom w:val="0"/>
                              <w:divBdr>
                                <w:top w:val="none" w:sz="0" w:space="0" w:color="auto"/>
                                <w:left w:val="none" w:sz="0" w:space="0" w:color="auto"/>
                                <w:bottom w:val="none" w:sz="0" w:space="0" w:color="auto"/>
                                <w:right w:val="none" w:sz="0" w:space="0" w:color="auto"/>
                              </w:divBdr>
                              <w:divsChild>
                                <w:div w:id="1517572426">
                                  <w:marLeft w:val="0"/>
                                  <w:marRight w:val="240"/>
                                  <w:marTop w:val="0"/>
                                  <w:marBottom w:val="0"/>
                                  <w:divBdr>
                                    <w:top w:val="none" w:sz="0" w:space="0" w:color="auto"/>
                                    <w:left w:val="none" w:sz="0" w:space="0" w:color="auto"/>
                                    <w:bottom w:val="none" w:sz="0" w:space="0" w:color="auto"/>
                                    <w:right w:val="none" w:sz="0" w:space="0" w:color="auto"/>
                                  </w:divBdr>
                                </w:div>
                                <w:div w:id="513151046">
                                  <w:marLeft w:val="0"/>
                                  <w:marRight w:val="0"/>
                                  <w:marTop w:val="0"/>
                                  <w:marBottom w:val="0"/>
                                  <w:divBdr>
                                    <w:top w:val="none" w:sz="0" w:space="0" w:color="auto"/>
                                    <w:left w:val="none" w:sz="0" w:space="0" w:color="auto"/>
                                    <w:bottom w:val="none" w:sz="0" w:space="0" w:color="auto"/>
                                    <w:right w:val="none" w:sz="0" w:space="0" w:color="auto"/>
                                  </w:divBdr>
                                </w:div>
                              </w:divsChild>
                            </w:div>
                            <w:div w:id="226502585">
                              <w:marLeft w:val="-225"/>
                              <w:marRight w:val="-225"/>
                              <w:marTop w:val="0"/>
                              <w:marBottom w:val="0"/>
                              <w:divBdr>
                                <w:top w:val="none" w:sz="0" w:space="0" w:color="auto"/>
                                <w:left w:val="none" w:sz="0" w:space="0" w:color="auto"/>
                                <w:bottom w:val="none" w:sz="0" w:space="0" w:color="auto"/>
                                <w:right w:val="none" w:sz="0" w:space="0" w:color="auto"/>
                              </w:divBdr>
                              <w:divsChild>
                                <w:div w:id="764375603">
                                  <w:marLeft w:val="0"/>
                                  <w:marRight w:val="240"/>
                                  <w:marTop w:val="0"/>
                                  <w:marBottom w:val="0"/>
                                  <w:divBdr>
                                    <w:top w:val="none" w:sz="0" w:space="0" w:color="auto"/>
                                    <w:left w:val="none" w:sz="0" w:space="0" w:color="auto"/>
                                    <w:bottom w:val="none" w:sz="0" w:space="0" w:color="auto"/>
                                    <w:right w:val="none" w:sz="0" w:space="0" w:color="auto"/>
                                  </w:divBdr>
                                </w:div>
                                <w:div w:id="1009068572">
                                  <w:marLeft w:val="0"/>
                                  <w:marRight w:val="0"/>
                                  <w:marTop w:val="0"/>
                                  <w:marBottom w:val="0"/>
                                  <w:divBdr>
                                    <w:top w:val="none" w:sz="0" w:space="0" w:color="auto"/>
                                    <w:left w:val="none" w:sz="0" w:space="0" w:color="auto"/>
                                    <w:bottom w:val="none" w:sz="0" w:space="0" w:color="auto"/>
                                    <w:right w:val="none" w:sz="0" w:space="0" w:color="auto"/>
                                  </w:divBdr>
                                </w:div>
                              </w:divsChild>
                            </w:div>
                            <w:div w:id="1956709169">
                              <w:marLeft w:val="-225"/>
                              <w:marRight w:val="-225"/>
                              <w:marTop w:val="0"/>
                              <w:marBottom w:val="0"/>
                              <w:divBdr>
                                <w:top w:val="none" w:sz="0" w:space="0" w:color="auto"/>
                                <w:left w:val="none" w:sz="0" w:space="0" w:color="auto"/>
                                <w:bottom w:val="none" w:sz="0" w:space="0" w:color="auto"/>
                                <w:right w:val="none" w:sz="0" w:space="0" w:color="auto"/>
                              </w:divBdr>
                              <w:divsChild>
                                <w:div w:id="1960837300">
                                  <w:marLeft w:val="0"/>
                                  <w:marRight w:val="240"/>
                                  <w:marTop w:val="0"/>
                                  <w:marBottom w:val="0"/>
                                  <w:divBdr>
                                    <w:top w:val="none" w:sz="0" w:space="0" w:color="auto"/>
                                    <w:left w:val="none" w:sz="0" w:space="0" w:color="auto"/>
                                    <w:bottom w:val="none" w:sz="0" w:space="0" w:color="auto"/>
                                    <w:right w:val="none" w:sz="0" w:space="0" w:color="auto"/>
                                  </w:divBdr>
                                </w:div>
                                <w:div w:id="28531114">
                                  <w:marLeft w:val="0"/>
                                  <w:marRight w:val="0"/>
                                  <w:marTop w:val="0"/>
                                  <w:marBottom w:val="0"/>
                                  <w:divBdr>
                                    <w:top w:val="none" w:sz="0" w:space="0" w:color="auto"/>
                                    <w:left w:val="none" w:sz="0" w:space="0" w:color="auto"/>
                                    <w:bottom w:val="none" w:sz="0" w:space="0" w:color="auto"/>
                                    <w:right w:val="none" w:sz="0" w:space="0" w:color="auto"/>
                                  </w:divBdr>
                                </w:div>
                              </w:divsChild>
                            </w:div>
                            <w:div w:id="926309268">
                              <w:marLeft w:val="-225"/>
                              <w:marRight w:val="-225"/>
                              <w:marTop w:val="0"/>
                              <w:marBottom w:val="0"/>
                              <w:divBdr>
                                <w:top w:val="none" w:sz="0" w:space="0" w:color="auto"/>
                                <w:left w:val="none" w:sz="0" w:space="0" w:color="auto"/>
                                <w:bottom w:val="none" w:sz="0" w:space="0" w:color="auto"/>
                                <w:right w:val="none" w:sz="0" w:space="0" w:color="auto"/>
                              </w:divBdr>
                              <w:divsChild>
                                <w:div w:id="148910365">
                                  <w:marLeft w:val="0"/>
                                  <w:marRight w:val="240"/>
                                  <w:marTop w:val="0"/>
                                  <w:marBottom w:val="0"/>
                                  <w:divBdr>
                                    <w:top w:val="none" w:sz="0" w:space="0" w:color="auto"/>
                                    <w:left w:val="none" w:sz="0" w:space="0" w:color="auto"/>
                                    <w:bottom w:val="none" w:sz="0" w:space="0" w:color="auto"/>
                                    <w:right w:val="none" w:sz="0" w:space="0" w:color="auto"/>
                                  </w:divBdr>
                                </w:div>
                                <w:div w:id="807479183">
                                  <w:marLeft w:val="0"/>
                                  <w:marRight w:val="0"/>
                                  <w:marTop w:val="0"/>
                                  <w:marBottom w:val="0"/>
                                  <w:divBdr>
                                    <w:top w:val="none" w:sz="0" w:space="0" w:color="auto"/>
                                    <w:left w:val="none" w:sz="0" w:space="0" w:color="auto"/>
                                    <w:bottom w:val="none" w:sz="0" w:space="0" w:color="auto"/>
                                    <w:right w:val="none" w:sz="0" w:space="0" w:color="auto"/>
                                  </w:divBdr>
                                </w:div>
                              </w:divsChild>
                            </w:div>
                            <w:div w:id="1303197749">
                              <w:marLeft w:val="-225"/>
                              <w:marRight w:val="-225"/>
                              <w:marTop w:val="0"/>
                              <w:marBottom w:val="0"/>
                              <w:divBdr>
                                <w:top w:val="none" w:sz="0" w:space="0" w:color="auto"/>
                                <w:left w:val="none" w:sz="0" w:space="0" w:color="auto"/>
                                <w:bottom w:val="none" w:sz="0" w:space="0" w:color="auto"/>
                                <w:right w:val="none" w:sz="0" w:space="0" w:color="auto"/>
                              </w:divBdr>
                              <w:divsChild>
                                <w:div w:id="1371413490">
                                  <w:marLeft w:val="0"/>
                                  <w:marRight w:val="240"/>
                                  <w:marTop w:val="0"/>
                                  <w:marBottom w:val="0"/>
                                  <w:divBdr>
                                    <w:top w:val="none" w:sz="0" w:space="0" w:color="auto"/>
                                    <w:left w:val="none" w:sz="0" w:space="0" w:color="auto"/>
                                    <w:bottom w:val="none" w:sz="0" w:space="0" w:color="auto"/>
                                    <w:right w:val="none" w:sz="0" w:space="0" w:color="auto"/>
                                  </w:divBdr>
                                </w:div>
                                <w:div w:id="900871314">
                                  <w:marLeft w:val="0"/>
                                  <w:marRight w:val="0"/>
                                  <w:marTop w:val="0"/>
                                  <w:marBottom w:val="0"/>
                                  <w:divBdr>
                                    <w:top w:val="none" w:sz="0" w:space="0" w:color="auto"/>
                                    <w:left w:val="none" w:sz="0" w:space="0" w:color="auto"/>
                                    <w:bottom w:val="none" w:sz="0" w:space="0" w:color="auto"/>
                                    <w:right w:val="none" w:sz="0" w:space="0" w:color="auto"/>
                                  </w:divBdr>
                                </w:div>
                              </w:divsChild>
                            </w:div>
                            <w:div w:id="308246551">
                              <w:marLeft w:val="-225"/>
                              <w:marRight w:val="-225"/>
                              <w:marTop w:val="0"/>
                              <w:marBottom w:val="0"/>
                              <w:divBdr>
                                <w:top w:val="none" w:sz="0" w:space="0" w:color="auto"/>
                                <w:left w:val="none" w:sz="0" w:space="0" w:color="auto"/>
                                <w:bottom w:val="none" w:sz="0" w:space="0" w:color="auto"/>
                                <w:right w:val="none" w:sz="0" w:space="0" w:color="auto"/>
                              </w:divBdr>
                              <w:divsChild>
                                <w:div w:id="1580747899">
                                  <w:marLeft w:val="0"/>
                                  <w:marRight w:val="240"/>
                                  <w:marTop w:val="0"/>
                                  <w:marBottom w:val="0"/>
                                  <w:divBdr>
                                    <w:top w:val="none" w:sz="0" w:space="0" w:color="auto"/>
                                    <w:left w:val="none" w:sz="0" w:space="0" w:color="auto"/>
                                    <w:bottom w:val="none" w:sz="0" w:space="0" w:color="auto"/>
                                    <w:right w:val="none" w:sz="0" w:space="0" w:color="auto"/>
                                  </w:divBdr>
                                </w:div>
                                <w:div w:id="684593620">
                                  <w:marLeft w:val="0"/>
                                  <w:marRight w:val="0"/>
                                  <w:marTop w:val="0"/>
                                  <w:marBottom w:val="0"/>
                                  <w:divBdr>
                                    <w:top w:val="none" w:sz="0" w:space="0" w:color="auto"/>
                                    <w:left w:val="none" w:sz="0" w:space="0" w:color="auto"/>
                                    <w:bottom w:val="none" w:sz="0" w:space="0" w:color="auto"/>
                                    <w:right w:val="none" w:sz="0" w:space="0" w:color="auto"/>
                                  </w:divBdr>
                                </w:div>
                              </w:divsChild>
                            </w:div>
                            <w:div w:id="1693723510">
                              <w:marLeft w:val="-225"/>
                              <w:marRight w:val="-225"/>
                              <w:marTop w:val="0"/>
                              <w:marBottom w:val="0"/>
                              <w:divBdr>
                                <w:top w:val="none" w:sz="0" w:space="0" w:color="auto"/>
                                <w:left w:val="none" w:sz="0" w:space="0" w:color="auto"/>
                                <w:bottom w:val="none" w:sz="0" w:space="0" w:color="auto"/>
                                <w:right w:val="none" w:sz="0" w:space="0" w:color="auto"/>
                              </w:divBdr>
                              <w:divsChild>
                                <w:div w:id="835192506">
                                  <w:marLeft w:val="0"/>
                                  <w:marRight w:val="240"/>
                                  <w:marTop w:val="0"/>
                                  <w:marBottom w:val="0"/>
                                  <w:divBdr>
                                    <w:top w:val="none" w:sz="0" w:space="0" w:color="auto"/>
                                    <w:left w:val="none" w:sz="0" w:space="0" w:color="auto"/>
                                    <w:bottom w:val="none" w:sz="0" w:space="0" w:color="auto"/>
                                    <w:right w:val="none" w:sz="0" w:space="0" w:color="auto"/>
                                  </w:divBdr>
                                </w:div>
                                <w:div w:id="246614650">
                                  <w:marLeft w:val="0"/>
                                  <w:marRight w:val="0"/>
                                  <w:marTop w:val="0"/>
                                  <w:marBottom w:val="0"/>
                                  <w:divBdr>
                                    <w:top w:val="none" w:sz="0" w:space="0" w:color="auto"/>
                                    <w:left w:val="none" w:sz="0" w:space="0" w:color="auto"/>
                                    <w:bottom w:val="none" w:sz="0" w:space="0" w:color="auto"/>
                                    <w:right w:val="none" w:sz="0" w:space="0" w:color="auto"/>
                                  </w:divBdr>
                                </w:div>
                              </w:divsChild>
                            </w:div>
                            <w:div w:id="2061786857">
                              <w:marLeft w:val="-225"/>
                              <w:marRight w:val="-225"/>
                              <w:marTop w:val="0"/>
                              <w:marBottom w:val="0"/>
                              <w:divBdr>
                                <w:top w:val="none" w:sz="0" w:space="0" w:color="auto"/>
                                <w:left w:val="none" w:sz="0" w:space="0" w:color="auto"/>
                                <w:bottom w:val="none" w:sz="0" w:space="0" w:color="auto"/>
                                <w:right w:val="none" w:sz="0" w:space="0" w:color="auto"/>
                              </w:divBdr>
                              <w:divsChild>
                                <w:div w:id="1472988608">
                                  <w:marLeft w:val="0"/>
                                  <w:marRight w:val="240"/>
                                  <w:marTop w:val="0"/>
                                  <w:marBottom w:val="0"/>
                                  <w:divBdr>
                                    <w:top w:val="none" w:sz="0" w:space="0" w:color="auto"/>
                                    <w:left w:val="none" w:sz="0" w:space="0" w:color="auto"/>
                                    <w:bottom w:val="none" w:sz="0" w:space="0" w:color="auto"/>
                                    <w:right w:val="none" w:sz="0" w:space="0" w:color="auto"/>
                                  </w:divBdr>
                                </w:div>
                                <w:div w:id="516577202">
                                  <w:marLeft w:val="0"/>
                                  <w:marRight w:val="0"/>
                                  <w:marTop w:val="0"/>
                                  <w:marBottom w:val="0"/>
                                  <w:divBdr>
                                    <w:top w:val="none" w:sz="0" w:space="0" w:color="auto"/>
                                    <w:left w:val="none" w:sz="0" w:space="0" w:color="auto"/>
                                    <w:bottom w:val="none" w:sz="0" w:space="0" w:color="auto"/>
                                    <w:right w:val="none" w:sz="0" w:space="0" w:color="auto"/>
                                  </w:divBdr>
                                </w:div>
                              </w:divsChild>
                            </w:div>
                            <w:div w:id="1640572258">
                              <w:marLeft w:val="-225"/>
                              <w:marRight w:val="-225"/>
                              <w:marTop w:val="0"/>
                              <w:marBottom w:val="0"/>
                              <w:divBdr>
                                <w:top w:val="none" w:sz="0" w:space="0" w:color="auto"/>
                                <w:left w:val="none" w:sz="0" w:space="0" w:color="auto"/>
                                <w:bottom w:val="none" w:sz="0" w:space="0" w:color="auto"/>
                                <w:right w:val="none" w:sz="0" w:space="0" w:color="auto"/>
                              </w:divBdr>
                              <w:divsChild>
                                <w:div w:id="962881811">
                                  <w:marLeft w:val="0"/>
                                  <w:marRight w:val="240"/>
                                  <w:marTop w:val="0"/>
                                  <w:marBottom w:val="0"/>
                                  <w:divBdr>
                                    <w:top w:val="none" w:sz="0" w:space="0" w:color="auto"/>
                                    <w:left w:val="none" w:sz="0" w:space="0" w:color="auto"/>
                                    <w:bottom w:val="none" w:sz="0" w:space="0" w:color="auto"/>
                                    <w:right w:val="none" w:sz="0" w:space="0" w:color="auto"/>
                                  </w:divBdr>
                                </w:div>
                                <w:div w:id="889876804">
                                  <w:marLeft w:val="0"/>
                                  <w:marRight w:val="0"/>
                                  <w:marTop w:val="0"/>
                                  <w:marBottom w:val="0"/>
                                  <w:divBdr>
                                    <w:top w:val="none" w:sz="0" w:space="0" w:color="auto"/>
                                    <w:left w:val="none" w:sz="0" w:space="0" w:color="auto"/>
                                    <w:bottom w:val="none" w:sz="0" w:space="0" w:color="auto"/>
                                    <w:right w:val="none" w:sz="0" w:space="0" w:color="auto"/>
                                  </w:divBdr>
                                </w:div>
                              </w:divsChild>
                            </w:div>
                            <w:div w:id="109936037">
                              <w:marLeft w:val="-225"/>
                              <w:marRight w:val="-225"/>
                              <w:marTop w:val="0"/>
                              <w:marBottom w:val="0"/>
                              <w:divBdr>
                                <w:top w:val="none" w:sz="0" w:space="0" w:color="auto"/>
                                <w:left w:val="none" w:sz="0" w:space="0" w:color="auto"/>
                                <w:bottom w:val="none" w:sz="0" w:space="0" w:color="auto"/>
                                <w:right w:val="none" w:sz="0" w:space="0" w:color="auto"/>
                              </w:divBdr>
                              <w:divsChild>
                                <w:div w:id="1179857423">
                                  <w:marLeft w:val="0"/>
                                  <w:marRight w:val="240"/>
                                  <w:marTop w:val="0"/>
                                  <w:marBottom w:val="0"/>
                                  <w:divBdr>
                                    <w:top w:val="none" w:sz="0" w:space="0" w:color="auto"/>
                                    <w:left w:val="none" w:sz="0" w:space="0" w:color="auto"/>
                                    <w:bottom w:val="none" w:sz="0" w:space="0" w:color="auto"/>
                                    <w:right w:val="none" w:sz="0" w:space="0" w:color="auto"/>
                                  </w:divBdr>
                                </w:div>
                                <w:div w:id="82379423">
                                  <w:marLeft w:val="0"/>
                                  <w:marRight w:val="0"/>
                                  <w:marTop w:val="0"/>
                                  <w:marBottom w:val="0"/>
                                  <w:divBdr>
                                    <w:top w:val="none" w:sz="0" w:space="0" w:color="auto"/>
                                    <w:left w:val="none" w:sz="0" w:space="0" w:color="auto"/>
                                    <w:bottom w:val="none" w:sz="0" w:space="0" w:color="auto"/>
                                    <w:right w:val="none" w:sz="0" w:space="0" w:color="auto"/>
                                  </w:divBdr>
                                </w:div>
                              </w:divsChild>
                            </w:div>
                            <w:div w:id="1367027053">
                              <w:marLeft w:val="-225"/>
                              <w:marRight w:val="-225"/>
                              <w:marTop w:val="0"/>
                              <w:marBottom w:val="0"/>
                              <w:divBdr>
                                <w:top w:val="none" w:sz="0" w:space="0" w:color="auto"/>
                                <w:left w:val="none" w:sz="0" w:space="0" w:color="auto"/>
                                <w:bottom w:val="none" w:sz="0" w:space="0" w:color="auto"/>
                                <w:right w:val="none" w:sz="0" w:space="0" w:color="auto"/>
                              </w:divBdr>
                              <w:divsChild>
                                <w:div w:id="1246764564">
                                  <w:marLeft w:val="0"/>
                                  <w:marRight w:val="240"/>
                                  <w:marTop w:val="0"/>
                                  <w:marBottom w:val="0"/>
                                  <w:divBdr>
                                    <w:top w:val="none" w:sz="0" w:space="0" w:color="auto"/>
                                    <w:left w:val="none" w:sz="0" w:space="0" w:color="auto"/>
                                    <w:bottom w:val="none" w:sz="0" w:space="0" w:color="auto"/>
                                    <w:right w:val="none" w:sz="0" w:space="0" w:color="auto"/>
                                  </w:divBdr>
                                </w:div>
                                <w:div w:id="67310515">
                                  <w:marLeft w:val="0"/>
                                  <w:marRight w:val="0"/>
                                  <w:marTop w:val="0"/>
                                  <w:marBottom w:val="0"/>
                                  <w:divBdr>
                                    <w:top w:val="none" w:sz="0" w:space="0" w:color="auto"/>
                                    <w:left w:val="none" w:sz="0" w:space="0" w:color="auto"/>
                                    <w:bottom w:val="none" w:sz="0" w:space="0" w:color="auto"/>
                                    <w:right w:val="none" w:sz="0" w:space="0" w:color="auto"/>
                                  </w:divBdr>
                                </w:div>
                              </w:divsChild>
                            </w:div>
                            <w:div w:id="742068882">
                              <w:marLeft w:val="-225"/>
                              <w:marRight w:val="-225"/>
                              <w:marTop w:val="0"/>
                              <w:marBottom w:val="0"/>
                              <w:divBdr>
                                <w:top w:val="none" w:sz="0" w:space="0" w:color="auto"/>
                                <w:left w:val="none" w:sz="0" w:space="0" w:color="auto"/>
                                <w:bottom w:val="none" w:sz="0" w:space="0" w:color="auto"/>
                                <w:right w:val="none" w:sz="0" w:space="0" w:color="auto"/>
                              </w:divBdr>
                              <w:divsChild>
                                <w:div w:id="861668999">
                                  <w:marLeft w:val="0"/>
                                  <w:marRight w:val="240"/>
                                  <w:marTop w:val="0"/>
                                  <w:marBottom w:val="0"/>
                                  <w:divBdr>
                                    <w:top w:val="none" w:sz="0" w:space="0" w:color="auto"/>
                                    <w:left w:val="none" w:sz="0" w:space="0" w:color="auto"/>
                                    <w:bottom w:val="none" w:sz="0" w:space="0" w:color="auto"/>
                                    <w:right w:val="none" w:sz="0" w:space="0" w:color="auto"/>
                                  </w:divBdr>
                                </w:div>
                                <w:div w:id="1765608843">
                                  <w:marLeft w:val="0"/>
                                  <w:marRight w:val="0"/>
                                  <w:marTop w:val="0"/>
                                  <w:marBottom w:val="0"/>
                                  <w:divBdr>
                                    <w:top w:val="none" w:sz="0" w:space="0" w:color="auto"/>
                                    <w:left w:val="none" w:sz="0" w:space="0" w:color="auto"/>
                                    <w:bottom w:val="none" w:sz="0" w:space="0" w:color="auto"/>
                                    <w:right w:val="none" w:sz="0" w:space="0" w:color="auto"/>
                                  </w:divBdr>
                                </w:div>
                              </w:divsChild>
                            </w:div>
                            <w:div w:id="99186889">
                              <w:marLeft w:val="-225"/>
                              <w:marRight w:val="-225"/>
                              <w:marTop w:val="0"/>
                              <w:marBottom w:val="0"/>
                              <w:divBdr>
                                <w:top w:val="none" w:sz="0" w:space="0" w:color="auto"/>
                                <w:left w:val="none" w:sz="0" w:space="0" w:color="auto"/>
                                <w:bottom w:val="none" w:sz="0" w:space="0" w:color="auto"/>
                                <w:right w:val="none" w:sz="0" w:space="0" w:color="auto"/>
                              </w:divBdr>
                              <w:divsChild>
                                <w:div w:id="1767457517">
                                  <w:marLeft w:val="0"/>
                                  <w:marRight w:val="240"/>
                                  <w:marTop w:val="0"/>
                                  <w:marBottom w:val="0"/>
                                  <w:divBdr>
                                    <w:top w:val="none" w:sz="0" w:space="0" w:color="auto"/>
                                    <w:left w:val="none" w:sz="0" w:space="0" w:color="auto"/>
                                    <w:bottom w:val="none" w:sz="0" w:space="0" w:color="auto"/>
                                    <w:right w:val="none" w:sz="0" w:space="0" w:color="auto"/>
                                  </w:divBdr>
                                </w:div>
                                <w:div w:id="491023821">
                                  <w:marLeft w:val="0"/>
                                  <w:marRight w:val="0"/>
                                  <w:marTop w:val="0"/>
                                  <w:marBottom w:val="0"/>
                                  <w:divBdr>
                                    <w:top w:val="none" w:sz="0" w:space="0" w:color="auto"/>
                                    <w:left w:val="none" w:sz="0" w:space="0" w:color="auto"/>
                                    <w:bottom w:val="none" w:sz="0" w:space="0" w:color="auto"/>
                                    <w:right w:val="none" w:sz="0" w:space="0" w:color="auto"/>
                                  </w:divBdr>
                                </w:div>
                              </w:divsChild>
                            </w:div>
                            <w:div w:id="945506425">
                              <w:marLeft w:val="-225"/>
                              <w:marRight w:val="-225"/>
                              <w:marTop w:val="0"/>
                              <w:marBottom w:val="0"/>
                              <w:divBdr>
                                <w:top w:val="none" w:sz="0" w:space="0" w:color="auto"/>
                                <w:left w:val="none" w:sz="0" w:space="0" w:color="auto"/>
                                <w:bottom w:val="none" w:sz="0" w:space="0" w:color="auto"/>
                                <w:right w:val="none" w:sz="0" w:space="0" w:color="auto"/>
                              </w:divBdr>
                              <w:divsChild>
                                <w:div w:id="1351908368">
                                  <w:marLeft w:val="0"/>
                                  <w:marRight w:val="240"/>
                                  <w:marTop w:val="0"/>
                                  <w:marBottom w:val="0"/>
                                  <w:divBdr>
                                    <w:top w:val="none" w:sz="0" w:space="0" w:color="auto"/>
                                    <w:left w:val="none" w:sz="0" w:space="0" w:color="auto"/>
                                    <w:bottom w:val="none" w:sz="0" w:space="0" w:color="auto"/>
                                    <w:right w:val="none" w:sz="0" w:space="0" w:color="auto"/>
                                  </w:divBdr>
                                </w:div>
                                <w:div w:id="204831480">
                                  <w:marLeft w:val="0"/>
                                  <w:marRight w:val="0"/>
                                  <w:marTop w:val="0"/>
                                  <w:marBottom w:val="0"/>
                                  <w:divBdr>
                                    <w:top w:val="none" w:sz="0" w:space="0" w:color="auto"/>
                                    <w:left w:val="none" w:sz="0" w:space="0" w:color="auto"/>
                                    <w:bottom w:val="none" w:sz="0" w:space="0" w:color="auto"/>
                                    <w:right w:val="none" w:sz="0" w:space="0" w:color="auto"/>
                                  </w:divBdr>
                                </w:div>
                              </w:divsChild>
                            </w:div>
                            <w:div w:id="1357346637">
                              <w:marLeft w:val="-225"/>
                              <w:marRight w:val="-225"/>
                              <w:marTop w:val="0"/>
                              <w:marBottom w:val="0"/>
                              <w:divBdr>
                                <w:top w:val="none" w:sz="0" w:space="0" w:color="auto"/>
                                <w:left w:val="none" w:sz="0" w:space="0" w:color="auto"/>
                                <w:bottom w:val="none" w:sz="0" w:space="0" w:color="auto"/>
                                <w:right w:val="none" w:sz="0" w:space="0" w:color="auto"/>
                              </w:divBdr>
                              <w:divsChild>
                                <w:div w:id="2055159200">
                                  <w:marLeft w:val="0"/>
                                  <w:marRight w:val="240"/>
                                  <w:marTop w:val="0"/>
                                  <w:marBottom w:val="0"/>
                                  <w:divBdr>
                                    <w:top w:val="none" w:sz="0" w:space="0" w:color="auto"/>
                                    <w:left w:val="none" w:sz="0" w:space="0" w:color="auto"/>
                                    <w:bottom w:val="none" w:sz="0" w:space="0" w:color="auto"/>
                                    <w:right w:val="none" w:sz="0" w:space="0" w:color="auto"/>
                                  </w:divBdr>
                                </w:div>
                                <w:div w:id="900605059">
                                  <w:marLeft w:val="0"/>
                                  <w:marRight w:val="0"/>
                                  <w:marTop w:val="0"/>
                                  <w:marBottom w:val="0"/>
                                  <w:divBdr>
                                    <w:top w:val="none" w:sz="0" w:space="0" w:color="auto"/>
                                    <w:left w:val="none" w:sz="0" w:space="0" w:color="auto"/>
                                    <w:bottom w:val="none" w:sz="0" w:space="0" w:color="auto"/>
                                    <w:right w:val="none" w:sz="0" w:space="0" w:color="auto"/>
                                  </w:divBdr>
                                </w:div>
                              </w:divsChild>
                            </w:div>
                            <w:div w:id="365759673">
                              <w:marLeft w:val="-225"/>
                              <w:marRight w:val="-225"/>
                              <w:marTop w:val="0"/>
                              <w:marBottom w:val="0"/>
                              <w:divBdr>
                                <w:top w:val="none" w:sz="0" w:space="0" w:color="auto"/>
                                <w:left w:val="none" w:sz="0" w:space="0" w:color="auto"/>
                                <w:bottom w:val="none" w:sz="0" w:space="0" w:color="auto"/>
                                <w:right w:val="none" w:sz="0" w:space="0" w:color="auto"/>
                              </w:divBdr>
                              <w:divsChild>
                                <w:div w:id="1859806246">
                                  <w:marLeft w:val="0"/>
                                  <w:marRight w:val="240"/>
                                  <w:marTop w:val="0"/>
                                  <w:marBottom w:val="0"/>
                                  <w:divBdr>
                                    <w:top w:val="none" w:sz="0" w:space="0" w:color="auto"/>
                                    <w:left w:val="none" w:sz="0" w:space="0" w:color="auto"/>
                                    <w:bottom w:val="none" w:sz="0" w:space="0" w:color="auto"/>
                                    <w:right w:val="none" w:sz="0" w:space="0" w:color="auto"/>
                                  </w:divBdr>
                                </w:div>
                                <w:div w:id="673266472">
                                  <w:marLeft w:val="0"/>
                                  <w:marRight w:val="0"/>
                                  <w:marTop w:val="0"/>
                                  <w:marBottom w:val="0"/>
                                  <w:divBdr>
                                    <w:top w:val="none" w:sz="0" w:space="0" w:color="auto"/>
                                    <w:left w:val="none" w:sz="0" w:space="0" w:color="auto"/>
                                    <w:bottom w:val="none" w:sz="0" w:space="0" w:color="auto"/>
                                    <w:right w:val="none" w:sz="0" w:space="0" w:color="auto"/>
                                  </w:divBdr>
                                </w:div>
                              </w:divsChild>
                            </w:div>
                            <w:div w:id="526480813">
                              <w:marLeft w:val="-225"/>
                              <w:marRight w:val="-225"/>
                              <w:marTop w:val="0"/>
                              <w:marBottom w:val="0"/>
                              <w:divBdr>
                                <w:top w:val="none" w:sz="0" w:space="0" w:color="auto"/>
                                <w:left w:val="none" w:sz="0" w:space="0" w:color="auto"/>
                                <w:bottom w:val="none" w:sz="0" w:space="0" w:color="auto"/>
                                <w:right w:val="none" w:sz="0" w:space="0" w:color="auto"/>
                              </w:divBdr>
                              <w:divsChild>
                                <w:div w:id="652567841">
                                  <w:marLeft w:val="0"/>
                                  <w:marRight w:val="240"/>
                                  <w:marTop w:val="0"/>
                                  <w:marBottom w:val="0"/>
                                  <w:divBdr>
                                    <w:top w:val="none" w:sz="0" w:space="0" w:color="auto"/>
                                    <w:left w:val="none" w:sz="0" w:space="0" w:color="auto"/>
                                    <w:bottom w:val="none" w:sz="0" w:space="0" w:color="auto"/>
                                    <w:right w:val="none" w:sz="0" w:space="0" w:color="auto"/>
                                  </w:divBdr>
                                </w:div>
                                <w:div w:id="1455324953">
                                  <w:marLeft w:val="0"/>
                                  <w:marRight w:val="0"/>
                                  <w:marTop w:val="0"/>
                                  <w:marBottom w:val="0"/>
                                  <w:divBdr>
                                    <w:top w:val="none" w:sz="0" w:space="0" w:color="auto"/>
                                    <w:left w:val="none" w:sz="0" w:space="0" w:color="auto"/>
                                    <w:bottom w:val="none" w:sz="0" w:space="0" w:color="auto"/>
                                    <w:right w:val="none" w:sz="0" w:space="0" w:color="auto"/>
                                  </w:divBdr>
                                </w:div>
                              </w:divsChild>
                            </w:div>
                            <w:div w:id="1244800562">
                              <w:marLeft w:val="-225"/>
                              <w:marRight w:val="-225"/>
                              <w:marTop w:val="0"/>
                              <w:marBottom w:val="0"/>
                              <w:divBdr>
                                <w:top w:val="none" w:sz="0" w:space="0" w:color="auto"/>
                                <w:left w:val="none" w:sz="0" w:space="0" w:color="auto"/>
                                <w:bottom w:val="none" w:sz="0" w:space="0" w:color="auto"/>
                                <w:right w:val="none" w:sz="0" w:space="0" w:color="auto"/>
                              </w:divBdr>
                              <w:divsChild>
                                <w:div w:id="416292233">
                                  <w:marLeft w:val="0"/>
                                  <w:marRight w:val="240"/>
                                  <w:marTop w:val="0"/>
                                  <w:marBottom w:val="0"/>
                                  <w:divBdr>
                                    <w:top w:val="none" w:sz="0" w:space="0" w:color="auto"/>
                                    <w:left w:val="none" w:sz="0" w:space="0" w:color="auto"/>
                                    <w:bottom w:val="none" w:sz="0" w:space="0" w:color="auto"/>
                                    <w:right w:val="none" w:sz="0" w:space="0" w:color="auto"/>
                                  </w:divBdr>
                                </w:div>
                                <w:div w:id="665547386">
                                  <w:marLeft w:val="0"/>
                                  <w:marRight w:val="0"/>
                                  <w:marTop w:val="0"/>
                                  <w:marBottom w:val="0"/>
                                  <w:divBdr>
                                    <w:top w:val="none" w:sz="0" w:space="0" w:color="auto"/>
                                    <w:left w:val="none" w:sz="0" w:space="0" w:color="auto"/>
                                    <w:bottom w:val="none" w:sz="0" w:space="0" w:color="auto"/>
                                    <w:right w:val="none" w:sz="0" w:space="0" w:color="auto"/>
                                  </w:divBdr>
                                </w:div>
                              </w:divsChild>
                            </w:div>
                            <w:div w:id="1451127337">
                              <w:marLeft w:val="-225"/>
                              <w:marRight w:val="-225"/>
                              <w:marTop w:val="0"/>
                              <w:marBottom w:val="0"/>
                              <w:divBdr>
                                <w:top w:val="none" w:sz="0" w:space="0" w:color="auto"/>
                                <w:left w:val="none" w:sz="0" w:space="0" w:color="auto"/>
                                <w:bottom w:val="none" w:sz="0" w:space="0" w:color="auto"/>
                                <w:right w:val="none" w:sz="0" w:space="0" w:color="auto"/>
                              </w:divBdr>
                              <w:divsChild>
                                <w:div w:id="1595430769">
                                  <w:marLeft w:val="0"/>
                                  <w:marRight w:val="240"/>
                                  <w:marTop w:val="0"/>
                                  <w:marBottom w:val="0"/>
                                  <w:divBdr>
                                    <w:top w:val="none" w:sz="0" w:space="0" w:color="auto"/>
                                    <w:left w:val="none" w:sz="0" w:space="0" w:color="auto"/>
                                    <w:bottom w:val="none" w:sz="0" w:space="0" w:color="auto"/>
                                    <w:right w:val="none" w:sz="0" w:space="0" w:color="auto"/>
                                  </w:divBdr>
                                </w:div>
                                <w:div w:id="694621107">
                                  <w:marLeft w:val="0"/>
                                  <w:marRight w:val="0"/>
                                  <w:marTop w:val="0"/>
                                  <w:marBottom w:val="0"/>
                                  <w:divBdr>
                                    <w:top w:val="none" w:sz="0" w:space="0" w:color="auto"/>
                                    <w:left w:val="none" w:sz="0" w:space="0" w:color="auto"/>
                                    <w:bottom w:val="none" w:sz="0" w:space="0" w:color="auto"/>
                                    <w:right w:val="none" w:sz="0" w:space="0" w:color="auto"/>
                                  </w:divBdr>
                                </w:div>
                              </w:divsChild>
                            </w:div>
                            <w:div w:id="1314094589">
                              <w:marLeft w:val="-225"/>
                              <w:marRight w:val="-225"/>
                              <w:marTop w:val="0"/>
                              <w:marBottom w:val="0"/>
                              <w:divBdr>
                                <w:top w:val="none" w:sz="0" w:space="0" w:color="auto"/>
                                <w:left w:val="none" w:sz="0" w:space="0" w:color="auto"/>
                                <w:bottom w:val="none" w:sz="0" w:space="0" w:color="auto"/>
                                <w:right w:val="none" w:sz="0" w:space="0" w:color="auto"/>
                              </w:divBdr>
                              <w:divsChild>
                                <w:div w:id="985546572">
                                  <w:marLeft w:val="0"/>
                                  <w:marRight w:val="240"/>
                                  <w:marTop w:val="0"/>
                                  <w:marBottom w:val="0"/>
                                  <w:divBdr>
                                    <w:top w:val="none" w:sz="0" w:space="0" w:color="auto"/>
                                    <w:left w:val="none" w:sz="0" w:space="0" w:color="auto"/>
                                    <w:bottom w:val="none" w:sz="0" w:space="0" w:color="auto"/>
                                    <w:right w:val="none" w:sz="0" w:space="0" w:color="auto"/>
                                  </w:divBdr>
                                </w:div>
                                <w:div w:id="1363752412">
                                  <w:marLeft w:val="0"/>
                                  <w:marRight w:val="0"/>
                                  <w:marTop w:val="0"/>
                                  <w:marBottom w:val="0"/>
                                  <w:divBdr>
                                    <w:top w:val="none" w:sz="0" w:space="0" w:color="auto"/>
                                    <w:left w:val="none" w:sz="0" w:space="0" w:color="auto"/>
                                    <w:bottom w:val="none" w:sz="0" w:space="0" w:color="auto"/>
                                    <w:right w:val="none" w:sz="0" w:space="0" w:color="auto"/>
                                  </w:divBdr>
                                </w:div>
                              </w:divsChild>
                            </w:div>
                            <w:div w:id="179122957">
                              <w:marLeft w:val="-225"/>
                              <w:marRight w:val="-225"/>
                              <w:marTop w:val="0"/>
                              <w:marBottom w:val="0"/>
                              <w:divBdr>
                                <w:top w:val="none" w:sz="0" w:space="0" w:color="auto"/>
                                <w:left w:val="none" w:sz="0" w:space="0" w:color="auto"/>
                                <w:bottom w:val="none" w:sz="0" w:space="0" w:color="auto"/>
                                <w:right w:val="none" w:sz="0" w:space="0" w:color="auto"/>
                              </w:divBdr>
                              <w:divsChild>
                                <w:div w:id="7563008">
                                  <w:marLeft w:val="0"/>
                                  <w:marRight w:val="240"/>
                                  <w:marTop w:val="0"/>
                                  <w:marBottom w:val="0"/>
                                  <w:divBdr>
                                    <w:top w:val="none" w:sz="0" w:space="0" w:color="auto"/>
                                    <w:left w:val="none" w:sz="0" w:space="0" w:color="auto"/>
                                    <w:bottom w:val="none" w:sz="0" w:space="0" w:color="auto"/>
                                    <w:right w:val="none" w:sz="0" w:space="0" w:color="auto"/>
                                  </w:divBdr>
                                </w:div>
                                <w:div w:id="21128192">
                                  <w:marLeft w:val="0"/>
                                  <w:marRight w:val="0"/>
                                  <w:marTop w:val="0"/>
                                  <w:marBottom w:val="0"/>
                                  <w:divBdr>
                                    <w:top w:val="none" w:sz="0" w:space="0" w:color="auto"/>
                                    <w:left w:val="none" w:sz="0" w:space="0" w:color="auto"/>
                                    <w:bottom w:val="none" w:sz="0" w:space="0" w:color="auto"/>
                                    <w:right w:val="none" w:sz="0" w:space="0" w:color="auto"/>
                                  </w:divBdr>
                                </w:div>
                              </w:divsChild>
                            </w:div>
                            <w:div w:id="1351569996">
                              <w:marLeft w:val="-225"/>
                              <w:marRight w:val="-225"/>
                              <w:marTop w:val="0"/>
                              <w:marBottom w:val="0"/>
                              <w:divBdr>
                                <w:top w:val="none" w:sz="0" w:space="0" w:color="auto"/>
                                <w:left w:val="none" w:sz="0" w:space="0" w:color="auto"/>
                                <w:bottom w:val="none" w:sz="0" w:space="0" w:color="auto"/>
                                <w:right w:val="none" w:sz="0" w:space="0" w:color="auto"/>
                              </w:divBdr>
                              <w:divsChild>
                                <w:div w:id="192153280">
                                  <w:marLeft w:val="0"/>
                                  <w:marRight w:val="240"/>
                                  <w:marTop w:val="0"/>
                                  <w:marBottom w:val="0"/>
                                  <w:divBdr>
                                    <w:top w:val="none" w:sz="0" w:space="0" w:color="auto"/>
                                    <w:left w:val="none" w:sz="0" w:space="0" w:color="auto"/>
                                    <w:bottom w:val="none" w:sz="0" w:space="0" w:color="auto"/>
                                    <w:right w:val="none" w:sz="0" w:space="0" w:color="auto"/>
                                  </w:divBdr>
                                </w:div>
                                <w:div w:id="1905142682">
                                  <w:marLeft w:val="0"/>
                                  <w:marRight w:val="0"/>
                                  <w:marTop w:val="0"/>
                                  <w:marBottom w:val="0"/>
                                  <w:divBdr>
                                    <w:top w:val="none" w:sz="0" w:space="0" w:color="auto"/>
                                    <w:left w:val="none" w:sz="0" w:space="0" w:color="auto"/>
                                    <w:bottom w:val="none" w:sz="0" w:space="0" w:color="auto"/>
                                    <w:right w:val="none" w:sz="0" w:space="0" w:color="auto"/>
                                  </w:divBdr>
                                </w:div>
                              </w:divsChild>
                            </w:div>
                            <w:div w:id="2091073703">
                              <w:marLeft w:val="-225"/>
                              <w:marRight w:val="-225"/>
                              <w:marTop w:val="0"/>
                              <w:marBottom w:val="0"/>
                              <w:divBdr>
                                <w:top w:val="none" w:sz="0" w:space="0" w:color="auto"/>
                                <w:left w:val="none" w:sz="0" w:space="0" w:color="auto"/>
                                <w:bottom w:val="none" w:sz="0" w:space="0" w:color="auto"/>
                                <w:right w:val="none" w:sz="0" w:space="0" w:color="auto"/>
                              </w:divBdr>
                              <w:divsChild>
                                <w:div w:id="1239637845">
                                  <w:marLeft w:val="0"/>
                                  <w:marRight w:val="240"/>
                                  <w:marTop w:val="0"/>
                                  <w:marBottom w:val="0"/>
                                  <w:divBdr>
                                    <w:top w:val="none" w:sz="0" w:space="0" w:color="auto"/>
                                    <w:left w:val="none" w:sz="0" w:space="0" w:color="auto"/>
                                    <w:bottom w:val="none" w:sz="0" w:space="0" w:color="auto"/>
                                    <w:right w:val="none" w:sz="0" w:space="0" w:color="auto"/>
                                  </w:divBdr>
                                </w:div>
                                <w:div w:id="1528174927">
                                  <w:marLeft w:val="0"/>
                                  <w:marRight w:val="0"/>
                                  <w:marTop w:val="0"/>
                                  <w:marBottom w:val="0"/>
                                  <w:divBdr>
                                    <w:top w:val="none" w:sz="0" w:space="0" w:color="auto"/>
                                    <w:left w:val="none" w:sz="0" w:space="0" w:color="auto"/>
                                    <w:bottom w:val="none" w:sz="0" w:space="0" w:color="auto"/>
                                    <w:right w:val="none" w:sz="0" w:space="0" w:color="auto"/>
                                  </w:divBdr>
                                </w:div>
                              </w:divsChild>
                            </w:div>
                            <w:div w:id="1959141610">
                              <w:marLeft w:val="-225"/>
                              <w:marRight w:val="-225"/>
                              <w:marTop w:val="0"/>
                              <w:marBottom w:val="0"/>
                              <w:divBdr>
                                <w:top w:val="none" w:sz="0" w:space="0" w:color="auto"/>
                                <w:left w:val="none" w:sz="0" w:space="0" w:color="auto"/>
                                <w:bottom w:val="none" w:sz="0" w:space="0" w:color="auto"/>
                                <w:right w:val="none" w:sz="0" w:space="0" w:color="auto"/>
                              </w:divBdr>
                              <w:divsChild>
                                <w:div w:id="1457791052">
                                  <w:marLeft w:val="0"/>
                                  <w:marRight w:val="240"/>
                                  <w:marTop w:val="0"/>
                                  <w:marBottom w:val="0"/>
                                  <w:divBdr>
                                    <w:top w:val="none" w:sz="0" w:space="0" w:color="auto"/>
                                    <w:left w:val="none" w:sz="0" w:space="0" w:color="auto"/>
                                    <w:bottom w:val="none" w:sz="0" w:space="0" w:color="auto"/>
                                    <w:right w:val="none" w:sz="0" w:space="0" w:color="auto"/>
                                  </w:divBdr>
                                </w:div>
                                <w:div w:id="381371526">
                                  <w:marLeft w:val="0"/>
                                  <w:marRight w:val="0"/>
                                  <w:marTop w:val="0"/>
                                  <w:marBottom w:val="0"/>
                                  <w:divBdr>
                                    <w:top w:val="none" w:sz="0" w:space="0" w:color="auto"/>
                                    <w:left w:val="none" w:sz="0" w:space="0" w:color="auto"/>
                                    <w:bottom w:val="none" w:sz="0" w:space="0" w:color="auto"/>
                                    <w:right w:val="none" w:sz="0" w:space="0" w:color="auto"/>
                                  </w:divBdr>
                                </w:div>
                              </w:divsChild>
                            </w:div>
                            <w:div w:id="30232032">
                              <w:marLeft w:val="-225"/>
                              <w:marRight w:val="-225"/>
                              <w:marTop w:val="0"/>
                              <w:marBottom w:val="0"/>
                              <w:divBdr>
                                <w:top w:val="none" w:sz="0" w:space="0" w:color="auto"/>
                                <w:left w:val="none" w:sz="0" w:space="0" w:color="auto"/>
                                <w:bottom w:val="none" w:sz="0" w:space="0" w:color="auto"/>
                                <w:right w:val="none" w:sz="0" w:space="0" w:color="auto"/>
                              </w:divBdr>
                              <w:divsChild>
                                <w:div w:id="1384603294">
                                  <w:marLeft w:val="0"/>
                                  <w:marRight w:val="240"/>
                                  <w:marTop w:val="0"/>
                                  <w:marBottom w:val="0"/>
                                  <w:divBdr>
                                    <w:top w:val="none" w:sz="0" w:space="0" w:color="auto"/>
                                    <w:left w:val="none" w:sz="0" w:space="0" w:color="auto"/>
                                    <w:bottom w:val="none" w:sz="0" w:space="0" w:color="auto"/>
                                    <w:right w:val="none" w:sz="0" w:space="0" w:color="auto"/>
                                  </w:divBdr>
                                </w:div>
                                <w:div w:id="60494569">
                                  <w:marLeft w:val="0"/>
                                  <w:marRight w:val="0"/>
                                  <w:marTop w:val="0"/>
                                  <w:marBottom w:val="0"/>
                                  <w:divBdr>
                                    <w:top w:val="none" w:sz="0" w:space="0" w:color="auto"/>
                                    <w:left w:val="none" w:sz="0" w:space="0" w:color="auto"/>
                                    <w:bottom w:val="none" w:sz="0" w:space="0" w:color="auto"/>
                                    <w:right w:val="none" w:sz="0" w:space="0" w:color="auto"/>
                                  </w:divBdr>
                                </w:div>
                              </w:divsChild>
                            </w:div>
                            <w:div w:id="28265220">
                              <w:marLeft w:val="-225"/>
                              <w:marRight w:val="-225"/>
                              <w:marTop w:val="0"/>
                              <w:marBottom w:val="0"/>
                              <w:divBdr>
                                <w:top w:val="none" w:sz="0" w:space="0" w:color="auto"/>
                                <w:left w:val="none" w:sz="0" w:space="0" w:color="auto"/>
                                <w:bottom w:val="none" w:sz="0" w:space="0" w:color="auto"/>
                                <w:right w:val="none" w:sz="0" w:space="0" w:color="auto"/>
                              </w:divBdr>
                              <w:divsChild>
                                <w:div w:id="729311471">
                                  <w:marLeft w:val="0"/>
                                  <w:marRight w:val="240"/>
                                  <w:marTop w:val="0"/>
                                  <w:marBottom w:val="0"/>
                                  <w:divBdr>
                                    <w:top w:val="none" w:sz="0" w:space="0" w:color="auto"/>
                                    <w:left w:val="none" w:sz="0" w:space="0" w:color="auto"/>
                                    <w:bottom w:val="none" w:sz="0" w:space="0" w:color="auto"/>
                                    <w:right w:val="none" w:sz="0" w:space="0" w:color="auto"/>
                                  </w:divBdr>
                                </w:div>
                                <w:div w:id="1211648285">
                                  <w:marLeft w:val="0"/>
                                  <w:marRight w:val="0"/>
                                  <w:marTop w:val="0"/>
                                  <w:marBottom w:val="0"/>
                                  <w:divBdr>
                                    <w:top w:val="none" w:sz="0" w:space="0" w:color="auto"/>
                                    <w:left w:val="none" w:sz="0" w:space="0" w:color="auto"/>
                                    <w:bottom w:val="none" w:sz="0" w:space="0" w:color="auto"/>
                                    <w:right w:val="none" w:sz="0" w:space="0" w:color="auto"/>
                                  </w:divBdr>
                                </w:div>
                              </w:divsChild>
                            </w:div>
                            <w:div w:id="610936920">
                              <w:marLeft w:val="-225"/>
                              <w:marRight w:val="-225"/>
                              <w:marTop w:val="0"/>
                              <w:marBottom w:val="0"/>
                              <w:divBdr>
                                <w:top w:val="none" w:sz="0" w:space="0" w:color="auto"/>
                                <w:left w:val="none" w:sz="0" w:space="0" w:color="auto"/>
                                <w:bottom w:val="none" w:sz="0" w:space="0" w:color="auto"/>
                                <w:right w:val="none" w:sz="0" w:space="0" w:color="auto"/>
                              </w:divBdr>
                              <w:divsChild>
                                <w:div w:id="113644227">
                                  <w:marLeft w:val="0"/>
                                  <w:marRight w:val="240"/>
                                  <w:marTop w:val="0"/>
                                  <w:marBottom w:val="0"/>
                                  <w:divBdr>
                                    <w:top w:val="none" w:sz="0" w:space="0" w:color="auto"/>
                                    <w:left w:val="none" w:sz="0" w:space="0" w:color="auto"/>
                                    <w:bottom w:val="none" w:sz="0" w:space="0" w:color="auto"/>
                                    <w:right w:val="none" w:sz="0" w:space="0" w:color="auto"/>
                                  </w:divBdr>
                                </w:div>
                                <w:div w:id="1351839686">
                                  <w:marLeft w:val="0"/>
                                  <w:marRight w:val="0"/>
                                  <w:marTop w:val="0"/>
                                  <w:marBottom w:val="0"/>
                                  <w:divBdr>
                                    <w:top w:val="none" w:sz="0" w:space="0" w:color="auto"/>
                                    <w:left w:val="none" w:sz="0" w:space="0" w:color="auto"/>
                                    <w:bottom w:val="none" w:sz="0" w:space="0" w:color="auto"/>
                                    <w:right w:val="none" w:sz="0" w:space="0" w:color="auto"/>
                                  </w:divBdr>
                                </w:div>
                              </w:divsChild>
                            </w:div>
                            <w:div w:id="1755663925">
                              <w:marLeft w:val="-225"/>
                              <w:marRight w:val="-225"/>
                              <w:marTop w:val="0"/>
                              <w:marBottom w:val="0"/>
                              <w:divBdr>
                                <w:top w:val="none" w:sz="0" w:space="0" w:color="auto"/>
                                <w:left w:val="none" w:sz="0" w:space="0" w:color="auto"/>
                                <w:bottom w:val="none" w:sz="0" w:space="0" w:color="auto"/>
                                <w:right w:val="none" w:sz="0" w:space="0" w:color="auto"/>
                              </w:divBdr>
                              <w:divsChild>
                                <w:div w:id="1202670448">
                                  <w:marLeft w:val="0"/>
                                  <w:marRight w:val="240"/>
                                  <w:marTop w:val="0"/>
                                  <w:marBottom w:val="0"/>
                                  <w:divBdr>
                                    <w:top w:val="none" w:sz="0" w:space="0" w:color="auto"/>
                                    <w:left w:val="none" w:sz="0" w:space="0" w:color="auto"/>
                                    <w:bottom w:val="none" w:sz="0" w:space="0" w:color="auto"/>
                                    <w:right w:val="none" w:sz="0" w:space="0" w:color="auto"/>
                                  </w:divBdr>
                                </w:div>
                                <w:div w:id="489562050">
                                  <w:marLeft w:val="0"/>
                                  <w:marRight w:val="0"/>
                                  <w:marTop w:val="0"/>
                                  <w:marBottom w:val="0"/>
                                  <w:divBdr>
                                    <w:top w:val="none" w:sz="0" w:space="0" w:color="auto"/>
                                    <w:left w:val="none" w:sz="0" w:space="0" w:color="auto"/>
                                    <w:bottom w:val="none" w:sz="0" w:space="0" w:color="auto"/>
                                    <w:right w:val="none" w:sz="0" w:space="0" w:color="auto"/>
                                  </w:divBdr>
                                </w:div>
                              </w:divsChild>
                            </w:div>
                            <w:div w:id="814838775">
                              <w:marLeft w:val="-225"/>
                              <w:marRight w:val="-225"/>
                              <w:marTop w:val="0"/>
                              <w:marBottom w:val="0"/>
                              <w:divBdr>
                                <w:top w:val="none" w:sz="0" w:space="0" w:color="auto"/>
                                <w:left w:val="none" w:sz="0" w:space="0" w:color="auto"/>
                                <w:bottom w:val="none" w:sz="0" w:space="0" w:color="auto"/>
                                <w:right w:val="none" w:sz="0" w:space="0" w:color="auto"/>
                              </w:divBdr>
                              <w:divsChild>
                                <w:div w:id="1863009031">
                                  <w:marLeft w:val="0"/>
                                  <w:marRight w:val="240"/>
                                  <w:marTop w:val="0"/>
                                  <w:marBottom w:val="0"/>
                                  <w:divBdr>
                                    <w:top w:val="none" w:sz="0" w:space="0" w:color="auto"/>
                                    <w:left w:val="none" w:sz="0" w:space="0" w:color="auto"/>
                                    <w:bottom w:val="none" w:sz="0" w:space="0" w:color="auto"/>
                                    <w:right w:val="none" w:sz="0" w:space="0" w:color="auto"/>
                                  </w:divBdr>
                                </w:div>
                                <w:div w:id="1900823031">
                                  <w:marLeft w:val="0"/>
                                  <w:marRight w:val="0"/>
                                  <w:marTop w:val="0"/>
                                  <w:marBottom w:val="0"/>
                                  <w:divBdr>
                                    <w:top w:val="none" w:sz="0" w:space="0" w:color="auto"/>
                                    <w:left w:val="none" w:sz="0" w:space="0" w:color="auto"/>
                                    <w:bottom w:val="none" w:sz="0" w:space="0" w:color="auto"/>
                                    <w:right w:val="none" w:sz="0" w:space="0" w:color="auto"/>
                                  </w:divBdr>
                                </w:div>
                              </w:divsChild>
                            </w:div>
                            <w:div w:id="1494024781">
                              <w:marLeft w:val="-225"/>
                              <w:marRight w:val="-225"/>
                              <w:marTop w:val="0"/>
                              <w:marBottom w:val="0"/>
                              <w:divBdr>
                                <w:top w:val="none" w:sz="0" w:space="0" w:color="auto"/>
                                <w:left w:val="none" w:sz="0" w:space="0" w:color="auto"/>
                                <w:bottom w:val="none" w:sz="0" w:space="0" w:color="auto"/>
                                <w:right w:val="none" w:sz="0" w:space="0" w:color="auto"/>
                              </w:divBdr>
                              <w:divsChild>
                                <w:div w:id="116871703">
                                  <w:marLeft w:val="0"/>
                                  <w:marRight w:val="240"/>
                                  <w:marTop w:val="0"/>
                                  <w:marBottom w:val="0"/>
                                  <w:divBdr>
                                    <w:top w:val="none" w:sz="0" w:space="0" w:color="auto"/>
                                    <w:left w:val="none" w:sz="0" w:space="0" w:color="auto"/>
                                    <w:bottom w:val="none" w:sz="0" w:space="0" w:color="auto"/>
                                    <w:right w:val="none" w:sz="0" w:space="0" w:color="auto"/>
                                  </w:divBdr>
                                </w:div>
                                <w:div w:id="1333878766">
                                  <w:marLeft w:val="0"/>
                                  <w:marRight w:val="0"/>
                                  <w:marTop w:val="0"/>
                                  <w:marBottom w:val="0"/>
                                  <w:divBdr>
                                    <w:top w:val="none" w:sz="0" w:space="0" w:color="auto"/>
                                    <w:left w:val="none" w:sz="0" w:space="0" w:color="auto"/>
                                    <w:bottom w:val="none" w:sz="0" w:space="0" w:color="auto"/>
                                    <w:right w:val="none" w:sz="0" w:space="0" w:color="auto"/>
                                  </w:divBdr>
                                </w:div>
                              </w:divsChild>
                            </w:div>
                            <w:div w:id="277949741">
                              <w:marLeft w:val="-225"/>
                              <w:marRight w:val="-225"/>
                              <w:marTop w:val="0"/>
                              <w:marBottom w:val="0"/>
                              <w:divBdr>
                                <w:top w:val="none" w:sz="0" w:space="0" w:color="auto"/>
                                <w:left w:val="none" w:sz="0" w:space="0" w:color="auto"/>
                                <w:bottom w:val="none" w:sz="0" w:space="0" w:color="auto"/>
                                <w:right w:val="none" w:sz="0" w:space="0" w:color="auto"/>
                              </w:divBdr>
                              <w:divsChild>
                                <w:div w:id="1565407267">
                                  <w:marLeft w:val="0"/>
                                  <w:marRight w:val="240"/>
                                  <w:marTop w:val="0"/>
                                  <w:marBottom w:val="0"/>
                                  <w:divBdr>
                                    <w:top w:val="none" w:sz="0" w:space="0" w:color="auto"/>
                                    <w:left w:val="none" w:sz="0" w:space="0" w:color="auto"/>
                                    <w:bottom w:val="none" w:sz="0" w:space="0" w:color="auto"/>
                                    <w:right w:val="none" w:sz="0" w:space="0" w:color="auto"/>
                                  </w:divBdr>
                                </w:div>
                                <w:div w:id="717364710">
                                  <w:marLeft w:val="0"/>
                                  <w:marRight w:val="0"/>
                                  <w:marTop w:val="0"/>
                                  <w:marBottom w:val="0"/>
                                  <w:divBdr>
                                    <w:top w:val="none" w:sz="0" w:space="0" w:color="auto"/>
                                    <w:left w:val="none" w:sz="0" w:space="0" w:color="auto"/>
                                    <w:bottom w:val="none" w:sz="0" w:space="0" w:color="auto"/>
                                    <w:right w:val="none" w:sz="0" w:space="0" w:color="auto"/>
                                  </w:divBdr>
                                </w:div>
                              </w:divsChild>
                            </w:div>
                            <w:div w:id="1402291126">
                              <w:marLeft w:val="-225"/>
                              <w:marRight w:val="-225"/>
                              <w:marTop w:val="0"/>
                              <w:marBottom w:val="0"/>
                              <w:divBdr>
                                <w:top w:val="none" w:sz="0" w:space="0" w:color="auto"/>
                                <w:left w:val="none" w:sz="0" w:space="0" w:color="auto"/>
                                <w:bottom w:val="none" w:sz="0" w:space="0" w:color="auto"/>
                                <w:right w:val="none" w:sz="0" w:space="0" w:color="auto"/>
                              </w:divBdr>
                              <w:divsChild>
                                <w:div w:id="485508883">
                                  <w:marLeft w:val="0"/>
                                  <w:marRight w:val="240"/>
                                  <w:marTop w:val="0"/>
                                  <w:marBottom w:val="0"/>
                                  <w:divBdr>
                                    <w:top w:val="none" w:sz="0" w:space="0" w:color="auto"/>
                                    <w:left w:val="none" w:sz="0" w:space="0" w:color="auto"/>
                                    <w:bottom w:val="none" w:sz="0" w:space="0" w:color="auto"/>
                                    <w:right w:val="none" w:sz="0" w:space="0" w:color="auto"/>
                                  </w:divBdr>
                                </w:div>
                                <w:div w:id="1109933926">
                                  <w:marLeft w:val="0"/>
                                  <w:marRight w:val="0"/>
                                  <w:marTop w:val="0"/>
                                  <w:marBottom w:val="0"/>
                                  <w:divBdr>
                                    <w:top w:val="none" w:sz="0" w:space="0" w:color="auto"/>
                                    <w:left w:val="none" w:sz="0" w:space="0" w:color="auto"/>
                                    <w:bottom w:val="none" w:sz="0" w:space="0" w:color="auto"/>
                                    <w:right w:val="none" w:sz="0" w:space="0" w:color="auto"/>
                                  </w:divBdr>
                                </w:div>
                              </w:divsChild>
                            </w:div>
                            <w:div w:id="1475833289">
                              <w:marLeft w:val="-225"/>
                              <w:marRight w:val="-225"/>
                              <w:marTop w:val="0"/>
                              <w:marBottom w:val="0"/>
                              <w:divBdr>
                                <w:top w:val="none" w:sz="0" w:space="0" w:color="auto"/>
                                <w:left w:val="none" w:sz="0" w:space="0" w:color="auto"/>
                                <w:bottom w:val="none" w:sz="0" w:space="0" w:color="auto"/>
                                <w:right w:val="none" w:sz="0" w:space="0" w:color="auto"/>
                              </w:divBdr>
                              <w:divsChild>
                                <w:div w:id="1254627868">
                                  <w:marLeft w:val="0"/>
                                  <w:marRight w:val="240"/>
                                  <w:marTop w:val="0"/>
                                  <w:marBottom w:val="0"/>
                                  <w:divBdr>
                                    <w:top w:val="none" w:sz="0" w:space="0" w:color="auto"/>
                                    <w:left w:val="none" w:sz="0" w:space="0" w:color="auto"/>
                                    <w:bottom w:val="none" w:sz="0" w:space="0" w:color="auto"/>
                                    <w:right w:val="none" w:sz="0" w:space="0" w:color="auto"/>
                                  </w:divBdr>
                                </w:div>
                                <w:div w:id="1129783834">
                                  <w:marLeft w:val="0"/>
                                  <w:marRight w:val="0"/>
                                  <w:marTop w:val="0"/>
                                  <w:marBottom w:val="0"/>
                                  <w:divBdr>
                                    <w:top w:val="none" w:sz="0" w:space="0" w:color="auto"/>
                                    <w:left w:val="none" w:sz="0" w:space="0" w:color="auto"/>
                                    <w:bottom w:val="none" w:sz="0" w:space="0" w:color="auto"/>
                                    <w:right w:val="none" w:sz="0" w:space="0" w:color="auto"/>
                                  </w:divBdr>
                                </w:div>
                              </w:divsChild>
                            </w:div>
                            <w:div w:id="358706433">
                              <w:marLeft w:val="-225"/>
                              <w:marRight w:val="-225"/>
                              <w:marTop w:val="0"/>
                              <w:marBottom w:val="0"/>
                              <w:divBdr>
                                <w:top w:val="none" w:sz="0" w:space="0" w:color="auto"/>
                                <w:left w:val="none" w:sz="0" w:space="0" w:color="auto"/>
                                <w:bottom w:val="none" w:sz="0" w:space="0" w:color="auto"/>
                                <w:right w:val="none" w:sz="0" w:space="0" w:color="auto"/>
                              </w:divBdr>
                              <w:divsChild>
                                <w:div w:id="1855731624">
                                  <w:marLeft w:val="0"/>
                                  <w:marRight w:val="240"/>
                                  <w:marTop w:val="0"/>
                                  <w:marBottom w:val="0"/>
                                  <w:divBdr>
                                    <w:top w:val="none" w:sz="0" w:space="0" w:color="auto"/>
                                    <w:left w:val="none" w:sz="0" w:space="0" w:color="auto"/>
                                    <w:bottom w:val="none" w:sz="0" w:space="0" w:color="auto"/>
                                    <w:right w:val="none" w:sz="0" w:space="0" w:color="auto"/>
                                  </w:divBdr>
                                </w:div>
                                <w:div w:id="1093093391">
                                  <w:marLeft w:val="0"/>
                                  <w:marRight w:val="0"/>
                                  <w:marTop w:val="0"/>
                                  <w:marBottom w:val="0"/>
                                  <w:divBdr>
                                    <w:top w:val="none" w:sz="0" w:space="0" w:color="auto"/>
                                    <w:left w:val="none" w:sz="0" w:space="0" w:color="auto"/>
                                    <w:bottom w:val="none" w:sz="0" w:space="0" w:color="auto"/>
                                    <w:right w:val="none" w:sz="0" w:space="0" w:color="auto"/>
                                  </w:divBdr>
                                </w:div>
                              </w:divsChild>
                            </w:div>
                            <w:div w:id="1783576562">
                              <w:marLeft w:val="-225"/>
                              <w:marRight w:val="-225"/>
                              <w:marTop w:val="0"/>
                              <w:marBottom w:val="0"/>
                              <w:divBdr>
                                <w:top w:val="none" w:sz="0" w:space="0" w:color="auto"/>
                                <w:left w:val="none" w:sz="0" w:space="0" w:color="auto"/>
                                <w:bottom w:val="none" w:sz="0" w:space="0" w:color="auto"/>
                                <w:right w:val="none" w:sz="0" w:space="0" w:color="auto"/>
                              </w:divBdr>
                              <w:divsChild>
                                <w:div w:id="1896967858">
                                  <w:marLeft w:val="0"/>
                                  <w:marRight w:val="240"/>
                                  <w:marTop w:val="0"/>
                                  <w:marBottom w:val="0"/>
                                  <w:divBdr>
                                    <w:top w:val="none" w:sz="0" w:space="0" w:color="auto"/>
                                    <w:left w:val="none" w:sz="0" w:space="0" w:color="auto"/>
                                    <w:bottom w:val="none" w:sz="0" w:space="0" w:color="auto"/>
                                    <w:right w:val="none" w:sz="0" w:space="0" w:color="auto"/>
                                  </w:divBdr>
                                </w:div>
                                <w:div w:id="1154880609">
                                  <w:marLeft w:val="0"/>
                                  <w:marRight w:val="0"/>
                                  <w:marTop w:val="0"/>
                                  <w:marBottom w:val="0"/>
                                  <w:divBdr>
                                    <w:top w:val="none" w:sz="0" w:space="0" w:color="auto"/>
                                    <w:left w:val="none" w:sz="0" w:space="0" w:color="auto"/>
                                    <w:bottom w:val="none" w:sz="0" w:space="0" w:color="auto"/>
                                    <w:right w:val="none" w:sz="0" w:space="0" w:color="auto"/>
                                  </w:divBdr>
                                </w:div>
                              </w:divsChild>
                            </w:div>
                            <w:div w:id="50886282">
                              <w:marLeft w:val="-225"/>
                              <w:marRight w:val="-225"/>
                              <w:marTop w:val="0"/>
                              <w:marBottom w:val="0"/>
                              <w:divBdr>
                                <w:top w:val="none" w:sz="0" w:space="0" w:color="auto"/>
                                <w:left w:val="none" w:sz="0" w:space="0" w:color="auto"/>
                                <w:bottom w:val="none" w:sz="0" w:space="0" w:color="auto"/>
                                <w:right w:val="none" w:sz="0" w:space="0" w:color="auto"/>
                              </w:divBdr>
                              <w:divsChild>
                                <w:div w:id="1239099327">
                                  <w:marLeft w:val="0"/>
                                  <w:marRight w:val="240"/>
                                  <w:marTop w:val="0"/>
                                  <w:marBottom w:val="0"/>
                                  <w:divBdr>
                                    <w:top w:val="none" w:sz="0" w:space="0" w:color="auto"/>
                                    <w:left w:val="none" w:sz="0" w:space="0" w:color="auto"/>
                                    <w:bottom w:val="none" w:sz="0" w:space="0" w:color="auto"/>
                                    <w:right w:val="none" w:sz="0" w:space="0" w:color="auto"/>
                                  </w:divBdr>
                                </w:div>
                                <w:div w:id="1899247263">
                                  <w:marLeft w:val="0"/>
                                  <w:marRight w:val="0"/>
                                  <w:marTop w:val="0"/>
                                  <w:marBottom w:val="0"/>
                                  <w:divBdr>
                                    <w:top w:val="none" w:sz="0" w:space="0" w:color="auto"/>
                                    <w:left w:val="none" w:sz="0" w:space="0" w:color="auto"/>
                                    <w:bottom w:val="none" w:sz="0" w:space="0" w:color="auto"/>
                                    <w:right w:val="none" w:sz="0" w:space="0" w:color="auto"/>
                                  </w:divBdr>
                                </w:div>
                              </w:divsChild>
                            </w:div>
                            <w:div w:id="771317426">
                              <w:marLeft w:val="-225"/>
                              <w:marRight w:val="-225"/>
                              <w:marTop w:val="0"/>
                              <w:marBottom w:val="0"/>
                              <w:divBdr>
                                <w:top w:val="none" w:sz="0" w:space="0" w:color="auto"/>
                                <w:left w:val="none" w:sz="0" w:space="0" w:color="auto"/>
                                <w:bottom w:val="none" w:sz="0" w:space="0" w:color="auto"/>
                                <w:right w:val="none" w:sz="0" w:space="0" w:color="auto"/>
                              </w:divBdr>
                              <w:divsChild>
                                <w:div w:id="795175473">
                                  <w:marLeft w:val="0"/>
                                  <w:marRight w:val="240"/>
                                  <w:marTop w:val="0"/>
                                  <w:marBottom w:val="0"/>
                                  <w:divBdr>
                                    <w:top w:val="none" w:sz="0" w:space="0" w:color="auto"/>
                                    <w:left w:val="none" w:sz="0" w:space="0" w:color="auto"/>
                                    <w:bottom w:val="none" w:sz="0" w:space="0" w:color="auto"/>
                                    <w:right w:val="none" w:sz="0" w:space="0" w:color="auto"/>
                                  </w:divBdr>
                                </w:div>
                                <w:div w:id="305596107">
                                  <w:marLeft w:val="0"/>
                                  <w:marRight w:val="0"/>
                                  <w:marTop w:val="0"/>
                                  <w:marBottom w:val="0"/>
                                  <w:divBdr>
                                    <w:top w:val="none" w:sz="0" w:space="0" w:color="auto"/>
                                    <w:left w:val="none" w:sz="0" w:space="0" w:color="auto"/>
                                    <w:bottom w:val="none" w:sz="0" w:space="0" w:color="auto"/>
                                    <w:right w:val="none" w:sz="0" w:space="0" w:color="auto"/>
                                  </w:divBdr>
                                </w:div>
                              </w:divsChild>
                            </w:div>
                            <w:div w:id="426469049">
                              <w:marLeft w:val="-225"/>
                              <w:marRight w:val="-225"/>
                              <w:marTop w:val="0"/>
                              <w:marBottom w:val="0"/>
                              <w:divBdr>
                                <w:top w:val="none" w:sz="0" w:space="0" w:color="auto"/>
                                <w:left w:val="none" w:sz="0" w:space="0" w:color="auto"/>
                                <w:bottom w:val="none" w:sz="0" w:space="0" w:color="auto"/>
                                <w:right w:val="none" w:sz="0" w:space="0" w:color="auto"/>
                              </w:divBdr>
                              <w:divsChild>
                                <w:div w:id="94445146">
                                  <w:marLeft w:val="0"/>
                                  <w:marRight w:val="240"/>
                                  <w:marTop w:val="0"/>
                                  <w:marBottom w:val="0"/>
                                  <w:divBdr>
                                    <w:top w:val="none" w:sz="0" w:space="0" w:color="auto"/>
                                    <w:left w:val="none" w:sz="0" w:space="0" w:color="auto"/>
                                    <w:bottom w:val="none" w:sz="0" w:space="0" w:color="auto"/>
                                    <w:right w:val="none" w:sz="0" w:space="0" w:color="auto"/>
                                  </w:divBdr>
                                </w:div>
                                <w:div w:id="2040885423">
                                  <w:marLeft w:val="0"/>
                                  <w:marRight w:val="0"/>
                                  <w:marTop w:val="0"/>
                                  <w:marBottom w:val="0"/>
                                  <w:divBdr>
                                    <w:top w:val="none" w:sz="0" w:space="0" w:color="auto"/>
                                    <w:left w:val="none" w:sz="0" w:space="0" w:color="auto"/>
                                    <w:bottom w:val="none" w:sz="0" w:space="0" w:color="auto"/>
                                    <w:right w:val="none" w:sz="0" w:space="0" w:color="auto"/>
                                  </w:divBdr>
                                </w:div>
                              </w:divsChild>
                            </w:div>
                            <w:div w:id="847909835">
                              <w:marLeft w:val="-225"/>
                              <w:marRight w:val="-225"/>
                              <w:marTop w:val="0"/>
                              <w:marBottom w:val="0"/>
                              <w:divBdr>
                                <w:top w:val="none" w:sz="0" w:space="0" w:color="auto"/>
                                <w:left w:val="none" w:sz="0" w:space="0" w:color="auto"/>
                                <w:bottom w:val="none" w:sz="0" w:space="0" w:color="auto"/>
                                <w:right w:val="none" w:sz="0" w:space="0" w:color="auto"/>
                              </w:divBdr>
                              <w:divsChild>
                                <w:div w:id="1699550848">
                                  <w:marLeft w:val="0"/>
                                  <w:marRight w:val="240"/>
                                  <w:marTop w:val="0"/>
                                  <w:marBottom w:val="0"/>
                                  <w:divBdr>
                                    <w:top w:val="none" w:sz="0" w:space="0" w:color="auto"/>
                                    <w:left w:val="none" w:sz="0" w:space="0" w:color="auto"/>
                                    <w:bottom w:val="none" w:sz="0" w:space="0" w:color="auto"/>
                                    <w:right w:val="none" w:sz="0" w:space="0" w:color="auto"/>
                                  </w:divBdr>
                                </w:div>
                                <w:div w:id="741369794">
                                  <w:marLeft w:val="0"/>
                                  <w:marRight w:val="0"/>
                                  <w:marTop w:val="0"/>
                                  <w:marBottom w:val="0"/>
                                  <w:divBdr>
                                    <w:top w:val="none" w:sz="0" w:space="0" w:color="auto"/>
                                    <w:left w:val="none" w:sz="0" w:space="0" w:color="auto"/>
                                    <w:bottom w:val="none" w:sz="0" w:space="0" w:color="auto"/>
                                    <w:right w:val="none" w:sz="0" w:space="0" w:color="auto"/>
                                  </w:divBdr>
                                </w:div>
                              </w:divsChild>
                            </w:div>
                            <w:div w:id="2091384970">
                              <w:marLeft w:val="-225"/>
                              <w:marRight w:val="-225"/>
                              <w:marTop w:val="0"/>
                              <w:marBottom w:val="0"/>
                              <w:divBdr>
                                <w:top w:val="none" w:sz="0" w:space="0" w:color="auto"/>
                                <w:left w:val="none" w:sz="0" w:space="0" w:color="auto"/>
                                <w:bottom w:val="none" w:sz="0" w:space="0" w:color="auto"/>
                                <w:right w:val="none" w:sz="0" w:space="0" w:color="auto"/>
                              </w:divBdr>
                              <w:divsChild>
                                <w:div w:id="1435319726">
                                  <w:marLeft w:val="0"/>
                                  <w:marRight w:val="240"/>
                                  <w:marTop w:val="0"/>
                                  <w:marBottom w:val="0"/>
                                  <w:divBdr>
                                    <w:top w:val="none" w:sz="0" w:space="0" w:color="auto"/>
                                    <w:left w:val="none" w:sz="0" w:space="0" w:color="auto"/>
                                    <w:bottom w:val="none" w:sz="0" w:space="0" w:color="auto"/>
                                    <w:right w:val="none" w:sz="0" w:space="0" w:color="auto"/>
                                  </w:divBdr>
                                </w:div>
                                <w:div w:id="1324233651">
                                  <w:marLeft w:val="0"/>
                                  <w:marRight w:val="0"/>
                                  <w:marTop w:val="0"/>
                                  <w:marBottom w:val="0"/>
                                  <w:divBdr>
                                    <w:top w:val="none" w:sz="0" w:space="0" w:color="auto"/>
                                    <w:left w:val="none" w:sz="0" w:space="0" w:color="auto"/>
                                    <w:bottom w:val="none" w:sz="0" w:space="0" w:color="auto"/>
                                    <w:right w:val="none" w:sz="0" w:space="0" w:color="auto"/>
                                  </w:divBdr>
                                </w:div>
                              </w:divsChild>
                            </w:div>
                            <w:div w:id="372116025">
                              <w:marLeft w:val="-225"/>
                              <w:marRight w:val="-225"/>
                              <w:marTop w:val="0"/>
                              <w:marBottom w:val="0"/>
                              <w:divBdr>
                                <w:top w:val="none" w:sz="0" w:space="0" w:color="auto"/>
                                <w:left w:val="none" w:sz="0" w:space="0" w:color="auto"/>
                                <w:bottom w:val="none" w:sz="0" w:space="0" w:color="auto"/>
                                <w:right w:val="none" w:sz="0" w:space="0" w:color="auto"/>
                              </w:divBdr>
                              <w:divsChild>
                                <w:div w:id="620842192">
                                  <w:marLeft w:val="0"/>
                                  <w:marRight w:val="240"/>
                                  <w:marTop w:val="0"/>
                                  <w:marBottom w:val="0"/>
                                  <w:divBdr>
                                    <w:top w:val="none" w:sz="0" w:space="0" w:color="auto"/>
                                    <w:left w:val="none" w:sz="0" w:space="0" w:color="auto"/>
                                    <w:bottom w:val="none" w:sz="0" w:space="0" w:color="auto"/>
                                    <w:right w:val="none" w:sz="0" w:space="0" w:color="auto"/>
                                  </w:divBdr>
                                </w:div>
                                <w:div w:id="1714769379">
                                  <w:marLeft w:val="0"/>
                                  <w:marRight w:val="0"/>
                                  <w:marTop w:val="0"/>
                                  <w:marBottom w:val="0"/>
                                  <w:divBdr>
                                    <w:top w:val="none" w:sz="0" w:space="0" w:color="auto"/>
                                    <w:left w:val="none" w:sz="0" w:space="0" w:color="auto"/>
                                    <w:bottom w:val="none" w:sz="0" w:space="0" w:color="auto"/>
                                    <w:right w:val="none" w:sz="0" w:space="0" w:color="auto"/>
                                  </w:divBdr>
                                </w:div>
                              </w:divsChild>
                            </w:div>
                            <w:div w:id="2143882535">
                              <w:marLeft w:val="-225"/>
                              <w:marRight w:val="-225"/>
                              <w:marTop w:val="0"/>
                              <w:marBottom w:val="0"/>
                              <w:divBdr>
                                <w:top w:val="none" w:sz="0" w:space="0" w:color="auto"/>
                                <w:left w:val="none" w:sz="0" w:space="0" w:color="auto"/>
                                <w:bottom w:val="none" w:sz="0" w:space="0" w:color="auto"/>
                                <w:right w:val="none" w:sz="0" w:space="0" w:color="auto"/>
                              </w:divBdr>
                              <w:divsChild>
                                <w:div w:id="1009142801">
                                  <w:marLeft w:val="0"/>
                                  <w:marRight w:val="240"/>
                                  <w:marTop w:val="0"/>
                                  <w:marBottom w:val="0"/>
                                  <w:divBdr>
                                    <w:top w:val="none" w:sz="0" w:space="0" w:color="auto"/>
                                    <w:left w:val="none" w:sz="0" w:space="0" w:color="auto"/>
                                    <w:bottom w:val="none" w:sz="0" w:space="0" w:color="auto"/>
                                    <w:right w:val="none" w:sz="0" w:space="0" w:color="auto"/>
                                  </w:divBdr>
                                </w:div>
                                <w:div w:id="1267425533">
                                  <w:marLeft w:val="0"/>
                                  <w:marRight w:val="0"/>
                                  <w:marTop w:val="0"/>
                                  <w:marBottom w:val="0"/>
                                  <w:divBdr>
                                    <w:top w:val="none" w:sz="0" w:space="0" w:color="auto"/>
                                    <w:left w:val="none" w:sz="0" w:space="0" w:color="auto"/>
                                    <w:bottom w:val="none" w:sz="0" w:space="0" w:color="auto"/>
                                    <w:right w:val="none" w:sz="0" w:space="0" w:color="auto"/>
                                  </w:divBdr>
                                </w:div>
                              </w:divsChild>
                            </w:div>
                            <w:div w:id="1000352505">
                              <w:marLeft w:val="-225"/>
                              <w:marRight w:val="-225"/>
                              <w:marTop w:val="0"/>
                              <w:marBottom w:val="0"/>
                              <w:divBdr>
                                <w:top w:val="none" w:sz="0" w:space="0" w:color="auto"/>
                                <w:left w:val="none" w:sz="0" w:space="0" w:color="auto"/>
                                <w:bottom w:val="none" w:sz="0" w:space="0" w:color="auto"/>
                                <w:right w:val="none" w:sz="0" w:space="0" w:color="auto"/>
                              </w:divBdr>
                              <w:divsChild>
                                <w:div w:id="606548079">
                                  <w:marLeft w:val="0"/>
                                  <w:marRight w:val="240"/>
                                  <w:marTop w:val="0"/>
                                  <w:marBottom w:val="0"/>
                                  <w:divBdr>
                                    <w:top w:val="none" w:sz="0" w:space="0" w:color="auto"/>
                                    <w:left w:val="none" w:sz="0" w:space="0" w:color="auto"/>
                                    <w:bottom w:val="none" w:sz="0" w:space="0" w:color="auto"/>
                                    <w:right w:val="none" w:sz="0" w:space="0" w:color="auto"/>
                                  </w:divBdr>
                                </w:div>
                                <w:div w:id="400178492">
                                  <w:marLeft w:val="0"/>
                                  <w:marRight w:val="0"/>
                                  <w:marTop w:val="0"/>
                                  <w:marBottom w:val="0"/>
                                  <w:divBdr>
                                    <w:top w:val="none" w:sz="0" w:space="0" w:color="auto"/>
                                    <w:left w:val="none" w:sz="0" w:space="0" w:color="auto"/>
                                    <w:bottom w:val="none" w:sz="0" w:space="0" w:color="auto"/>
                                    <w:right w:val="none" w:sz="0" w:space="0" w:color="auto"/>
                                  </w:divBdr>
                                </w:div>
                              </w:divsChild>
                            </w:div>
                            <w:div w:id="2019385167">
                              <w:marLeft w:val="-225"/>
                              <w:marRight w:val="-225"/>
                              <w:marTop w:val="0"/>
                              <w:marBottom w:val="0"/>
                              <w:divBdr>
                                <w:top w:val="none" w:sz="0" w:space="0" w:color="auto"/>
                                <w:left w:val="none" w:sz="0" w:space="0" w:color="auto"/>
                                <w:bottom w:val="none" w:sz="0" w:space="0" w:color="auto"/>
                                <w:right w:val="none" w:sz="0" w:space="0" w:color="auto"/>
                              </w:divBdr>
                              <w:divsChild>
                                <w:div w:id="363139544">
                                  <w:marLeft w:val="0"/>
                                  <w:marRight w:val="240"/>
                                  <w:marTop w:val="0"/>
                                  <w:marBottom w:val="0"/>
                                  <w:divBdr>
                                    <w:top w:val="none" w:sz="0" w:space="0" w:color="auto"/>
                                    <w:left w:val="none" w:sz="0" w:space="0" w:color="auto"/>
                                    <w:bottom w:val="none" w:sz="0" w:space="0" w:color="auto"/>
                                    <w:right w:val="none" w:sz="0" w:space="0" w:color="auto"/>
                                  </w:divBdr>
                                </w:div>
                                <w:div w:id="141167553">
                                  <w:marLeft w:val="0"/>
                                  <w:marRight w:val="0"/>
                                  <w:marTop w:val="0"/>
                                  <w:marBottom w:val="0"/>
                                  <w:divBdr>
                                    <w:top w:val="none" w:sz="0" w:space="0" w:color="auto"/>
                                    <w:left w:val="none" w:sz="0" w:space="0" w:color="auto"/>
                                    <w:bottom w:val="none" w:sz="0" w:space="0" w:color="auto"/>
                                    <w:right w:val="none" w:sz="0" w:space="0" w:color="auto"/>
                                  </w:divBdr>
                                </w:div>
                              </w:divsChild>
                            </w:div>
                            <w:div w:id="681859901">
                              <w:marLeft w:val="-225"/>
                              <w:marRight w:val="-225"/>
                              <w:marTop w:val="0"/>
                              <w:marBottom w:val="0"/>
                              <w:divBdr>
                                <w:top w:val="none" w:sz="0" w:space="0" w:color="auto"/>
                                <w:left w:val="none" w:sz="0" w:space="0" w:color="auto"/>
                                <w:bottom w:val="none" w:sz="0" w:space="0" w:color="auto"/>
                                <w:right w:val="none" w:sz="0" w:space="0" w:color="auto"/>
                              </w:divBdr>
                              <w:divsChild>
                                <w:div w:id="2012484894">
                                  <w:marLeft w:val="0"/>
                                  <w:marRight w:val="240"/>
                                  <w:marTop w:val="0"/>
                                  <w:marBottom w:val="0"/>
                                  <w:divBdr>
                                    <w:top w:val="none" w:sz="0" w:space="0" w:color="auto"/>
                                    <w:left w:val="none" w:sz="0" w:space="0" w:color="auto"/>
                                    <w:bottom w:val="none" w:sz="0" w:space="0" w:color="auto"/>
                                    <w:right w:val="none" w:sz="0" w:space="0" w:color="auto"/>
                                  </w:divBdr>
                                </w:div>
                                <w:div w:id="479276513">
                                  <w:marLeft w:val="0"/>
                                  <w:marRight w:val="0"/>
                                  <w:marTop w:val="0"/>
                                  <w:marBottom w:val="0"/>
                                  <w:divBdr>
                                    <w:top w:val="none" w:sz="0" w:space="0" w:color="auto"/>
                                    <w:left w:val="none" w:sz="0" w:space="0" w:color="auto"/>
                                    <w:bottom w:val="none" w:sz="0" w:space="0" w:color="auto"/>
                                    <w:right w:val="none" w:sz="0" w:space="0" w:color="auto"/>
                                  </w:divBdr>
                                </w:div>
                              </w:divsChild>
                            </w:div>
                            <w:div w:id="1519080103">
                              <w:marLeft w:val="-225"/>
                              <w:marRight w:val="-225"/>
                              <w:marTop w:val="0"/>
                              <w:marBottom w:val="0"/>
                              <w:divBdr>
                                <w:top w:val="none" w:sz="0" w:space="0" w:color="auto"/>
                                <w:left w:val="none" w:sz="0" w:space="0" w:color="auto"/>
                                <w:bottom w:val="none" w:sz="0" w:space="0" w:color="auto"/>
                                <w:right w:val="none" w:sz="0" w:space="0" w:color="auto"/>
                              </w:divBdr>
                              <w:divsChild>
                                <w:div w:id="1548949207">
                                  <w:marLeft w:val="0"/>
                                  <w:marRight w:val="240"/>
                                  <w:marTop w:val="0"/>
                                  <w:marBottom w:val="0"/>
                                  <w:divBdr>
                                    <w:top w:val="none" w:sz="0" w:space="0" w:color="auto"/>
                                    <w:left w:val="none" w:sz="0" w:space="0" w:color="auto"/>
                                    <w:bottom w:val="none" w:sz="0" w:space="0" w:color="auto"/>
                                    <w:right w:val="none" w:sz="0" w:space="0" w:color="auto"/>
                                  </w:divBdr>
                                </w:div>
                                <w:div w:id="1469933494">
                                  <w:marLeft w:val="0"/>
                                  <w:marRight w:val="0"/>
                                  <w:marTop w:val="0"/>
                                  <w:marBottom w:val="0"/>
                                  <w:divBdr>
                                    <w:top w:val="none" w:sz="0" w:space="0" w:color="auto"/>
                                    <w:left w:val="none" w:sz="0" w:space="0" w:color="auto"/>
                                    <w:bottom w:val="none" w:sz="0" w:space="0" w:color="auto"/>
                                    <w:right w:val="none" w:sz="0" w:space="0" w:color="auto"/>
                                  </w:divBdr>
                                </w:div>
                              </w:divsChild>
                            </w:div>
                            <w:div w:id="1995528758">
                              <w:marLeft w:val="-225"/>
                              <w:marRight w:val="-225"/>
                              <w:marTop w:val="0"/>
                              <w:marBottom w:val="0"/>
                              <w:divBdr>
                                <w:top w:val="none" w:sz="0" w:space="0" w:color="auto"/>
                                <w:left w:val="none" w:sz="0" w:space="0" w:color="auto"/>
                                <w:bottom w:val="none" w:sz="0" w:space="0" w:color="auto"/>
                                <w:right w:val="none" w:sz="0" w:space="0" w:color="auto"/>
                              </w:divBdr>
                              <w:divsChild>
                                <w:div w:id="1962110907">
                                  <w:marLeft w:val="0"/>
                                  <w:marRight w:val="240"/>
                                  <w:marTop w:val="0"/>
                                  <w:marBottom w:val="0"/>
                                  <w:divBdr>
                                    <w:top w:val="none" w:sz="0" w:space="0" w:color="auto"/>
                                    <w:left w:val="none" w:sz="0" w:space="0" w:color="auto"/>
                                    <w:bottom w:val="none" w:sz="0" w:space="0" w:color="auto"/>
                                    <w:right w:val="none" w:sz="0" w:space="0" w:color="auto"/>
                                  </w:divBdr>
                                </w:div>
                                <w:div w:id="2054232282">
                                  <w:marLeft w:val="0"/>
                                  <w:marRight w:val="0"/>
                                  <w:marTop w:val="0"/>
                                  <w:marBottom w:val="0"/>
                                  <w:divBdr>
                                    <w:top w:val="none" w:sz="0" w:space="0" w:color="auto"/>
                                    <w:left w:val="none" w:sz="0" w:space="0" w:color="auto"/>
                                    <w:bottom w:val="none" w:sz="0" w:space="0" w:color="auto"/>
                                    <w:right w:val="none" w:sz="0" w:space="0" w:color="auto"/>
                                  </w:divBdr>
                                </w:div>
                              </w:divsChild>
                            </w:div>
                            <w:div w:id="132602886">
                              <w:marLeft w:val="-225"/>
                              <w:marRight w:val="-225"/>
                              <w:marTop w:val="0"/>
                              <w:marBottom w:val="0"/>
                              <w:divBdr>
                                <w:top w:val="none" w:sz="0" w:space="0" w:color="auto"/>
                                <w:left w:val="none" w:sz="0" w:space="0" w:color="auto"/>
                                <w:bottom w:val="none" w:sz="0" w:space="0" w:color="auto"/>
                                <w:right w:val="none" w:sz="0" w:space="0" w:color="auto"/>
                              </w:divBdr>
                              <w:divsChild>
                                <w:div w:id="1806195884">
                                  <w:marLeft w:val="0"/>
                                  <w:marRight w:val="240"/>
                                  <w:marTop w:val="0"/>
                                  <w:marBottom w:val="0"/>
                                  <w:divBdr>
                                    <w:top w:val="none" w:sz="0" w:space="0" w:color="auto"/>
                                    <w:left w:val="none" w:sz="0" w:space="0" w:color="auto"/>
                                    <w:bottom w:val="none" w:sz="0" w:space="0" w:color="auto"/>
                                    <w:right w:val="none" w:sz="0" w:space="0" w:color="auto"/>
                                  </w:divBdr>
                                </w:div>
                                <w:div w:id="1234003755">
                                  <w:marLeft w:val="0"/>
                                  <w:marRight w:val="0"/>
                                  <w:marTop w:val="0"/>
                                  <w:marBottom w:val="0"/>
                                  <w:divBdr>
                                    <w:top w:val="none" w:sz="0" w:space="0" w:color="auto"/>
                                    <w:left w:val="none" w:sz="0" w:space="0" w:color="auto"/>
                                    <w:bottom w:val="none" w:sz="0" w:space="0" w:color="auto"/>
                                    <w:right w:val="none" w:sz="0" w:space="0" w:color="auto"/>
                                  </w:divBdr>
                                </w:div>
                              </w:divsChild>
                            </w:div>
                            <w:div w:id="1173646068">
                              <w:marLeft w:val="-225"/>
                              <w:marRight w:val="-225"/>
                              <w:marTop w:val="0"/>
                              <w:marBottom w:val="0"/>
                              <w:divBdr>
                                <w:top w:val="none" w:sz="0" w:space="0" w:color="auto"/>
                                <w:left w:val="none" w:sz="0" w:space="0" w:color="auto"/>
                                <w:bottom w:val="none" w:sz="0" w:space="0" w:color="auto"/>
                                <w:right w:val="none" w:sz="0" w:space="0" w:color="auto"/>
                              </w:divBdr>
                              <w:divsChild>
                                <w:div w:id="1684555330">
                                  <w:marLeft w:val="0"/>
                                  <w:marRight w:val="240"/>
                                  <w:marTop w:val="0"/>
                                  <w:marBottom w:val="0"/>
                                  <w:divBdr>
                                    <w:top w:val="none" w:sz="0" w:space="0" w:color="auto"/>
                                    <w:left w:val="none" w:sz="0" w:space="0" w:color="auto"/>
                                    <w:bottom w:val="none" w:sz="0" w:space="0" w:color="auto"/>
                                    <w:right w:val="none" w:sz="0" w:space="0" w:color="auto"/>
                                  </w:divBdr>
                                </w:div>
                                <w:div w:id="1953129254">
                                  <w:marLeft w:val="0"/>
                                  <w:marRight w:val="0"/>
                                  <w:marTop w:val="0"/>
                                  <w:marBottom w:val="0"/>
                                  <w:divBdr>
                                    <w:top w:val="none" w:sz="0" w:space="0" w:color="auto"/>
                                    <w:left w:val="none" w:sz="0" w:space="0" w:color="auto"/>
                                    <w:bottom w:val="none" w:sz="0" w:space="0" w:color="auto"/>
                                    <w:right w:val="none" w:sz="0" w:space="0" w:color="auto"/>
                                  </w:divBdr>
                                </w:div>
                              </w:divsChild>
                            </w:div>
                            <w:div w:id="1425610904">
                              <w:marLeft w:val="-225"/>
                              <w:marRight w:val="-225"/>
                              <w:marTop w:val="0"/>
                              <w:marBottom w:val="0"/>
                              <w:divBdr>
                                <w:top w:val="none" w:sz="0" w:space="0" w:color="auto"/>
                                <w:left w:val="none" w:sz="0" w:space="0" w:color="auto"/>
                                <w:bottom w:val="none" w:sz="0" w:space="0" w:color="auto"/>
                                <w:right w:val="none" w:sz="0" w:space="0" w:color="auto"/>
                              </w:divBdr>
                              <w:divsChild>
                                <w:div w:id="1199007252">
                                  <w:marLeft w:val="0"/>
                                  <w:marRight w:val="240"/>
                                  <w:marTop w:val="0"/>
                                  <w:marBottom w:val="0"/>
                                  <w:divBdr>
                                    <w:top w:val="none" w:sz="0" w:space="0" w:color="auto"/>
                                    <w:left w:val="none" w:sz="0" w:space="0" w:color="auto"/>
                                    <w:bottom w:val="none" w:sz="0" w:space="0" w:color="auto"/>
                                    <w:right w:val="none" w:sz="0" w:space="0" w:color="auto"/>
                                  </w:divBdr>
                                </w:div>
                                <w:div w:id="882643401">
                                  <w:marLeft w:val="0"/>
                                  <w:marRight w:val="0"/>
                                  <w:marTop w:val="0"/>
                                  <w:marBottom w:val="0"/>
                                  <w:divBdr>
                                    <w:top w:val="none" w:sz="0" w:space="0" w:color="auto"/>
                                    <w:left w:val="none" w:sz="0" w:space="0" w:color="auto"/>
                                    <w:bottom w:val="none" w:sz="0" w:space="0" w:color="auto"/>
                                    <w:right w:val="none" w:sz="0" w:space="0" w:color="auto"/>
                                  </w:divBdr>
                                </w:div>
                              </w:divsChild>
                            </w:div>
                            <w:div w:id="2085639643">
                              <w:marLeft w:val="-225"/>
                              <w:marRight w:val="-225"/>
                              <w:marTop w:val="0"/>
                              <w:marBottom w:val="0"/>
                              <w:divBdr>
                                <w:top w:val="none" w:sz="0" w:space="0" w:color="auto"/>
                                <w:left w:val="none" w:sz="0" w:space="0" w:color="auto"/>
                                <w:bottom w:val="none" w:sz="0" w:space="0" w:color="auto"/>
                                <w:right w:val="none" w:sz="0" w:space="0" w:color="auto"/>
                              </w:divBdr>
                              <w:divsChild>
                                <w:div w:id="392892684">
                                  <w:marLeft w:val="0"/>
                                  <w:marRight w:val="240"/>
                                  <w:marTop w:val="0"/>
                                  <w:marBottom w:val="0"/>
                                  <w:divBdr>
                                    <w:top w:val="none" w:sz="0" w:space="0" w:color="auto"/>
                                    <w:left w:val="none" w:sz="0" w:space="0" w:color="auto"/>
                                    <w:bottom w:val="none" w:sz="0" w:space="0" w:color="auto"/>
                                    <w:right w:val="none" w:sz="0" w:space="0" w:color="auto"/>
                                  </w:divBdr>
                                </w:div>
                                <w:div w:id="1942251060">
                                  <w:marLeft w:val="0"/>
                                  <w:marRight w:val="0"/>
                                  <w:marTop w:val="0"/>
                                  <w:marBottom w:val="0"/>
                                  <w:divBdr>
                                    <w:top w:val="none" w:sz="0" w:space="0" w:color="auto"/>
                                    <w:left w:val="none" w:sz="0" w:space="0" w:color="auto"/>
                                    <w:bottom w:val="none" w:sz="0" w:space="0" w:color="auto"/>
                                    <w:right w:val="none" w:sz="0" w:space="0" w:color="auto"/>
                                  </w:divBdr>
                                </w:div>
                              </w:divsChild>
                            </w:div>
                            <w:div w:id="668024913">
                              <w:marLeft w:val="-225"/>
                              <w:marRight w:val="-225"/>
                              <w:marTop w:val="0"/>
                              <w:marBottom w:val="0"/>
                              <w:divBdr>
                                <w:top w:val="none" w:sz="0" w:space="0" w:color="auto"/>
                                <w:left w:val="none" w:sz="0" w:space="0" w:color="auto"/>
                                <w:bottom w:val="none" w:sz="0" w:space="0" w:color="auto"/>
                                <w:right w:val="none" w:sz="0" w:space="0" w:color="auto"/>
                              </w:divBdr>
                              <w:divsChild>
                                <w:div w:id="1505978087">
                                  <w:marLeft w:val="0"/>
                                  <w:marRight w:val="240"/>
                                  <w:marTop w:val="0"/>
                                  <w:marBottom w:val="0"/>
                                  <w:divBdr>
                                    <w:top w:val="none" w:sz="0" w:space="0" w:color="auto"/>
                                    <w:left w:val="none" w:sz="0" w:space="0" w:color="auto"/>
                                    <w:bottom w:val="none" w:sz="0" w:space="0" w:color="auto"/>
                                    <w:right w:val="none" w:sz="0" w:space="0" w:color="auto"/>
                                  </w:divBdr>
                                </w:div>
                                <w:div w:id="1674184699">
                                  <w:marLeft w:val="0"/>
                                  <w:marRight w:val="0"/>
                                  <w:marTop w:val="0"/>
                                  <w:marBottom w:val="0"/>
                                  <w:divBdr>
                                    <w:top w:val="none" w:sz="0" w:space="0" w:color="auto"/>
                                    <w:left w:val="none" w:sz="0" w:space="0" w:color="auto"/>
                                    <w:bottom w:val="none" w:sz="0" w:space="0" w:color="auto"/>
                                    <w:right w:val="none" w:sz="0" w:space="0" w:color="auto"/>
                                  </w:divBdr>
                                </w:div>
                              </w:divsChild>
                            </w:div>
                            <w:div w:id="609238939">
                              <w:marLeft w:val="-225"/>
                              <w:marRight w:val="-225"/>
                              <w:marTop w:val="0"/>
                              <w:marBottom w:val="0"/>
                              <w:divBdr>
                                <w:top w:val="none" w:sz="0" w:space="0" w:color="auto"/>
                                <w:left w:val="none" w:sz="0" w:space="0" w:color="auto"/>
                                <w:bottom w:val="none" w:sz="0" w:space="0" w:color="auto"/>
                                <w:right w:val="none" w:sz="0" w:space="0" w:color="auto"/>
                              </w:divBdr>
                              <w:divsChild>
                                <w:div w:id="1838113053">
                                  <w:marLeft w:val="0"/>
                                  <w:marRight w:val="240"/>
                                  <w:marTop w:val="0"/>
                                  <w:marBottom w:val="0"/>
                                  <w:divBdr>
                                    <w:top w:val="none" w:sz="0" w:space="0" w:color="auto"/>
                                    <w:left w:val="none" w:sz="0" w:space="0" w:color="auto"/>
                                    <w:bottom w:val="none" w:sz="0" w:space="0" w:color="auto"/>
                                    <w:right w:val="none" w:sz="0" w:space="0" w:color="auto"/>
                                  </w:divBdr>
                                </w:div>
                                <w:div w:id="692263465">
                                  <w:marLeft w:val="0"/>
                                  <w:marRight w:val="0"/>
                                  <w:marTop w:val="0"/>
                                  <w:marBottom w:val="0"/>
                                  <w:divBdr>
                                    <w:top w:val="none" w:sz="0" w:space="0" w:color="auto"/>
                                    <w:left w:val="none" w:sz="0" w:space="0" w:color="auto"/>
                                    <w:bottom w:val="none" w:sz="0" w:space="0" w:color="auto"/>
                                    <w:right w:val="none" w:sz="0" w:space="0" w:color="auto"/>
                                  </w:divBdr>
                                </w:div>
                              </w:divsChild>
                            </w:div>
                            <w:div w:id="1328367729">
                              <w:marLeft w:val="-225"/>
                              <w:marRight w:val="-225"/>
                              <w:marTop w:val="0"/>
                              <w:marBottom w:val="0"/>
                              <w:divBdr>
                                <w:top w:val="none" w:sz="0" w:space="0" w:color="auto"/>
                                <w:left w:val="none" w:sz="0" w:space="0" w:color="auto"/>
                                <w:bottom w:val="none" w:sz="0" w:space="0" w:color="auto"/>
                                <w:right w:val="none" w:sz="0" w:space="0" w:color="auto"/>
                              </w:divBdr>
                              <w:divsChild>
                                <w:div w:id="758604504">
                                  <w:marLeft w:val="0"/>
                                  <w:marRight w:val="240"/>
                                  <w:marTop w:val="0"/>
                                  <w:marBottom w:val="0"/>
                                  <w:divBdr>
                                    <w:top w:val="none" w:sz="0" w:space="0" w:color="auto"/>
                                    <w:left w:val="none" w:sz="0" w:space="0" w:color="auto"/>
                                    <w:bottom w:val="none" w:sz="0" w:space="0" w:color="auto"/>
                                    <w:right w:val="none" w:sz="0" w:space="0" w:color="auto"/>
                                  </w:divBdr>
                                </w:div>
                                <w:div w:id="765927942">
                                  <w:marLeft w:val="0"/>
                                  <w:marRight w:val="0"/>
                                  <w:marTop w:val="0"/>
                                  <w:marBottom w:val="0"/>
                                  <w:divBdr>
                                    <w:top w:val="none" w:sz="0" w:space="0" w:color="auto"/>
                                    <w:left w:val="none" w:sz="0" w:space="0" w:color="auto"/>
                                    <w:bottom w:val="none" w:sz="0" w:space="0" w:color="auto"/>
                                    <w:right w:val="none" w:sz="0" w:space="0" w:color="auto"/>
                                  </w:divBdr>
                                </w:div>
                              </w:divsChild>
                            </w:div>
                            <w:div w:id="832336122">
                              <w:marLeft w:val="-225"/>
                              <w:marRight w:val="-225"/>
                              <w:marTop w:val="0"/>
                              <w:marBottom w:val="0"/>
                              <w:divBdr>
                                <w:top w:val="none" w:sz="0" w:space="0" w:color="auto"/>
                                <w:left w:val="none" w:sz="0" w:space="0" w:color="auto"/>
                                <w:bottom w:val="none" w:sz="0" w:space="0" w:color="auto"/>
                                <w:right w:val="none" w:sz="0" w:space="0" w:color="auto"/>
                              </w:divBdr>
                              <w:divsChild>
                                <w:div w:id="733086609">
                                  <w:marLeft w:val="0"/>
                                  <w:marRight w:val="240"/>
                                  <w:marTop w:val="0"/>
                                  <w:marBottom w:val="0"/>
                                  <w:divBdr>
                                    <w:top w:val="none" w:sz="0" w:space="0" w:color="auto"/>
                                    <w:left w:val="none" w:sz="0" w:space="0" w:color="auto"/>
                                    <w:bottom w:val="none" w:sz="0" w:space="0" w:color="auto"/>
                                    <w:right w:val="none" w:sz="0" w:space="0" w:color="auto"/>
                                  </w:divBdr>
                                </w:div>
                                <w:div w:id="1307465802">
                                  <w:marLeft w:val="0"/>
                                  <w:marRight w:val="0"/>
                                  <w:marTop w:val="0"/>
                                  <w:marBottom w:val="0"/>
                                  <w:divBdr>
                                    <w:top w:val="none" w:sz="0" w:space="0" w:color="auto"/>
                                    <w:left w:val="none" w:sz="0" w:space="0" w:color="auto"/>
                                    <w:bottom w:val="none" w:sz="0" w:space="0" w:color="auto"/>
                                    <w:right w:val="none" w:sz="0" w:space="0" w:color="auto"/>
                                  </w:divBdr>
                                </w:div>
                              </w:divsChild>
                            </w:div>
                            <w:div w:id="86930503">
                              <w:marLeft w:val="-225"/>
                              <w:marRight w:val="-225"/>
                              <w:marTop w:val="0"/>
                              <w:marBottom w:val="0"/>
                              <w:divBdr>
                                <w:top w:val="none" w:sz="0" w:space="0" w:color="auto"/>
                                <w:left w:val="none" w:sz="0" w:space="0" w:color="auto"/>
                                <w:bottom w:val="none" w:sz="0" w:space="0" w:color="auto"/>
                                <w:right w:val="none" w:sz="0" w:space="0" w:color="auto"/>
                              </w:divBdr>
                              <w:divsChild>
                                <w:div w:id="1086457523">
                                  <w:marLeft w:val="0"/>
                                  <w:marRight w:val="240"/>
                                  <w:marTop w:val="0"/>
                                  <w:marBottom w:val="0"/>
                                  <w:divBdr>
                                    <w:top w:val="none" w:sz="0" w:space="0" w:color="auto"/>
                                    <w:left w:val="none" w:sz="0" w:space="0" w:color="auto"/>
                                    <w:bottom w:val="none" w:sz="0" w:space="0" w:color="auto"/>
                                    <w:right w:val="none" w:sz="0" w:space="0" w:color="auto"/>
                                  </w:divBdr>
                                </w:div>
                                <w:div w:id="399864890">
                                  <w:marLeft w:val="0"/>
                                  <w:marRight w:val="0"/>
                                  <w:marTop w:val="0"/>
                                  <w:marBottom w:val="0"/>
                                  <w:divBdr>
                                    <w:top w:val="none" w:sz="0" w:space="0" w:color="auto"/>
                                    <w:left w:val="none" w:sz="0" w:space="0" w:color="auto"/>
                                    <w:bottom w:val="none" w:sz="0" w:space="0" w:color="auto"/>
                                    <w:right w:val="none" w:sz="0" w:space="0" w:color="auto"/>
                                  </w:divBdr>
                                </w:div>
                              </w:divsChild>
                            </w:div>
                            <w:div w:id="185683109">
                              <w:marLeft w:val="-225"/>
                              <w:marRight w:val="-225"/>
                              <w:marTop w:val="0"/>
                              <w:marBottom w:val="0"/>
                              <w:divBdr>
                                <w:top w:val="none" w:sz="0" w:space="0" w:color="auto"/>
                                <w:left w:val="none" w:sz="0" w:space="0" w:color="auto"/>
                                <w:bottom w:val="none" w:sz="0" w:space="0" w:color="auto"/>
                                <w:right w:val="none" w:sz="0" w:space="0" w:color="auto"/>
                              </w:divBdr>
                              <w:divsChild>
                                <w:div w:id="2011713700">
                                  <w:marLeft w:val="0"/>
                                  <w:marRight w:val="240"/>
                                  <w:marTop w:val="0"/>
                                  <w:marBottom w:val="0"/>
                                  <w:divBdr>
                                    <w:top w:val="none" w:sz="0" w:space="0" w:color="auto"/>
                                    <w:left w:val="none" w:sz="0" w:space="0" w:color="auto"/>
                                    <w:bottom w:val="none" w:sz="0" w:space="0" w:color="auto"/>
                                    <w:right w:val="none" w:sz="0" w:space="0" w:color="auto"/>
                                  </w:divBdr>
                                </w:div>
                                <w:div w:id="875890212">
                                  <w:marLeft w:val="0"/>
                                  <w:marRight w:val="0"/>
                                  <w:marTop w:val="0"/>
                                  <w:marBottom w:val="0"/>
                                  <w:divBdr>
                                    <w:top w:val="none" w:sz="0" w:space="0" w:color="auto"/>
                                    <w:left w:val="none" w:sz="0" w:space="0" w:color="auto"/>
                                    <w:bottom w:val="none" w:sz="0" w:space="0" w:color="auto"/>
                                    <w:right w:val="none" w:sz="0" w:space="0" w:color="auto"/>
                                  </w:divBdr>
                                </w:div>
                              </w:divsChild>
                            </w:div>
                            <w:div w:id="1713774047">
                              <w:marLeft w:val="-225"/>
                              <w:marRight w:val="-225"/>
                              <w:marTop w:val="0"/>
                              <w:marBottom w:val="0"/>
                              <w:divBdr>
                                <w:top w:val="none" w:sz="0" w:space="0" w:color="auto"/>
                                <w:left w:val="none" w:sz="0" w:space="0" w:color="auto"/>
                                <w:bottom w:val="none" w:sz="0" w:space="0" w:color="auto"/>
                                <w:right w:val="none" w:sz="0" w:space="0" w:color="auto"/>
                              </w:divBdr>
                              <w:divsChild>
                                <w:div w:id="1682270335">
                                  <w:marLeft w:val="0"/>
                                  <w:marRight w:val="240"/>
                                  <w:marTop w:val="0"/>
                                  <w:marBottom w:val="0"/>
                                  <w:divBdr>
                                    <w:top w:val="none" w:sz="0" w:space="0" w:color="auto"/>
                                    <w:left w:val="none" w:sz="0" w:space="0" w:color="auto"/>
                                    <w:bottom w:val="none" w:sz="0" w:space="0" w:color="auto"/>
                                    <w:right w:val="none" w:sz="0" w:space="0" w:color="auto"/>
                                  </w:divBdr>
                                </w:div>
                                <w:div w:id="58096197">
                                  <w:marLeft w:val="0"/>
                                  <w:marRight w:val="0"/>
                                  <w:marTop w:val="0"/>
                                  <w:marBottom w:val="0"/>
                                  <w:divBdr>
                                    <w:top w:val="none" w:sz="0" w:space="0" w:color="auto"/>
                                    <w:left w:val="none" w:sz="0" w:space="0" w:color="auto"/>
                                    <w:bottom w:val="none" w:sz="0" w:space="0" w:color="auto"/>
                                    <w:right w:val="none" w:sz="0" w:space="0" w:color="auto"/>
                                  </w:divBdr>
                                </w:div>
                              </w:divsChild>
                            </w:div>
                            <w:div w:id="386689925">
                              <w:marLeft w:val="-225"/>
                              <w:marRight w:val="-225"/>
                              <w:marTop w:val="0"/>
                              <w:marBottom w:val="0"/>
                              <w:divBdr>
                                <w:top w:val="none" w:sz="0" w:space="0" w:color="auto"/>
                                <w:left w:val="none" w:sz="0" w:space="0" w:color="auto"/>
                                <w:bottom w:val="none" w:sz="0" w:space="0" w:color="auto"/>
                                <w:right w:val="none" w:sz="0" w:space="0" w:color="auto"/>
                              </w:divBdr>
                              <w:divsChild>
                                <w:div w:id="398677761">
                                  <w:marLeft w:val="0"/>
                                  <w:marRight w:val="240"/>
                                  <w:marTop w:val="0"/>
                                  <w:marBottom w:val="0"/>
                                  <w:divBdr>
                                    <w:top w:val="none" w:sz="0" w:space="0" w:color="auto"/>
                                    <w:left w:val="none" w:sz="0" w:space="0" w:color="auto"/>
                                    <w:bottom w:val="none" w:sz="0" w:space="0" w:color="auto"/>
                                    <w:right w:val="none" w:sz="0" w:space="0" w:color="auto"/>
                                  </w:divBdr>
                                </w:div>
                                <w:div w:id="1963262620">
                                  <w:marLeft w:val="0"/>
                                  <w:marRight w:val="0"/>
                                  <w:marTop w:val="0"/>
                                  <w:marBottom w:val="0"/>
                                  <w:divBdr>
                                    <w:top w:val="none" w:sz="0" w:space="0" w:color="auto"/>
                                    <w:left w:val="none" w:sz="0" w:space="0" w:color="auto"/>
                                    <w:bottom w:val="none" w:sz="0" w:space="0" w:color="auto"/>
                                    <w:right w:val="none" w:sz="0" w:space="0" w:color="auto"/>
                                  </w:divBdr>
                                </w:div>
                              </w:divsChild>
                            </w:div>
                            <w:div w:id="57171843">
                              <w:marLeft w:val="-225"/>
                              <w:marRight w:val="-225"/>
                              <w:marTop w:val="0"/>
                              <w:marBottom w:val="0"/>
                              <w:divBdr>
                                <w:top w:val="none" w:sz="0" w:space="0" w:color="auto"/>
                                <w:left w:val="none" w:sz="0" w:space="0" w:color="auto"/>
                                <w:bottom w:val="none" w:sz="0" w:space="0" w:color="auto"/>
                                <w:right w:val="none" w:sz="0" w:space="0" w:color="auto"/>
                              </w:divBdr>
                              <w:divsChild>
                                <w:div w:id="1753888113">
                                  <w:marLeft w:val="0"/>
                                  <w:marRight w:val="240"/>
                                  <w:marTop w:val="0"/>
                                  <w:marBottom w:val="0"/>
                                  <w:divBdr>
                                    <w:top w:val="none" w:sz="0" w:space="0" w:color="auto"/>
                                    <w:left w:val="none" w:sz="0" w:space="0" w:color="auto"/>
                                    <w:bottom w:val="none" w:sz="0" w:space="0" w:color="auto"/>
                                    <w:right w:val="none" w:sz="0" w:space="0" w:color="auto"/>
                                  </w:divBdr>
                                </w:div>
                                <w:div w:id="1525627184">
                                  <w:marLeft w:val="0"/>
                                  <w:marRight w:val="0"/>
                                  <w:marTop w:val="0"/>
                                  <w:marBottom w:val="0"/>
                                  <w:divBdr>
                                    <w:top w:val="none" w:sz="0" w:space="0" w:color="auto"/>
                                    <w:left w:val="none" w:sz="0" w:space="0" w:color="auto"/>
                                    <w:bottom w:val="none" w:sz="0" w:space="0" w:color="auto"/>
                                    <w:right w:val="none" w:sz="0" w:space="0" w:color="auto"/>
                                  </w:divBdr>
                                </w:div>
                              </w:divsChild>
                            </w:div>
                            <w:div w:id="1933393560">
                              <w:marLeft w:val="-225"/>
                              <w:marRight w:val="-225"/>
                              <w:marTop w:val="0"/>
                              <w:marBottom w:val="0"/>
                              <w:divBdr>
                                <w:top w:val="none" w:sz="0" w:space="0" w:color="auto"/>
                                <w:left w:val="none" w:sz="0" w:space="0" w:color="auto"/>
                                <w:bottom w:val="none" w:sz="0" w:space="0" w:color="auto"/>
                                <w:right w:val="none" w:sz="0" w:space="0" w:color="auto"/>
                              </w:divBdr>
                              <w:divsChild>
                                <w:div w:id="1041202014">
                                  <w:marLeft w:val="0"/>
                                  <w:marRight w:val="240"/>
                                  <w:marTop w:val="0"/>
                                  <w:marBottom w:val="0"/>
                                  <w:divBdr>
                                    <w:top w:val="none" w:sz="0" w:space="0" w:color="auto"/>
                                    <w:left w:val="none" w:sz="0" w:space="0" w:color="auto"/>
                                    <w:bottom w:val="none" w:sz="0" w:space="0" w:color="auto"/>
                                    <w:right w:val="none" w:sz="0" w:space="0" w:color="auto"/>
                                  </w:divBdr>
                                </w:div>
                                <w:div w:id="1650741937">
                                  <w:marLeft w:val="0"/>
                                  <w:marRight w:val="0"/>
                                  <w:marTop w:val="0"/>
                                  <w:marBottom w:val="0"/>
                                  <w:divBdr>
                                    <w:top w:val="none" w:sz="0" w:space="0" w:color="auto"/>
                                    <w:left w:val="none" w:sz="0" w:space="0" w:color="auto"/>
                                    <w:bottom w:val="none" w:sz="0" w:space="0" w:color="auto"/>
                                    <w:right w:val="none" w:sz="0" w:space="0" w:color="auto"/>
                                  </w:divBdr>
                                </w:div>
                              </w:divsChild>
                            </w:div>
                            <w:div w:id="975380721">
                              <w:marLeft w:val="-225"/>
                              <w:marRight w:val="-225"/>
                              <w:marTop w:val="0"/>
                              <w:marBottom w:val="0"/>
                              <w:divBdr>
                                <w:top w:val="none" w:sz="0" w:space="0" w:color="auto"/>
                                <w:left w:val="none" w:sz="0" w:space="0" w:color="auto"/>
                                <w:bottom w:val="none" w:sz="0" w:space="0" w:color="auto"/>
                                <w:right w:val="none" w:sz="0" w:space="0" w:color="auto"/>
                              </w:divBdr>
                              <w:divsChild>
                                <w:div w:id="2017414964">
                                  <w:marLeft w:val="0"/>
                                  <w:marRight w:val="240"/>
                                  <w:marTop w:val="0"/>
                                  <w:marBottom w:val="0"/>
                                  <w:divBdr>
                                    <w:top w:val="none" w:sz="0" w:space="0" w:color="auto"/>
                                    <w:left w:val="none" w:sz="0" w:space="0" w:color="auto"/>
                                    <w:bottom w:val="none" w:sz="0" w:space="0" w:color="auto"/>
                                    <w:right w:val="none" w:sz="0" w:space="0" w:color="auto"/>
                                  </w:divBdr>
                                </w:div>
                                <w:div w:id="479884751">
                                  <w:marLeft w:val="0"/>
                                  <w:marRight w:val="0"/>
                                  <w:marTop w:val="0"/>
                                  <w:marBottom w:val="0"/>
                                  <w:divBdr>
                                    <w:top w:val="none" w:sz="0" w:space="0" w:color="auto"/>
                                    <w:left w:val="none" w:sz="0" w:space="0" w:color="auto"/>
                                    <w:bottom w:val="none" w:sz="0" w:space="0" w:color="auto"/>
                                    <w:right w:val="none" w:sz="0" w:space="0" w:color="auto"/>
                                  </w:divBdr>
                                </w:div>
                              </w:divsChild>
                            </w:div>
                            <w:div w:id="235366273">
                              <w:marLeft w:val="-225"/>
                              <w:marRight w:val="-225"/>
                              <w:marTop w:val="0"/>
                              <w:marBottom w:val="0"/>
                              <w:divBdr>
                                <w:top w:val="none" w:sz="0" w:space="0" w:color="auto"/>
                                <w:left w:val="none" w:sz="0" w:space="0" w:color="auto"/>
                                <w:bottom w:val="none" w:sz="0" w:space="0" w:color="auto"/>
                                <w:right w:val="none" w:sz="0" w:space="0" w:color="auto"/>
                              </w:divBdr>
                              <w:divsChild>
                                <w:div w:id="1585915682">
                                  <w:marLeft w:val="0"/>
                                  <w:marRight w:val="240"/>
                                  <w:marTop w:val="0"/>
                                  <w:marBottom w:val="0"/>
                                  <w:divBdr>
                                    <w:top w:val="none" w:sz="0" w:space="0" w:color="auto"/>
                                    <w:left w:val="none" w:sz="0" w:space="0" w:color="auto"/>
                                    <w:bottom w:val="none" w:sz="0" w:space="0" w:color="auto"/>
                                    <w:right w:val="none" w:sz="0" w:space="0" w:color="auto"/>
                                  </w:divBdr>
                                </w:div>
                                <w:div w:id="1401371115">
                                  <w:marLeft w:val="0"/>
                                  <w:marRight w:val="0"/>
                                  <w:marTop w:val="0"/>
                                  <w:marBottom w:val="0"/>
                                  <w:divBdr>
                                    <w:top w:val="none" w:sz="0" w:space="0" w:color="auto"/>
                                    <w:left w:val="none" w:sz="0" w:space="0" w:color="auto"/>
                                    <w:bottom w:val="none" w:sz="0" w:space="0" w:color="auto"/>
                                    <w:right w:val="none" w:sz="0" w:space="0" w:color="auto"/>
                                  </w:divBdr>
                                </w:div>
                              </w:divsChild>
                            </w:div>
                            <w:div w:id="446512990">
                              <w:marLeft w:val="-225"/>
                              <w:marRight w:val="-225"/>
                              <w:marTop w:val="0"/>
                              <w:marBottom w:val="0"/>
                              <w:divBdr>
                                <w:top w:val="none" w:sz="0" w:space="0" w:color="auto"/>
                                <w:left w:val="none" w:sz="0" w:space="0" w:color="auto"/>
                                <w:bottom w:val="none" w:sz="0" w:space="0" w:color="auto"/>
                                <w:right w:val="none" w:sz="0" w:space="0" w:color="auto"/>
                              </w:divBdr>
                              <w:divsChild>
                                <w:div w:id="1489326686">
                                  <w:marLeft w:val="0"/>
                                  <w:marRight w:val="240"/>
                                  <w:marTop w:val="0"/>
                                  <w:marBottom w:val="0"/>
                                  <w:divBdr>
                                    <w:top w:val="none" w:sz="0" w:space="0" w:color="auto"/>
                                    <w:left w:val="none" w:sz="0" w:space="0" w:color="auto"/>
                                    <w:bottom w:val="none" w:sz="0" w:space="0" w:color="auto"/>
                                    <w:right w:val="none" w:sz="0" w:space="0" w:color="auto"/>
                                  </w:divBdr>
                                </w:div>
                                <w:div w:id="55251253">
                                  <w:marLeft w:val="0"/>
                                  <w:marRight w:val="0"/>
                                  <w:marTop w:val="0"/>
                                  <w:marBottom w:val="0"/>
                                  <w:divBdr>
                                    <w:top w:val="none" w:sz="0" w:space="0" w:color="auto"/>
                                    <w:left w:val="none" w:sz="0" w:space="0" w:color="auto"/>
                                    <w:bottom w:val="none" w:sz="0" w:space="0" w:color="auto"/>
                                    <w:right w:val="none" w:sz="0" w:space="0" w:color="auto"/>
                                  </w:divBdr>
                                </w:div>
                              </w:divsChild>
                            </w:div>
                            <w:div w:id="765462785">
                              <w:marLeft w:val="-225"/>
                              <w:marRight w:val="-225"/>
                              <w:marTop w:val="0"/>
                              <w:marBottom w:val="0"/>
                              <w:divBdr>
                                <w:top w:val="none" w:sz="0" w:space="0" w:color="auto"/>
                                <w:left w:val="none" w:sz="0" w:space="0" w:color="auto"/>
                                <w:bottom w:val="none" w:sz="0" w:space="0" w:color="auto"/>
                                <w:right w:val="none" w:sz="0" w:space="0" w:color="auto"/>
                              </w:divBdr>
                              <w:divsChild>
                                <w:div w:id="355424016">
                                  <w:marLeft w:val="0"/>
                                  <w:marRight w:val="240"/>
                                  <w:marTop w:val="0"/>
                                  <w:marBottom w:val="0"/>
                                  <w:divBdr>
                                    <w:top w:val="none" w:sz="0" w:space="0" w:color="auto"/>
                                    <w:left w:val="none" w:sz="0" w:space="0" w:color="auto"/>
                                    <w:bottom w:val="none" w:sz="0" w:space="0" w:color="auto"/>
                                    <w:right w:val="none" w:sz="0" w:space="0" w:color="auto"/>
                                  </w:divBdr>
                                </w:div>
                                <w:div w:id="432088728">
                                  <w:marLeft w:val="0"/>
                                  <w:marRight w:val="0"/>
                                  <w:marTop w:val="0"/>
                                  <w:marBottom w:val="0"/>
                                  <w:divBdr>
                                    <w:top w:val="none" w:sz="0" w:space="0" w:color="auto"/>
                                    <w:left w:val="none" w:sz="0" w:space="0" w:color="auto"/>
                                    <w:bottom w:val="none" w:sz="0" w:space="0" w:color="auto"/>
                                    <w:right w:val="none" w:sz="0" w:space="0" w:color="auto"/>
                                  </w:divBdr>
                                </w:div>
                              </w:divsChild>
                            </w:div>
                            <w:div w:id="1260258826">
                              <w:marLeft w:val="-225"/>
                              <w:marRight w:val="-225"/>
                              <w:marTop w:val="0"/>
                              <w:marBottom w:val="0"/>
                              <w:divBdr>
                                <w:top w:val="none" w:sz="0" w:space="0" w:color="auto"/>
                                <w:left w:val="none" w:sz="0" w:space="0" w:color="auto"/>
                                <w:bottom w:val="none" w:sz="0" w:space="0" w:color="auto"/>
                                <w:right w:val="none" w:sz="0" w:space="0" w:color="auto"/>
                              </w:divBdr>
                              <w:divsChild>
                                <w:div w:id="1871918070">
                                  <w:marLeft w:val="0"/>
                                  <w:marRight w:val="240"/>
                                  <w:marTop w:val="0"/>
                                  <w:marBottom w:val="0"/>
                                  <w:divBdr>
                                    <w:top w:val="none" w:sz="0" w:space="0" w:color="auto"/>
                                    <w:left w:val="none" w:sz="0" w:space="0" w:color="auto"/>
                                    <w:bottom w:val="none" w:sz="0" w:space="0" w:color="auto"/>
                                    <w:right w:val="none" w:sz="0" w:space="0" w:color="auto"/>
                                  </w:divBdr>
                                </w:div>
                                <w:div w:id="2102407003">
                                  <w:marLeft w:val="0"/>
                                  <w:marRight w:val="0"/>
                                  <w:marTop w:val="0"/>
                                  <w:marBottom w:val="0"/>
                                  <w:divBdr>
                                    <w:top w:val="none" w:sz="0" w:space="0" w:color="auto"/>
                                    <w:left w:val="none" w:sz="0" w:space="0" w:color="auto"/>
                                    <w:bottom w:val="none" w:sz="0" w:space="0" w:color="auto"/>
                                    <w:right w:val="none" w:sz="0" w:space="0" w:color="auto"/>
                                  </w:divBdr>
                                </w:div>
                              </w:divsChild>
                            </w:div>
                            <w:div w:id="1523206294">
                              <w:marLeft w:val="-225"/>
                              <w:marRight w:val="-225"/>
                              <w:marTop w:val="0"/>
                              <w:marBottom w:val="0"/>
                              <w:divBdr>
                                <w:top w:val="none" w:sz="0" w:space="0" w:color="auto"/>
                                <w:left w:val="none" w:sz="0" w:space="0" w:color="auto"/>
                                <w:bottom w:val="none" w:sz="0" w:space="0" w:color="auto"/>
                                <w:right w:val="none" w:sz="0" w:space="0" w:color="auto"/>
                              </w:divBdr>
                              <w:divsChild>
                                <w:div w:id="1065642967">
                                  <w:marLeft w:val="0"/>
                                  <w:marRight w:val="240"/>
                                  <w:marTop w:val="0"/>
                                  <w:marBottom w:val="0"/>
                                  <w:divBdr>
                                    <w:top w:val="none" w:sz="0" w:space="0" w:color="auto"/>
                                    <w:left w:val="none" w:sz="0" w:space="0" w:color="auto"/>
                                    <w:bottom w:val="none" w:sz="0" w:space="0" w:color="auto"/>
                                    <w:right w:val="none" w:sz="0" w:space="0" w:color="auto"/>
                                  </w:divBdr>
                                </w:div>
                                <w:div w:id="887499598">
                                  <w:marLeft w:val="0"/>
                                  <w:marRight w:val="0"/>
                                  <w:marTop w:val="0"/>
                                  <w:marBottom w:val="0"/>
                                  <w:divBdr>
                                    <w:top w:val="none" w:sz="0" w:space="0" w:color="auto"/>
                                    <w:left w:val="none" w:sz="0" w:space="0" w:color="auto"/>
                                    <w:bottom w:val="none" w:sz="0" w:space="0" w:color="auto"/>
                                    <w:right w:val="none" w:sz="0" w:space="0" w:color="auto"/>
                                  </w:divBdr>
                                </w:div>
                              </w:divsChild>
                            </w:div>
                            <w:div w:id="450587106">
                              <w:marLeft w:val="-225"/>
                              <w:marRight w:val="-225"/>
                              <w:marTop w:val="0"/>
                              <w:marBottom w:val="0"/>
                              <w:divBdr>
                                <w:top w:val="none" w:sz="0" w:space="0" w:color="auto"/>
                                <w:left w:val="none" w:sz="0" w:space="0" w:color="auto"/>
                                <w:bottom w:val="none" w:sz="0" w:space="0" w:color="auto"/>
                                <w:right w:val="none" w:sz="0" w:space="0" w:color="auto"/>
                              </w:divBdr>
                              <w:divsChild>
                                <w:div w:id="1161698969">
                                  <w:marLeft w:val="0"/>
                                  <w:marRight w:val="240"/>
                                  <w:marTop w:val="0"/>
                                  <w:marBottom w:val="0"/>
                                  <w:divBdr>
                                    <w:top w:val="none" w:sz="0" w:space="0" w:color="auto"/>
                                    <w:left w:val="none" w:sz="0" w:space="0" w:color="auto"/>
                                    <w:bottom w:val="none" w:sz="0" w:space="0" w:color="auto"/>
                                    <w:right w:val="none" w:sz="0" w:space="0" w:color="auto"/>
                                  </w:divBdr>
                                </w:div>
                                <w:div w:id="1695424131">
                                  <w:marLeft w:val="0"/>
                                  <w:marRight w:val="0"/>
                                  <w:marTop w:val="0"/>
                                  <w:marBottom w:val="0"/>
                                  <w:divBdr>
                                    <w:top w:val="none" w:sz="0" w:space="0" w:color="auto"/>
                                    <w:left w:val="none" w:sz="0" w:space="0" w:color="auto"/>
                                    <w:bottom w:val="none" w:sz="0" w:space="0" w:color="auto"/>
                                    <w:right w:val="none" w:sz="0" w:space="0" w:color="auto"/>
                                  </w:divBdr>
                                </w:div>
                              </w:divsChild>
                            </w:div>
                            <w:div w:id="1824004943">
                              <w:marLeft w:val="-225"/>
                              <w:marRight w:val="-225"/>
                              <w:marTop w:val="0"/>
                              <w:marBottom w:val="0"/>
                              <w:divBdr>
                                <w:top w:val="none" w:sz="0" w:space="0" w:color="auto"/>
                                <w:left w:val="none" w:sz="0" w:space="0" w:color="auto"/>
                                <w:bottom w:val="none" w:sz="0" w:space="0" w:color="auto"/>
                                <w:right w:val="none" w:sz="0" w:space="0" w:color="auto"/>
                              </w:divBdr>
                              <w:divsChild>
                                <w:div w:id="756369517">
                                  <w:marLeft w:val="0"/>
                                  <w:marRight w:val="240"/>
                                  <w:marTop w:val="0"/>
                                  <w:marBottom w:val="0"/>
                                  <w:divBdr>
                                    <w:top w:val="none" w:sz="0" w:space="0" w:color="auto"/>
                                    <w:left w:val="none" w:sz="0" w:space="0" w:color="auto"/>
                                    <w:bottom w:val="none" w:sz="0" w:space="0" w:color="auto"/>
                                    <w:right w:val="none" w:sz="0" w:space="0" w:color="auto"/>
                                  </w:divBdr>
                                </w:div>
                                <w:div w:id="336663750">
                                  <w:marLeft w:val="0"/>
                                  <w:marRight w:val="0"/>
                                  <w:marTop w:val="0"/>
                                  <w:marBottom w:val="0"/>
                                  <w:divBdr>
                                    <w:top w:val="none" w:sz="0" w:space="0" w:color="auto"/>
                                    <w:left w:val="none" w:sz="0" w:space="0" w:color="auto"/>
                                    <w:bottom w:val="none" w:sz="0" w:space="0" w:color="auto"/>
                                    <w:right w:val="none" w:sz="0" w:space="0" w:color="auto"/>
                                  </w:divBdr>
                                </w:div>
                              </w:divsChild>
                            </w:div>
                            <w:div w:id="320737242">
                              <w:marLeft w:val="-225"/>
                              <w:marRight w:val="-225"/>
                              <w:marTop w:val="0"/>
                              <w:marBottom w:val="0"/>
                              <w:divBdr>
                                <w:top w:val="none" w:sz="0" w:space="0" w:color="auto"/>
                                <w:left w:val="none" w:sz="0" w:space="0" w:color="auto"/>
                                <w:bottom w:val="none" w:sz="0" w:space="0" w:color="auto"/>
                                <w:right w:val="none" w:sz="0" w:space="0" w:color="auto"/>
                              </w:divBdr>
                              <w:divsChild>
                                <w:div w:id="636107021">
                                  <w:marLeft w:val="0"/>
                                  <w:marRight w:val="240"/>
                                  <w:marTop w:val="0"/>
                                  <w:marBottom w:val="0"/>
                                  <w:divBdr>
                                    <w:top w:val="none" w:sz="0" w:space="0" w:color="auto"/>
                                    <w:left w:val="none" w:sz="0" w:space="0" w:color="auto"/>
                                    <w:bottom w:val="none" w:sz="0" w:space="0" w:color="auto"/>
                                    <w:right w:val="none" w:sz="0" w:space="0" w:color="auto"/>
                                  </w:divBdr>
                                </w:div>
                                <w:div w:id="1243367713">
                                  <w:marLeft w:val="0"/>
                                  <w:marRight w:val="0"/>
                                  <w:marTop w:val="0"/>
                                  <w:marBottom w:val="0"/>
                                  <w:divBdr>
                                    <w:top w:val="none" w:sz="0" w:space="0" w:color="auto"/>
                                    <w:left w:val="none" w:sz="0" w:space="0" w:color="auto"/>
                                    <w:bottom w:val="none" w:sz="0" w:space="0" w:color="auto"/>
                                    <w:right w:val="none" w:sz="0" w:space="0" w:color="auto"/>
                                  </w:divBdr>
                                </w:div>
                              </w:divsChild>
                            </w:div>
                            <w:div w:id="513957093">
                              <w:marLeft w:val="-225"/>
                              <w:marRight w:val="-225"/>
                              <w:marTop w:val="0"/>
                              <w:marBottom w:val="0"/>
                              <w:divBdr>
                                <w:top w:val="none" w:sz="0" w:space="0" w:color="auto"/>
                                <w:left w:val="none" w:sz="0" w:space="0" w:color="auto"/>
                                <w:bottom w:val="none" w:sz="0" w:space="0" w:color="auto"/>
                                <w:right w:val="none" w:sz="0" w:space="0" w:color="auto"/>
                              </w:divBdr>
                              <w:divsChild>
                                <w:div w:id="521357791">
                                  <w:marLeft w:val="0"/>
                                  <w:marRight w:val="240"/>
                                  <w:marTop w:val="0"/>
                                  <w:marBottom w:val="0"/>
                                  <w:divBdr>
                                    <w:top w:val="none" w:sz="0" w:space="0" w:color="auto"/>
                                    <w:left w:val="none" w:sz="0" w:space="0" w:color="auto"/>
                                    <w:bottom w:val="none" w:sz="0" w:space="0" w:color="auto"/>
                                    <w:right w:val="none" w:sz="0" w:space="0" w:color="auto"/>
                                  </w:divBdr>
                                </w:div>
                                <w:div w:id="462506774">
                                  <w:marLeft w:val="0"/>
                                  <w:marRight w:val="0"/>
                                  <w:marTop w:val="0"/>
                                  <w:marBottom w:val="0"/>
                                  <w:divBdr>
                                    <w:top w:val="none" w:sz="0" w:space="0" w:color="auto"/>
                                    <w:left w:val="none" w:sz="0" w:space="0" w:color="auto"/>
                                    <w:bottom w:val="none" w:sz="0" w:space="0" w:color="auto"/>
                                    <w:right w:val="none" w:sz="0" w:space="0" w:color="auto"/>
                                  </w:divBdr>
                                </w:div>
                              </w:divsChild>
                            </w:div>
                            <w:div w:id="186531216">
                              <w:marLeft w:val="-225"/>
                              <w:marRight w:val="-225"/>
                              <w:marTop w:val="0"/>
                              <w:marBottom w:val="0"/>
                              <w:divBdr>
                                <w:top w:val="none" w:sz="0" w:space="0" w:color="auto"/>
                                <w:left w:val="none" w:sz="0" w:space="0" w:color="auto"/>
                                <w:bottom w:val="none" w:sz="0" w:space="0" w:color="auto"/>
                                <w:right w:val="none" w:sz="0" w:space="0" w:color="auto"/>
                              </w:divBdr>
                              <w:divsChild>
                                <w:div w:id="1404179177">
                                  <w:marLeft w:val="0"/>
                                  <w:marRight w:val="240"/>
                                  <w:marTop w:val="0"/>
                                  <w:marBottom w:val="0"/>
                                  <w:divBdr>
                                    <w:top w:val="none" w:sz="0" w:space="0" w:color="auto"/>
                                    <w:left w:val="none" w:sz="0" w:space="0" w:color="auto"/>
                                    <w:bottom w:val="none" w:sz="0" w:space="0" w:color="auto"/>
                                    <w:right w:val="none" w:sz="0" w:space="0" w:color="auto"/>
                                  </w:divBdr>
                                </w:div>
                                <w:div w:id="130096287">
                                  <w:marLeft w:val="0"/>
                                  <w:marRight w:val="0"/>
                                  <w:marTop w:val="0"/>
                                  <w:marBottom w:val="0"/>
                                  <w:divBdr>
                                    <w:top w:val="none" w:sz="0" w:space="0" w:color="auto"/>
                                    <w:left w:val="none" w:sz="0" w:space="0" w:color="auto"/>
                                    <w:bottom w:val="none" w:sz="0" w:space="0" w:color="auto"/>
                                    <w:right w:val="none" w:sz="0" w:space="0" w:color="auto"/>
                                  </w:divBdr>
                                </w:div>
                              </w:divsChild>
                            </w:div>
                            <w:div w:id="543567109">
                              <w:marLeft w:val="-225"/>
                              <w:marRight w:val="-225"/>
                              <w:marTop w:val="0"/>
                              <w:marBottom w:val="0"/>
                              <w:divBdr>
                                <w:top w:val="none" w:sz="0" w:space="0" w:color="auto"/>
                                <w:left w:val="none" w:sz="0" w:space="0" w:color="auto"/>
                                <w:bottom w:val="none" w:sz="0" w:space="0" w:color="auto"/>
                                <w:right w:val="none" w:sz="0" w:space="0" w:color="auto"/>
                              </w:divBdr>
                              <w:divsChild>
                                <w:div w:id="1652829693">
                                  <w:marLeft w:val="0"/>
                                  <w:marRight w:val="240"/>
                                  <w:marTop w:val="0"/>
                                  <w:marBottom w:val="0"/>
                                  <w:divBdr>
                                    <w:top w:val="none" w:sz="0" w:space="0" w:color="auto"/>
                                    <w:left w:val="none" w:sz="0" w:space="0" w:color="auto"/>
                                    <w:bottom w:val="none" w:sz="0" w:space="0" w:color="auto"/>
                                    <w:right w:val="none" w:sz="0" w:space="0" w:color="auto"/>
                                  </w:divBdr>
                                </w:div>
                                <w:div w:id="1284997050">
                                  <w:marLeft w:val="0"/>
                                  <w:marRight w:val="0"/>
                                  <w:marTop w:val="0"/>
                                  <w:marBottom w:val="0"/>
                                  <w:divBdr>
                                    <w:top w:val="none" w:sz="0" w:space="0" w:color="auto"/>
                                    <w:left w:val="none" w:sz="0" w:space="0" w:color="auto"/>
                                    <w:bottom w:val="none" w:sz="0" w:space="0" w:color="auto"/>
                                    <w:right w:val="none" w:sz="0" w:space="0" w:color="auto"/>
                                  </w:divBdr>
                                </w:div>
                              </w:divsChild>
                            </w:div>
                            <w:div w:id="1729261279">
                              <w:marLeft w:val="-225"/>
                              <w:marRight w:val="-225"/>
                              <w:marTop w:val="0"/>
                              <w:marBottom w:val="0"/>
                              <w:divBdr>
                                <w:top w:val="none" w:sz="0" w:space="0" w:color="auto"/>
                                <w:left w:val="none" w:sz="0" w:space="0" w:color="auto"/>
                                <w:bottom w:val="none" w:sz="0" w:space="0" w:color="auto"/>
                                <w:right w:val="none" w:sz="0" w:space="0" w:color="auto"/>
                              </w:divBdr>
                              <w:divsChild>
                                <w:div w:id="927890290">
                                  <w:marLeft w:val="0"/>
                                  <w:marRight w:val="240"/>
                                  <w:marTop w:val="0"/>
                                  <w:marBottom w:val="0"/>
                                  <w:divBdr>
                                    <w:top w:val="none" w:sz="0" w:space="0" w:color="auto"/>
                                    <w:left w:val="none" w:sz="0" w:space="0" w:color="auto"/>
                                    <w:bottom w:val="none" w:sz="0" w:space="0" w:color="auto"/>
                                    <w:right w:val="none" w:sz="0" w:space="0" w:color="auto"/>
                                  </w:divBdr>
                                </w:div>
                                <w:div w:id="15854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476785">
          <w:marLeft w:val="0"/>
          <w:marRight w:val="0"/>
          <w:marTop w:val="75"/>
          <w:marBottom w:val="75"/>
          <w:divBdr>
            <w:top w:val="single" w:sz="6" w:space="3" w:color="C0C0C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1861</Words>
  <Characters>10608</Characters>
  <Application>Microsoft Office Word</Application>
  <DocSecurity>0</DocSecurity>
  <Lines>88</Lines>
  <Paragraphs>24</Paragraphs>
  <ScaleCrop>false</ScaleCrop>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楊桂文</dc:creator>
  <cp:keywords/>
  <dc:description/>
  <cp:lastModifiedBy>楊桂文</cp:lastModifiedBy>
  <cp:revision>1</cp:revision>
  <dcterms:created xsi:type="dcterms:W3CDTF">2019-07-16T03:53:00Z</dcterms:created>
  <dcterms:modified xsi:type="dcterms:W3CDTF">2019-07-16T06:11:00Z</dcterms:modified>
</cp:coreProperties>
</file>