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Spacing w:w="6" w:type="dxa"/>
        <w:shd w:val="clear" w:color="auto" w:fill="89C0C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6"/>
      </w:tblGrid>
      <w:tr w:rsidR="002F443F" w:rsidRPr="002F443F" w:rsidTr="002F443F">
        <w:trPr>
          <w:tblCellSpacing w:w="6" w:type="dxa"/>
        </w:trPr>
        <w:tc>
          <w:tcPr>
            <w:tcW w:w="10182" w:type="dxa"/>
            <w:shd w:val="clear" w:color="auto" w:fill="FFFFB5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jc w:val="center"/>
              <w:rPr>
                <w:rFonts w:ascii="新細明體" w:eastAsia="新細明體" w:hAnsi="新細明體" w:cs="Times New Roman"/>
                <w:b/>
                <w:bCs/>
                <w:color w:val="FF6600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b/>
                <w:bCs/>
                <w:color w:val="FF6600"/>
                <w:kern w:val="0"/>
                <w:szCs w:val="24"/>
              </w:rPr>
              <w:t>新增招標公告成功</w:t>
            </w:r>
          </w:p>
        </w:tc>
      </w:tr>
      <w:tr w:rsidR="002F443F" w:rsidRPr="002F443F" w:rsidTr="002F443F">
        <w:trPr>
          <w:tblCellSpacing w:w="6" w:type="dxa"/>
        </w:trPr>
        <w:tc>
          <w:tcPr>
            <w:tcW w:w="10182" w:type="dxa"/>
            <w:shd w:val="clear" w:color="auto" w:fill="FFFFF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2F443F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r w:rsidRPr="002F443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公開取得報價單或企劃書</w:t>
            </w:r>
            <w:r w:rsidRPr="002F443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公告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 xml:space="preserve">                                   </w:t>
            </w:r>
            <w:r w:rsidRPr="002F443F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公告日：</w:t>
            </w:r>
            <w:r w:rsidRPr="002F443F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110/10/01</w:t>
            </w:r>
          </w:p>
        </w:tc>
      </w:tr>
    </w:tbl>
    <w:p w:rsidR="002F443F" w:rsidRPr="002F443F" w:rsidRDefault="002F443F" w:rsidP="002F443F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3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交通部觀光局澎湖國家風景區管理處之招標公告，公告日為110/10/01"/>
      </w:tblPr>
      <w:tblGrid>
        <w:gridCol w:w="517"/>
        <w:gridCol w:w="2588"/>
        <w:gridCol w:w="7245"/>
      </w:tblGrid>
      <w:tr w:rsidR="002F443F" w:rsidRPr="002F443F" w:rsidTr="002F443F">
        <w:tc>
          <w:tcPr>
            <w:tcW w:w="250" w:type="pct"/>
            <w:vMerge w:val="restar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89C0C7"/>
            <w:vAlign w:val="center"/>
            <w:hideMark/>
          </w:tcPr>
          <w:p w:rsidR="002F443F" w:rsidRPr="002F443F" w:rsidRDefault="002F443F" w:rsidP="002F443F">
            <w:pPr>
              <w:widowControl/>
              <w:jc w:val="center"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機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關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資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料</w:t>
            </w:r>
          </w:p>
        </w:tc>
        <w:tc>
          <w:tcPr>
            <w:tcW w:w="125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機關代碼</w:t>
            </w:r>
          </w:p>
        </w:tc>
        <w:tc>
          <w:tcPr>
            <w:tcW w:w="350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3.15.8.6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機關名稱</w:t>
            </w:r>
          </w:p>
        </w:tc>
        <w:tc>
          <w:tcPr>
            <w:tcW w:w="350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交通部觀光局澎湖國家風景區管理處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單位名稱</w:t>
            </w:r>
          </w:p>
        </w:tc>
        <w:tc>
          <w:tcPr>
            <w:tcW w:w="350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遊憩課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機關地址</w:t>
            </w:r>
          </w:p>
        </w:tc>
        <w:tc>
          <w:tcPr>
            <w:tcW w:w="350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880澎湖縣馬公市光華里171號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聯絡人</w:t>
            </w:r>
          </w:p>
        </w:tc>
        <w:tc>
          <w:tcPr>
            <w:tcW w:w="350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商累仁</w:t>
            </w:r>
            <w:proofErr w:type="gramEnd"/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聯絡電話</w:t>
            </w:r>
          </w:p>
        </w:tc>
        <w:tc>
          <w:tcPr>
            <w:tcW w:w="350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(06)9216521分機247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傳真號碼</w:t>
            </w:r>
          </w:p>
        </w:tc>
        <w:tc>
          <w:tcPr>
            <w:tcW w:w="350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(06)9216545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電子郵件信箱</w:t>
            </w:r>
          </w:p>
        </w:tc>
        <w:tc>
          <w:tcPr>
            <w:tcW w:w="3500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slj33-ph@tbroc.gov.tw</w:t>
            </w:r>
          </w:p>
        </w:tc>
      </w:tr>
      <w:tr w:rsidR="002F443F" w:rsidRPr="002F443F" w:rsidTr="002F443F">
        <w:tc>
          <w:tcPr>
            <w:tcW w:w="250" w:type="pct"/>
            <w:vMerge w:val="restar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CD847"/>
            <w:vAlign w:val="center"/>
            <w:hideMark/>
          </w:tcPr>
          <w:p w:rsidR="002F443F" w:rsidRPr="002F443F" w:rsidRDefault="002F443F" w:rsidP="002F443F">
            <w:pPr>
              <w:widowControl/>
              <w:jc w:val="center"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proofErr w:type="gramStart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採</w:t>
            </w:r>
            <w:proofErr w:type="gramEnd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購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資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料</w:t>
            </w: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標案</w:t>
            </w:r>
            <w:proofErr w:type="gramStart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案</w:t>
            </w:r>
            <w:proofErr w:type="gramEnd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號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p-nsa110107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標案名稱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bookmarkStart w:id="0" w:name="_GoBack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「澎湖國家風景區秋冬旅遊推廣計畫」案</w:t>
            </w:r>
            <w:bookmarkEnd w:id="0"/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標的分類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勞務類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96 - 娛樂,文化,體育服務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財物採購性質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非屬財物之工程或勞務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採購金額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980,000元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採購金額級距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未達公告金額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辦理方式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自辦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依據法條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採購法第49條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本採購是否屬「具敏感性或國安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(</w:t>
            </w:r>
            <w:proofErr w:type="gramStart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含資安</w:t>
            </w:r>
            <w:proofErr w:type="gramEnd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)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疑慮之業務範疇」採購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本採購是否屬「涉及國家安全」採購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預算金額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980,000元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預算金額是否公開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預計金額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980,000元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預計金額是否公開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後續擴充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是否受機關補助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  <w:tbl>
            <w:tblPr>
              <w:tblW w:w="0" w:type="auto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1111"/>
              <w:gridCol w:w="2154"/>
            </w:tblGrid>
            <w:tr w:rsidR="002F443F" w:rsidRPr="002F443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補助機關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3.15.8 交通部觀光局</w:t>
                  </w:r>
                </w:p>
              </w:tc>
            </w:tr>
            <w:tr w:rsidR="002F443F" w:rsidRPr="002F443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補助金額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980,000元</w:t>
                  </w:r>
                </w:p>
              </w:tc>
            </w:tr>
            <w:tr w:rsidR="002F443F" w:rsidRPr="002F443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是否含特別預算</w:t>
            </w:r>
          </w:p>
        </w:tc>
        <w:tc>
          <w:tcPr>
            <w:tcW w:w="3500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250" w:type="pct"/>
            <w:vMerge w:val="restar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77D134"/>
            <w:vAlign w:val="center"/>
            <w:hideMark/>
          </w:tcPr>
          <w:p w:rsidR="002F443F" w:rsidRPr="002F443F" w:rsidRDefault="002F443F" w:rsidP="002F443F">
            <w:pPr>
              <w:widowControl/>
              <w:jc w:val="center"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招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資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料</w:t>
            </w: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招標方式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公開取得報價單或企劃書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決標方式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參考最有利標精神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是否電子報價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新增公告傳輸次數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01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招標狀態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第一次公開取得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機關自定公告日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110/10/01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是否複數決標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是否訂有底價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  <w:proofErr w:type="gramEnd"/>
          </w:p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未訂底價依據：採購法第47條第1項第2款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價格是否納入評選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是否於招標文件載明固定費用或費率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本案評選項目是否包含廠商企業社會責任（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CSR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）指標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是否屬特殊採購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是否已辦理公開閱覽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proofErr w:type="gramStart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是否屬統包</w:t>
            </w:r>
            <w:proofErr w:type="gramEnd"/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是否屬共同供應契約採購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是否屬二以上機關之聯合採購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(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不適用共同供應契約規定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)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是否應依公共工程專業技師簽證規則實施技師簽證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</w:t>
            </w:r>
            <w:proofErr w:type="gramStart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採</w:t>
            </w:r>
            <w:proofErr w:type="gramEnd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行協商措施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是否適用採購法第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104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條或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105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條或招標期限標準第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10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條或第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4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條之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是否依據採購法第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106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條第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項第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款辦理</w:t>
            </w:r>
          </w:p>
        </w:tc>
        <w:tc>
          <w:tcPr>
            <w:tcW w:w="3500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250" w:type="pct"/>
            <w:vMerge w:val="restar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5BF65"/>
            <w:vAlign w:val="center"/>
            <w:hideMark/>
          </w:tcPr>
          <w:p w:rsidR="002F443F" w:rsidRPr="002F443F" w:rsidRDefault="002F443F" w:rsidP="002F443F">
            <w:pPr>
              <w:widowControl/>
              <w:jc w:val="center"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領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投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開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</w:t>
            </w:r>
          </w:p>
        </w:tc>
        <w:tc>
          <w:tcPr>
            <w:tcW w:w="125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是否提供電子領標</w:t>
            </w:r>
          </w:p>
        </w:tc>
        <w:tc>
          <w:tcPr>
            <w:tcW w:w="350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  <w:tbl>
            <w:tblPr>
              <w:tblW w:w="0" w:type="auto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3481"/>
              <w:gridCol w:w="3164"/>
            </w:tblGrid>
            <w:tr w:rsidR="002F443F" w:rsidRPr="002F443F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機關文件費(機關實收)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100元</w:t>
                  </w:r>
                </w:p>
              </w:tc>
            </w:tr>
            <w:tr w:rsidR="002F443F" w:rsidRPr="002F443F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系統使用費</w:t>
                  </w:r>
                  <w:r w:rsidRPr="002F443F">
                    <w:rPr>
                      <w:rFonts w:ascii="新細明體" w:eastAsia="新細明體" w:hAnsi="新細明體" w:cs="新細明體"/>
                      <w:b/>
                      <w:bCs/>
                      <w:noProof/>
                      <w:color w:val="0035AD"/>
                      <w:kern w:val="0"/>
                      <w:szCs w:val="24"/>
                    </w:rPr>
                    <w:drawing>
                      <wp:inline distT="0" distB="0" distL="0" distR="0" wp14:anchorId="12FC2633" wp14:editId="6E521E35">
                        <wp:extent cx="114300" cy="114300"/>
                        <wp:effectExtent l="0" t="0" r="0" b="0"/>
                        <wp:docPr id="1" name="圖片 1" descr="系統使用費為機關文件費之10%，若不足20元以20元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系統使用費為機關文件費之10%，若不足20元以20元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20元</w:t>
                  </w:r>
                </w:p>
              </w:tc>
            </w:tr>
            <w:tr w:rsidR="002F443F" w:rsidRPr="002F443F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文件代收費</w:t>
                  </w:r>
                  <w:r w:rsidRPr="002F443F">
                    <w:rPr>
                      <w:rFonts w:ascii="新細明體" w:eastAsia="新細明體" w:hAnsi="新細明體" w:cs="新細明體"/>
                      <w:b/>
                      <w:bCs/>
                      <w:noProof/>
                      <w:color w:val="0035AD"/>
                      <w:kern w:val="0"/>
                      <w:szCs w:val="24"/>
                    </w:rPr>
                    <w:drawing>
                      <wp:inline distT="0" distB="0" distL="0" distR="0" wp14:anchorId="5F5DD37C" wp14:editId="2D871C2E">
                        <wp:extent cx="114300" cy="114300"/>
                        <wp:effectExtent l="0" t="0" r="0" b="0"/>
                        <wp:docPr id="2" name="圖片 2" descr="文件代收費為機關文件費之5%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文件代收費為機關文件費之5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5元</w:t>
                  </w:r>
                </w:p>
              </w:tc>
            </w:tr>
            <w:tr w:rsidR="002F443F" w:rsidRPr="002F443F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125元</w:t>
                  </w:r>
                </w:p>
              </w:tc>
            </w:tr>
            <w:tr w:rsidR="002F443F" w:rsidRPr="002F443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機關文件費指定收款機關單位： 交通部觀光局澎湖國家風景區管理處</w:t>
                  </w: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機關文件費指定收款帳戶：觀光局澎湖風管處201專戶</w:t>
                  </w:r>
                </w:p>
              </w:tc>
            </w:tr>
            <w:tr w:rsidR="002F443F" w:rsidRPr="002F443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是否提供現場領標：是</w:t>
                  </w:r>
                </w:p>
                <w:tbl>
                  <w:tblPr>
                    <w:tblW w:w="48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*"/>
                  </w:tblPr>
                  <w:tblGrid>
                    <w:gridCol w:w="2400"/>
                    <w:gridCol w:w="2400"/>
                  </w:tblGrid>
                  <w:tr w:rsidR="002F443F" w:rsidRPr="002F443F"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F443F" w:rsidRPr="002F443F" w:rsidRDefault="002F443F" w:rsidP="002F443F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</w:pPr>
                        <w:r w:rsidRPr="002F443F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  <w:t>招標文件領取地點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F443F" w:rsidRPr="002F443F" w:rsidRDefault="002F443F" w:rsidP="002F443F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</w:pPr>
                        <w:r w:rsidRPr="002F443F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880澎湖縣馬公市光華里171號</w:t>
                        </w:r>
                      </w:p>
                    </w:tc>
                  </w:tr>
                  <w:tr w:rsidR="002F443F" w:rsidRPr="002F443F"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F443F" w:rsidRPr="002F443F" w:rsidRDefault="002F443F" w:rsidP="002F443F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</w:pPr>
                        <w:r w:rsidRPr="002F443F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  <w:t>招標文件售價及付款方式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F443F" w:rsidRPr="002F443F" w:rsidRDefault="002F443F" w:rsidP="002F443F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</w:pPr>
                        <w:r w:rsidRPr="002F443F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函購文件費200元，另附回郵150元(以500公克所需信函郵資計算)。費用以郵局匯票或現金支付，請詳閱「附加說明」。</w:t>
                        </w:r>
                      </w:p>
                    </w:tc>
                  </w:tr>
                </w:tbl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</w:p>
              </w:tc>
            </w:tr>
          </w:tbl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是否提供電子投標</w:t>
            </w:r>
          </w:p>
        </w:tc>
        <w:tc>
          <w:tcPr>
            <w:tcW w:w="350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截止投標</w:t>
            </w:r>
          </w:p>
        </w:tc>
        <w:tc>
          <w:tcPr>
            <w:tcW w:w="350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110/10/08 10:00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開標時間</w:t>
            </w:r>
          </w:p>
        </w:tc>
        <w:tc>
          <w:tcPr>
            <w:tcW w:w="350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110/10/08 14:00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開標地點</w:t>
            </w:r>
          </w:p>
        </w:tc>
        <w:tc>
          <w:tcPr>
            <w:tcW w:w="350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880澎湖縣馬公市光華里171號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是否須繳納</w:t>
            </w:r>
            <w:proofErr w:type="gramStart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押</w:t>
            </w:r>
            <w:proofErr w:type="gramEnd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標金</w:t>
            </w:r>
          </w:p>
        </w:tc>
        <w:tc>
          <w:tcPr>
            <w:tcW w:w="350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投標文字</w:t>
            </w:r>
          </w:p>
        </w:tc>
        <w:tc>
          <w:tcPr>
            <w:tcW w:w="350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正體中文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收受投標文件地點</w:t>
            </w:r>
          </w:p>
        </w:tc>
        <w:tc>
          <w:tcPr>
            <w:tcW w:w="3500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880澎湖縣馬公市光華里171號</w:t>
            </w:r>
          </w:p>
        </w:tc>
      </w:tr>
      <w:tr w:rsidR="002F443F" w:rsidRPr="002F443F" w:rsidTr="002F443F">
        <w:tc>
          <w:tcPr>
            <w:tcW w:w="250" w:type="pct"/>
            <w:vMerge w:val="restar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9999"/>
            <w:vAlign w:val="center"/>
            <w:hideMark/>
          </w:tcPr>
          <w:p w:rsidR="002F443F" w:rsidRPr="002F443F" w:rsidRDefault="002F443F" w:rsidP="002F443F">
            <w:pPr>
              <w:widowControl/>
              <w:jc w:val="center"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其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他</w:t>
            </w: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是否依據採購法第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99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是否於招標文件載明優先</w:t>
            </w:r>
            <w:proofErr w:type="gramStart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決標予身心</w:t>
            </w:r>
            <w:proofErr w:type="gramEnd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障礙福利機構團體或庇護工場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履約地點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澎湖縣(非原住民地區)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履約期限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110年12月30日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是否刊登公報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是否依據採購法第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11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條之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，成立採購工作及審查小組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本案採購契約是否採用主管機關訂定之範本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本案採購契約是否採用主管機關訂定之</w:t>
            </w:r>
            <w:proofErr w:type="gramStart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最</w:t>
            </w:r>
            <w:proofErr w:type="gramEnd"/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新版範本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hd w:val="clear" w:color="auto" w:fill="FFFF00"/>
              <w:spacing w:line="300" w:lineRule="atLeas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勞務類勞務採購契約範本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新版之時間為「109.06.30」</w:t>
            </w:r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br/>
              <w:t>勞務類公共工程技術服務契約範本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新版之時間為「110.01.07」</w:t>
            </w:r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br/>
              <w:t>勞務類公共工程專案管理契約範本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新版之時間為「109.09.30」</w:t>
            </w:r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br/>
              <w:t>勞務類資訊服務採購契約範本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新版之時間為「110.04.09」</w:t>
            </w:r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br/>
              <w:t>勞務類勞動派遣採購契約範本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新版之時間為「109.01.30」</w:t>
            </w:r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br/>
              <w:t>勞務類災後復建工程設計、監造技術服務開口契約範本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新版之時間為「109.09.30」</w:t>
            </w:r>
          </w:p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廠商資格摘要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1.應為政府採購法第8條所稱廠商，且無政府採購法第103條規定不得參加投標或作為決標對象者，且廠商營業項目須為下列之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一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者：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2.廠商登記或設立之證明。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3.廠商納稅之證明。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4.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餘詳投標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須知。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是否訂有與履約能力有關之基本資格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  <w:p w:rsidR="002F443F" w:rsidRPr="002F443F" w:rsidRDefault="002F443F" w:rsidP="002F443F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廠商應附具之基本資格證明文件或物品：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1.廠商信用之證明。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附加說明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未達公告金額之採購，爭議屬政府採購法第31條規定不予發還或追繳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標金之爭議，始得提出申訴。</w:t>
            </w:r>
          </w:p>
          <w:p w:rsidR="002F443F" w:rsidRPr="002F443F" w:rsidRDefault="002F443F" w:rsidP="002F443F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pict>
                <v:rect id="_x0000_i1028" style="width:0;height:.75pt" o:hralign="center" o:hrstd="t" o:hr="t" fillcolor="#a0a0a0" stroked="f"/>
              </w:pict>
            </w:r>
          </w:p>
          <w:p w:rsidR="002F443F" w:rsidRPr="002F443F" w:rsidRDefault="002F443F" w:rsidP="002F443F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【招標文件領取方式及地點】：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1.自行領取：自即日起至110年10月08日上午10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︰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00止，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逕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向本機關秘書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室購取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(住址：澎湖縣馬公市光華里171號)。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2.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通訊購取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：自即日起至110年10月08日上午10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︰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00止，(請自行考量郵遞來回運送及機關行政作業時程)，信封請書明索取「澎湖國家風景區秋冬旅遊推廣計畫」案招標文件，附大型(A3)回郵信封(信封上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預先書妥自行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選定之收件人姓名、地址，並貼足限時掛號或快捷回信郵資，以500公克所需信函郵資計算)，寄送至880澎湖縣馬公市光華里171號「交通部觀光局澎湖國家風景區管理處」，向本機關秘書室函購；本機關最遲於申請之次日（末日為例假日者順延1日）將招標文件置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入回郵信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內寄出。(因所附回郵郵資不足或收件地址、收件人資訊不明，致收件延遲或無法投件者，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由購取人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自行負責)。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3.遇颱風等因素，致停止上班時，則順延至次一上班日同一時間截止投標與開標。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4.開標日期：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採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分段式開標；第1階段於110年10月08日 14時00分辦理資格審查，投標廠商得免參與；第2階段，由本機關另行通知。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5.【招標文件售價及付款方式】：本報名文件費為新台幣200元整，電子領標費用為新台幣125元；前項費用以郵局匯票或現金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逕洽本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處秘書室支付。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6.本採購案依「中央機關未達公告金額採購招標辦法」第3條規定，辦理第1次公告結果，未能取得3家以上廠商之書面報價或企劃書者，當場改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採</w:t>
            </w:r>
            <w:proofErr w:type="gramEnd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限制性招標。其辦理第2次公告者，得不受3家廠商之限制。</w:t>
            </w: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7.其他</w:t>
            </w:r>
            <w:proofErr w:type="gramStart"/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︰</w:t>
            </w:r>
            <w:proofErr w:type="gramEnd"/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是否刊登英文公告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疑義、異議、申訴及檢舉受理單位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tbl>
            <w:tblPr>
              <w:tblW w:w="4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1200"/>
              <w:gridCol w:w="3600"/>
            </w:tblGrid>
            <w:tr w:rsidR="002F443F" w:rsidRPr="002F443F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疑義、異議受理單位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交通部觀光局澎湖國家風景區管理處</w:t>
                  </w:r>
                </w:p>
              </w:tc>
            </w:tr>
            <w:tr w:rsidR="002F443F" w:rsidRPr="002F443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2F443F" w:rsidRPr="002F443F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lastRenderedPageBreak/>
                    <w:t>申訴受理單位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行政院公共工程委員會採購申訴審議委員會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地址：110臺北市信義區松仁路3號9樓、電話：02-87897530、傳真：02-87897514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</w:p>
              </w:tc>
            </w:tr>
            <w:tr w:rsidR="002F443F" w:rsidRPr="002F443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2F443F" w:rsidRPr="002F443F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檢舉受理單位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443F" w:rsidRPr="002F443F" w:rsidRDefault="002F443F" w:rsidP="002F443F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部會署-交通部採購稽核小組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地址：540南投縣南投市省府路6號、電話：049-2370030、傳真：049-2391517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法務部調查局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地址：231新北市新店區中華路74號;新店郵政60000號信箱、電話：02-29177777、傳真：02-29188888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澎湖縣調查站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地址：880澎湖縣馬公市新明路77號;馬公郵政60000號信箱、電話：06-9278888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法務部廉政署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地址：100臺北市中正區博愛路166號;10099國史館郵局第153號信箱、電話：0800286586、傳真：02-23811234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中央採購稽核小組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地址：110臺北市信義區松仁路3號9樓、電話：02-87897548、傳真：02-87897554</w:t>
                  </w:r>
                  <w:proofErr w:type="gramStart"/>
                  <w:r w:rsidRPr="002F443F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</w:p>
              </w:tc>
            </w:tr>
          </w:tbl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</w:p>
        </w:tc>
      </w:tr>
      <w:tr w:rsidR="002F443F" w:rsidRPr="002F443F" w:rsidTr="002F443F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2F443F" w:rsidRPr="002F443F" w:rsidRDefault="002F443F" w:rsidP="002F443F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2F443F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新增時間</w:t>
            </w:r>
          </w:p>
        </w:tc>
        <w:tc>
          <w:tcPr>
            <w:tcW w:w="3500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2F443F" w:rsidRPr="002F443F" w:rsidRDefault="002F443F" w:rsidP="002F443F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2F443F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110/09/30 09:09</w:t>
            </w:r>
          </w:p>
        </w:tc>
      </w:tr>
    </w:tbl>
    <w:p w:rsidR="002F443F" w:rsidRPr="002F443F" w:rsidRDefault="002F443F" w:rsidP="002F443F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9768"/>
      </w:tblGrid>
      <w:tr w:rsidR="002F443F" w:rsidRPr="002F443F" w:rsidTr="002F443F">
        <w:trPr>
          <w:tblCellSpacing w:w="15" w:type="dxa"/>
        </w:trPr>
        <w:tc>
          <w:tcPr>
            <w:tcW w:w="0" w:type="auto"/>
            <w:hideMark/>
          </w:tcPr>
          <w:p w:rsidR="002F443F" w:rsidRPr="002F443F" w:rsidRDefault="002F443F" w:rsidP="002F443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2F443F">
              <w:rPr>
                <w:rFonts w:ascii="Times New Roman" w:eastAsia="新細明體" w:hAnsi="Times New Roman" w:cs="Times New Roman"/>
                <w:kern w:val="0"/>
                <w:szCs w:val="24"/>
              </w:rPr>
              <w:t>註</w:t>
            </w:r>
            <w:proofErr w:type="gramEnd"/>
            <w:r w:rsidRPr="002F443F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2F443F" w:rsidRPr="002F443F" w:rsidRDefault="002F443F" w:rsidP="002F443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F443F">
              <w:rPr>
                <w:rFonts w:ascii="Cambria Math" w:eastAsia="新細明體" w:hAnsi="Cambria Math" w:cs="Cambria Math"/>
                <w:b/>
                <w:bCs/>
                <w:color w:val="FF0000"/>
                <w:kern w:val="0"/>
                <w:szCs w:val="24"/>
              </w:rPr>
              <w:t>◎</w:t>
            </w:r>
            <w:r w:rsidRPr="002F443F">
              <w:rPr>
                <w:rFonts w:ascii="Times New Roman" w:eastAsia="新細明體" w:hAnsi="Times New Roman" w:cs="Times New Roman"/>
                <w:kern w:val="0"/>
                <w:szCs w:val="24"/>
              </w:rPr>
              <w:t>以上招標公告內容如與招標文件不一致者，請依政府採購法第</w:t>
            </w:r>
            <w:r w:rsidRPr="002F443F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  <w:r w:rsidRPr="002F443F">
              <w:rPr>
                <w:rFonts w:ascii="Times New Roman" w:eastAsia="新細明體" w:hAnsi="Times New Roman" w:cs="Times New Roman"/>
                <w:kern w:val="0"/>
                <w:szCs w:val="24"/>
              </w:rPr>
              <w:t>條向招標機關反映。</w:t>
            </w:r>
          </w:p>
        </w:tc>
      </w:tr>
    </w:tbl>
    <w:p w:rsidR="00896A3E" w:rsidRPr="002F443F" w:rsidRDefault="00896A3E"/>
    <w:sectPr w:rsidR="00896A3E" w:rsidRPr="002F443F" w:rsidSect="002F443F">
      <w:pgSz w:w="11906" w:h="16838"/>
      <w:pgMar w:top="90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3F"/>
    <w:rsid w:val="002F443F"/>
    <w:rsid w:val="00896A3E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B08C0-73D3-4DB1-8D27-735BD7CD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7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商累仁</dc:creator>
  <cp:keywords/>
  <dc:description/>
  <cp:lastModifiedBy>商累仁</cp:lastModifiedBy>
  <cp:revision>1</cp:revision>
  <dcterms:created xsi:type="dcterms:W3CDTF">2021-09-30T01:11:00Z</dcterms:created>
  <dcterms:modified xsi:type="dcterms:W3CDTF">2021-09-30T01:14:00Z</dcterms:modified>
</cp:coreProperties>
</file>