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CellSpacing w:w="6" w:type="dxa"/>
        <w:shd w:val="clear" w:color="auto" w:fill="89C0C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80"/>
      </w:tblGrid>
      <w:tr w:rsidR="001A2749" w:rsidRPr="001A2749" w:rsidTr="001A2749">
        <w:trPr>
          <w:tblCellSpacing w:w="6" w:type="dxa"/>
        </w:trPr>
        <w:tc>
          <w:tcPr>
            <w:tcW w:w="0" w:type="auto"/>
            <w:shd w:val="clear" w:color="auto" w:fill="FFFFB5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jc w:val="center"/>
              <w:rPr>
                <w:rFonts w:ascii="新細明體" w:eastAsia="新細明體" w:hAnsi="新細明體" w:cs="Times New Roman"/>
                <w:b/>
                <w:bCs/>
                <w:color w:val="FF6600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b/>
                <w:bCs/>
                <w:color w:val="FF6600"/>
                <w:kern w:val="0"/>
                <w:szCs w:val="24"/>
              </w:rPr>
              <w:t>新增招標公告成功</w:t>
            </w:r>
          </w:p>
        </w:tc>
      </w:tr>
      <w:tr w:rsidR="001A2749" w:rsidRPr="001A2749" w:rsidTr="001A274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1A2749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</w:tbl>
    <w:p w:rsidR="001A2749" w:rsidRPr="001A2749" w:rsidRDefault="001A2749" w:rsidP="001A2749">
      <w:pPr>
        <w:widowControl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11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交通部觀光局澎湖國家風景區管理處之招標公告，公告日為110/09/03"/>
      </w:tblPr>
      <w:tblGrid>
        <w:gridCol w:w="578"/>
        <w:gridCol w:w="2897"/>
        <w:gridCol w:w="8105"/>
        <w:gridCol w:w="8"/>
      </w:tblGrid>
      <w:tr w:rsidR="001A2749" w:rsidRPr="001A2749" w:rsidTr="001A2749">
        <w:trPr>
          <w:gridAfter w:val="1"/>
          <w:wAfter w:w="3" w:type="p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89C0C7"/>
                <w:right w:val="single" w:sz="6" w:space="0" w:color="FFFFFF"/>
              </w:pBdr>
              <w:spacing w:before="100" w:beforeAutospacing="1" w:after="100" w:afterAutospacing="1"/>
              <w:jc w:val="center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</w:pPr>
            <w:r w:rsidRPr="001A2749"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  <w:t>公開取得報價單或企劃書公告</w:t>
            </w:r>
          </w:p>
          <w:p w:rsidR="001A2749" w:rsidRPr="001A2749" w:rsidRDefault="001A2749" w:rsidP="001A274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89C0C7"/>
                <w:right w:val="single" w:sz="6" w:space="0" w:color="FFFFFF"/>
              </w:pBdr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1A2749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公告日：110/09/03</w:t>
            </w:r>
          </w:p>
        </w:tc>
      </w:tr>
      <w:tr w:rsidR="001A2749" w:rsidRPr="001A2749" w:rsidTr="001A2749">
        <w:tc>
          <w:tcPr>
            <w:tcW w:w="250" w:type="pct"/>
            <w:vMerge w:val="restar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89C0C7"/>
            <w:vAlign w:val="center"/>
            <w:hideMark/>
          </w:tcPr>
          <w:p w:rsidR="001A2749" w:rsidRPr="001A2749" w:rsidRDefault="001A2749" w:rsidP="001A2749">
            <w:pPr>
              <w:widowControl/>
              <w:jc w:val="center"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關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機關代碼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3.15.8.6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機關名稱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交通部觀光局澎湖國家風景區管理處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單位名稱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工務課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機關地址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聯絡人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林志謙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聯絡電話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(06)9216521分機221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傳真號碼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(06)9216335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電子郵件信箱</w:t>
            </w:r>
          </w:p>
        </w:tc>
        <w:tc>
          <w:tcPr>
            <w:tcW w:w="3498" w:type="pct"/>
            <w:gridSpan w:val="2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rtfgy-ph@tbroc.gov.tw</w:t>
            </w:r>
          </w:p>
        </w:tc>
      </w:tr>
      <w:tr w:rsidR="001A2749" w:rsidRPr="001A2749" w:rsidTr="001A2749">
        <w:tc>
          <w:tcPr>
            <w:tcW w:w="250" w:type="pct"/>
            <w:vMerge w:val="restar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CD847"/>
            <w:vAlign w:val="center"/>
            <w:hideMark/>
          </w:tcPr>
          <w:p w:rsidR="001A2749" w:rsidRPr="001A2749" w:rsidRDefault="001A2749" w:rsidP="001A2749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購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標案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案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號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p-nsa110104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標案名稱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白沙自行車道燈光設置工程</w:t>
            </w:r>
            <w:bookmarkStart w:id="0" w:name="_GoBack"/>
            <w:bookmarkEnd w:id="0"/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標的分類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工程類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5169 - 其他安裝工程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工程計畫編號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110-02-02-10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本採購案是否屬於建築工程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否，本案非屬建築工程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本案是否包括「瀝青混凝土鋪面」、「控制性低強度回填材料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(CLSM)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配粒料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基層」、「級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配粒料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底層」或「低密度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再生透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水混凝土」等可使用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再生粒料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之工作項目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財物採購性質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非屬財物之工程或勞務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採購金額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435,000元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採購金額級距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未達公告金額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辦理方式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自辦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依據法條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採購法第49條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本採購是否屬「具敏感性或國安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含資安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疑慮之業務範疇」採購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預算金額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435,000元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預算金額是否公開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後續擴充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是否受機關補助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1111"/>
              <w:gridCol w:w="2507"/>
            </w:tblGrid>
            <w:tr w:rsidR="001A2749" w:rsidRPr="001A27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補助機關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3.15.25 交通部公路總局</w:t>
                  </w:r>
                </w:p>
              </w:tc>
            </w:tr>
            <w:tr w:rsidR="001A2749" w:rsidRPr="001A27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補助金額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435,000元</w:t>
                  </w:r>
                </w:p>
              </w:tc>
            </w:tr>
            <w:tr w:rsidR="001A2749" w:rsidRPr="001A274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是否含特別預算</w:t>
            </w:r>
          </w:p>
        </w:tc>
        <w:tc>
          <w:tcPr>
            <w:tcW w:w="3498" w:type="pct"/>
            <w:gridSpan w:val="2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250" w:type="pct"/>
            <w:vMerge w:val="restar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77D134"/>
            <w:vAlign w:val="center"/>
            <w:hideMark/>
          </w:tcPr>
          <w:p w:rsidR="001A2749" w:rsidRPr="001A2749" w:rsidRDefault="001A2749" w:rsidP="001A2749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招標方式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公開取得報價單或企劃書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決標方式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最低標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是否依政府採購法施行細則第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64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2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辦理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是否電子報價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新增公告傳輸次數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02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招標狀態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第二次及以後公開取得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機關自定公告日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110/09/03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是否複數決標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是否訂有底價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是否屬特殊採購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是否已辦理公開閱覽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是否屬共同供應契約採購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是否屬二以上機關之聯合採購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不適用共同供應契約規定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是否應依公共工程專業技師簽證規則實施技師簽證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行協商措施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是否適用採購法第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104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105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條或招標期限標準第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條或第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4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106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項第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款辦理</w:t>
            </w:r>
          </w:p>
        </w:tc>
        <w:tc>
          <w:tcPr>
            <w:tcW w:w="3498" w:type="pct"/>
            <w:gridSpan w:val="2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250" w:type="pct"/>
            <w:vMerge w:val="restar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5BF65"/>
            <w:vAlign w:val="center"/>
            <w:hideMark/>
          </w:tcPr>
          <w:p w:rsidR="001A2749" w:rsidRPr="001A2749" w:rsidRDefault="001A2749" w:rsidP="001A2749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領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投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是否提供電子領標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735"/>
              <w:gridCol w:w="3735"/>
            </w:tblGrid>
            <w:tr w:rsidR="001A2749" w:rsidRPr="001A2749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機關文件費(機關實收)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200元</w:t>
                  </w:r>
                </w:p>
              </w:tc>
            </w:tr>
            <w:tr w:rsidR="001A2749" w:rsidRPr="001A2749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系統使用費</w:t>
                  </w:r>
                  <w:r w:rsidRPr="001A2749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圖片 2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20元</w:t>
                  </w:r>
                </w:p>
              </w:tc>
            </w:tr>
            <w:tr w:rsidR="001A2749" w:rsidRPr="001A2749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文件代收費</w:t>
                  </w:r>
                  <w:r w:rsidRPr="001A2749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圖片 1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10元</w:t>
                  </w:r>
                </w:p>
              </w:tc>
            </w:tr>
            <w:tr w:rsidR="001A2749" w:rsidRPr="001A2749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230元</w:t>
                  </w:r>
                </w:p>
              </w:tc>
            </w:tr>
            <w:tr w:rsidR="001A2749" w:rsidRPr="001A274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機關文件費指定收款機關單位： 交通部觀光局澎湖國家風景區管理處</w:t>
                  </w: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機關文件費指定收款帳戶：觀光局澎湖風管處201專戶</w:t>
                  </w:r>
                </w:p>
              </w:tc>
            </w:tr>
            <w:tr w:rsidR="001A2749" w:rsidRPr="001A274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是否提供現場領標：是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*"/>
                  </w:tblPr>
                  <w:tblGrid>
                    <w:gridCol w:w="3000"/>
                    <w:gridCol w:w="3000"/>
                  </w:tblGrid>
                  <w:tr w:rsidR="001A2749" w:rsidRPr="001A2749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A2749" w:rsidRPr="001A2749" w:rsidRDefault="001A2749" w:rsidP="001A2749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1A2749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招標文件領取地點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A2749" w:rsidRPr="001A2749" w:rsidRDefault="001A2749" w:rsidP="001A2749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1A2749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880澎湖縣馬公市光華里171號</w:t>
                        </w:r>
                      </w:p>
                    </w:tc>
                  </w:tr>
                  <w:tr w:rsidR="001A2749" w:rsidRPr="001A2749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A2749" w:rsidRPr="001A2749" w:rsidRDefault="001A2749" w:rsidP="001A2749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1A2749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招標文件售價及付款方式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A2749" w:rsidRPr="001A2749" w:rsidRDefault="001A2749" w:rsidP="001A2749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1A2749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函購文件及圖說費400元，另附回郵180元(以1000公克所需信函郵資計算)。費用以郵局匯票或現金支付，請詳閱「附加說明」。</w:t>
                        </w:r>
                      </w:p>
                    </w:tc>
                  </w:tr>
                </w:tbl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是否提供電子投標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截止投標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110/09/09 10:00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開標時間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110/09/09 14:00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開標地點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是否須繳納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押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標金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是，且提供廠商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線上繳納押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標金</w:t>
            </w:r>
          </w:p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機關押標金指定收款機關單位：交通部觀光局澎湖國家風景區管理處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機關押標金指定收款帳戶：觀光局澎湖風管處201專戶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押標金額度： 新臺幣1萬3,000元整</w:t>
            </w: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br/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線上繳納押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標金服務將連結到台灣票據交換所「金融業代收即時服務平台」，提供廠商轉帳存入機關帳戶，廠商必須備有讀卡機與銀行金融卡才能作業，且距截止投標期限不足5分鐘時，將不允許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線上繳納押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標金，請廠商提早作業。</w:t>
            </w: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br/>
              <w:t>廠商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線上繳納押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標金時，將由台灣票據交換所收取轉帳手續費，轉帳金額10萬元以下手續費每次10元，超過10萬元手續費每次20元。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投標文字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正體中文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收受投標文件地點</w:t>
            </w:r>
          </w:p>
        </w:tc>
        <w:tc>
          <w:tcPr>
            <w:tcW w:w="3498" w:type="pct"/>
            <w:gridSpan w:val="2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1A2749" w:rsidRPr="001A2749" w:rsidTr="001A2749">
        <w:tc>
          <w:tcPr>
            <w:tcW w:w="250" w:type="pct"/>
            <w:vMerge w:val="restar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9999"/>
            <w:vAlign w:val="center"/>
            <w:hideMark/>
          </w:tcPr>
          <w:p w:rsidR="001A2749" w:rsidRPr="001A2749" w:rsidRDefault="001A2749" w:rsidP="001A2749">
            <w:pPr>
              <w:widowControl/>
              <w:jc w:val="center"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其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他</w:t>
            </w: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99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履約地點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澎湖縣(非原住民地區)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履約期限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30日曆天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是否刊登公報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11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，成立採購工作及審查小組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</w:t>
            </w:r>
            <w:proofErr w:type="gramStart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最</w:t>
            </w:r>
            <w:proofErr w:type="gramEnd"/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新版範本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hd w:val="clear" w:color="auto" w:fill="FFFF00"/>
              <w:spacing w:line="300" w:lineRule="atLeast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工程類工程採購契約範本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新版之時間為「110.07.01」</w:t>
            </w: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工程類統包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工程採購契約範本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新版之時間為「110.03.09」</w:t>
            </w: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工程類節能績效保證專案統包工程採購契約範本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新版之時間為「109.01.14」</w:t>
            </w:r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br/>
              <w:t>工程類災害搶險搶修開口契約範本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新版之時間為「110.03.09」</w:t>
            </w:r>
          </w:p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是否屬災區重建工程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廠商資格摘要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wordWrap w:val="0"/>
              <w:spacing w:after="240"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E102011土木包工業(承攬限額720萬，資本額100萬)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E101011丙等以上綜合營造業(承攬限額2,700萬，資本額360萬)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與提供招標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標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的有關之基本資格：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1.應為政府採購法第8條所稱廠商，且無政府採購法第103條規定不得參加投標或作為決標對象者。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2.廠商登記或設立之證明。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3.廠商納稅之證明。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lastRenderedPageBreak/>
              <w:t>4.廠商依工業團體法或商業團體法加入工業或商業團體之證明，如會員證。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5.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餘詳投標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須知。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是</w:t>
            </w:r>
          </w:p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廠商應附具之基本資格證明文件或物品：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1.廠商信用之證明。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附加說明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未達公告金額之採購，爭議屬政府採購法第31條規定不予發還或追繳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標金之爭議，始得提出申訴。</w:t>
            </w:r>
          </w:p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pict>
                <v:rect id="_x0000_i1030" style="width:0;height:.75pt" o:hralign="center" o:hrstd="t" o:hr="t" fillcolor="#a0a0a0" stroked="f"/>
              </w:pict>
            </w:r>
          </w:p>
          <w:p w:rsidR="001A2749" w:rsidRPr="001A2749" w:rsidRDefault="001A2749" w:rsidP="001A2749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【招標文件領取方式及地點】：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1.自行領取：自即日起至110年9月9日上午10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00止，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逕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向本機關秘書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室購取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(住址：澎湖縣馬公市光華里171號)。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通訊購取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：自即日起至110年9月9日上午10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00止，(請自行考量郵遞來回運送及機關行政作業時程)，信封請書明索取「白沙自行車道燈光設置工程」招標文件，附大型(A3)回郵信封(信封上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預先書妥自行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選定之收件人姓名、地址，並貼足限時掛號或快捷回信郵資，以1000公克所需信函郵資計算)，寄送至880澎湖縣馬公市光華里171號「交通部觀光局澎湖國家風景區管理處」，向本機關秘書室函購；本機關最遲於申請之次日（末日為例假日者順延1日）將招標文件置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入回郵信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內寄出。(因所附回郵郵資不足或收件地址、收件人資訊不明，致收件延遲或無法投件者，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由購取人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自行負責)。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3.遇颱風等因素，致停止上班時，則順延至次一上班日同一時間截止投標與開標。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4.招標文件售價及付款方式：文件及圖說費為新台幣400元整，電子領標費用為新台幣230元；前項費用以郵局匯票或現金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逕洽本</w:t>
            </w:r>
            <w:proofErr w:type="gramEnd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處秘書室支付。</w:t>
            </w: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br/>
              <w:t>5.其他</w:t>
            </w:r>
            <w:proofErr w:type="gramStart"/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︰</w:t>
            </w:r>
            <w:proofErr w:type="gramEnd"/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是否刊登英文公告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否</w:t>
            </w: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疑義、異議、申訴及檢舉受理單位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1500"/>
              <w:gridCol w:w="4500"/>
            </w:tblGrid>
            <w:tr w:rsidR="001A2749" w:rsidRPr="001A2749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疑義、異議受理單位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交通部觀光局澎湖國家風景區管理處</w:t>
                  </w:r>
                </w:p>
              </w:tc>
            </w:tr>
            <w:tr w:rsidR="001A2749" w:rsidRPr="001A274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1A2749" w:rsidRPr="001A2749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申訴受理單位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  <w:tr w:rsidR="001A2749" w:rsidRPr="001A274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1A2749" w:rsidRPr="001A2749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檢舉受理單位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2749" w:rsidRPr="001A2749" w:rsidRDefault="001A2749" w:rsidP="001A2749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部會署-交通部採購稽核小組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地址：540南投縣南投市省府路6號、電話：049-2370030、傳真：049-2391517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</w:t>
                  </w:r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lastRenderedPageBreak/>
                    <w:t>話：02-29177777、傳真：02-29188888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澎湖縣調查站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地址：880澎湖縣馬公市新明路77號;馬公郵政60000號信箱、電話：06-9278888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1A274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</w:tbl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</w:pPr>
          </w:p>
        </w:tc>
      </w:tr>
      <w:tr w:rsidR="001A2749" w:rsidRPr="001A2749" w:rsidTr="001A2749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1A2749" w:rsidRPr="001A2749" w:rsidRDefault="001A2749" w:rsidP="001A2749">
            <w:pPr>
              <w:widowControl/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1A2749">
              <w:rPr>
                <w:rFonts w:ascii="Verdana" w:eastAsia="新細明體" w:hAnsi="Verdana" w:cs="Times New Roman"/>
                <w:b/>
                <w:bCs/>
                <w:color w:val="000000"/>
                <w:spacing w:val="30"/>
                <w:kern w:val="0"/>
                <w:szCs w:val="24"/>
              </w:rPr>
              <w:t>新增時間</w:t>
            </w:r>
          </w:p>
        </w:tc>
        <w:tc>
          <w:tcPr>
            <w:tcW w:w="3498" w:type="pct"/>
            <w:gridSpan w:val="2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1A2749" w:rsidRPr="001A2749" w:rsidRDefault="001A2749" w:rsidP="001A2749">
            <w:pPr>
              <w:widowControl/>
              <w:spacing w:line="300" w:lineRule="atLeast"/>
              <w:rPr>
                <w:rFonts w:ascii="新細明體" w:eastAsia="新細明體" w:hAnsi="新細明體" w:cs="Times New Roman"/>
                <w:color w:val="0035AD"/>
                <w:kern w:val="0"/>
                <w:szCs w:val="24"/>
              </w:rPr>
            </w:pPr>
            <w:r w:rsidRPr="001A2749">
              <w:rPr>
                <w:rFonts w:ascii="新細明體" w:eastAsia="新細明體" w:hAnsi="新細明體" w:cs="Times New Roman" w:hint="eastAsia"/>
                <w:color w:val="0035AD"/>
                <w:kern w:val="0"/>
                <w:szCs w:val="24"/>
              </w:rPr>
              <w:t>110/09/02 15:01</w:t>
            </w:r>
          </w:p>
        </w:tc>
      </w:tr>
    </w:tbl>
    <w:p w:rsidR="00235106" w:rsidRDefault="00235106"/>
    <w:sectPr w:rsidR="00235106" w:rsidSect="001A274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49"/>
    <w:rsid w:val="001A2749"/>
    <w:rsid w:val="002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01241-1ACE-433B-AF41-D837216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A274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274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274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A27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A2749"/>
    <w:rPr>
      <w:b/>
      <w:bCs/>
    </w:rPr>
  </w:style>
  <w:style w:type="character" w:customStyle="1" w:styleId="warnmsgyellow">
    <w:name w:val="warn_msg_yellow"/>
    <w:basedOn w:val="a0"/>
    <w:rsid w:val="001A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呂珮琪</dc:creator>
  <cp:keywords/>
  <dc:description/>
  <cp:lastModifiedBy>呂珮琪</cp:lastModifiedBy>
  <cp:revision>1</cp:revision>
  <dcterms:created xsi:type="dcterms:W3CDTF">2021-09-02T07:03:00Z</dcterms:created>
  <dcterms:modified xsi:type="dcterms:W3CDTF">2021-09-02T07:04:00Z</dcterms:modified>
</cp:coreProperties>
</file>