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E7DB3" w:rsidRDefault="00D40437">
      <w:pPr>
        <w:widowControl/>
        <w:spacing w:after="280" w:line="240" w:lineRule="auto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【交通部觀光署雲嘉南濱海國家風景區管理處新聞稿】</w:t>
      </w:r>
    </w:p>
    <w:p w14:paraId="00000002" w14:textId="77777777" w:rsidR="008E7DB3" w:rsidRDefault="00D40437">
      <w:pPr>
        <w:widowControl/>
        <w:spacing w:after="280" w:line="32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發稿日期</w:t>
      </w:r>
      <w:r>
        <w:rPr>
          <w:rFonts w:ascii="標楷體" w:eastAsia="標楷體" w:hAnsi="標楷體" w:cs="標楷體"/>
          <w:sz w:val="28"/>
          <w:szCs w:val="28"/>
        </w:rPr>
        <w:t>:115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28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14:paraId="00000003" w14:textId="77777777" w:rsidR="008E7DB3" w:rsidRDefault="00D40437">
      <w:pPr>
        <w:widowControl/>
        <w:spacing w:after="280" w:line="32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新聞發言人：莊副處長名豪</w:t>
      </w:r>
      <w:r>
        <w:rPr>
          <w:rFonts w:ascii="標楷體" w:eastAsia="標楷體" w:hAnsi="標楷體" w:cs="標楷體"/>
          <w:sz w:val="28"/>
          <w:szCs w:val="28"/>
        </w:rPr>
        <w:t xml:space="preserve">  0972850311</w:t>
      </w:r>
      <w:r>
        <w:rPr>
          <w:rFonts w:ascii="標楷體" w:eastAsia="標楷體" w:hAnsi="標楷體" w:cs="標楷體"/>
          <w:sz w:val="28"/>
          <w:szCs w:val="28"/>
        </w:rPr>
        <w:t>電話：</w:t>
      </w:r>
      <w:r>
        <w:rPr>
          <w:rFonts w:ascii="標楷體" w:eastAsia="標楷體" w:hAnsi="標楷體" w:cs="標楷體"/>
          <w:sz w:val="28"/>
          <w:szCs w:val="28"/>
        </w:rPr>
        <w:t>06-7861000</w:t>
      </w:r>
      <w:r>
        <w:rPr>
          <w:rFonts w:ascii="標楷體" w:eastAsia="標楷體" w:hAnsi="標楷體" w:cs="標楷體"/>
          <w:sz w:val="28"/>
          <w:szCs w:val="28"/>
        </w:rPr>
        <w:t>轉</w:t>
      </w:r>
      <w:r>
        <w:rPr>
          <w:rFonts w:ascii="標楷體" w:eastAsia="標楷體" w:hAnsi="標楷體" w:cs="標楷體"/>
          <w:sz w:val="28"/>
          <w:szCs w:val="28"/>
        </w:rPr>
        <w:t>113</w:t>
      </w:r>
    </w:p>
    <w:p w14:paraId="00000004" w14:textId="77777777" w:rsidR="008E7DB3" w:rsidRDefault="00D40437">
      <w:pPr>
        <w:widowControl/>
        <w:spacing w:after="280" w:line="32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新聞聯絡人：陳科長廷伊</w:t>
      </w:r>
      <w:r>
        <w:rPr>
          <w:rFonts w:ascii="標楷體" w:eastAsia="標楷體" w:hAnsi="標楷體" w:cs="標楷體"/>
          <w:sz w:val="28"/>
          <w:szCs w:val="28"/>
        </w:rPr>
        <w:t xml:space="preserve">    0978975848</w:t>
      </w:r>
      <w:r>
        <w:rPr>
          <w:rFonts w:ascii="標楷體" w:eastAsia="標楷體" w:hAnsi="標楷體" w:cs="標楷體"/>
          <w:sz w:val="28"/>
          <w:szCs w:val="28"/>
        </w:rPr>
        <w:t>電話：</w:t>
      </w:r>
      <w:r>
        <w:rPr>
          <w:rFonts w:ascii="標楷體" w:eastAsia="標楷體" w:hAnsi="標楷體" w:cs="標楷體"/>
          <w:sz w:val="28"/>
          <w:szCs w:val="28"/>
        </w:rPr>
        <w:t>06-7861000</w:t>
      </w:r>
      <w:r>
        <w:rPr>
          <w:rFonts w:ascii="標楷體" w:eastAsia="標楷體" w:hAnsi="標楷體" w:cs="標楷體"/>
          <w:sz w:val="28"/>
          <w:szCs w:val="28"/>
        </w:rPr>
        <w:t>轉</w:t>
      </w:r>
      <w:r>
        <w:rPr>
          <w:rFonts w:ascii="標楷體" w:eastAsia="標楷體" w:hAnsi="標楷體" w:cs="標楷體"/>
          <w:sz w:val="28"/>
          <w:szCs w:val="28"/>
        </w:rPr>
        <w:t>220</w:t>
      </w:r>
    </w:p>
    <w:p w14:paraId="00000006" w14:textId="77777777" w:rsidR="008E7DB3" w:rsidRDefault="00D40437">
      <w:pPr>
        <w:widowControl/>
        <w:spacing w:before="280" w:after="280" w:line="240" w:lineRule="auto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再造百年白金歲月！</w:t>
      </w:r>
      <w:r>
        <w:rPr>
          <w:rFonts w:ascii="標楷體" w:eastAsia="標楷體" w:hAnsi="標楷體" w:cs="標楷體"/>
          <w:b/>
          <w:bCs/>
          <w:sz w:val="32"/>
          <w:szCs w:val="32"/>
        </w:rPr>
        <w:t>七股「台灣鹽產業展示館」華麗轉型，全面引進科技藝術、整修正式開工！</w:t>
      </w:r>
    </w:p>
    <w:p w14:paraId="00000007" w14:textId="77777777" w:rsidR="008E7DB3" w:rsidRDefault="00D40437">
      <w:pPr>
        <w:widowControl/>
        <w:spacing w:before="280" w:after="28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為傳承並活化濱海鹽業的珍貴文化資產，交通部觀光署雲嘉南濱海國家風景區管理處（以下簡稱雲嘉南管理處）主辦的「台灣鹽產業展示館室內裝修及展示改造工程」，日前於台南市七股區正式宣告開工，象徵台灣鹽業記憶即將邁向全新里程碑。</w:t>
      </w:r>
    </w:p>
    <w:p w14:paraId="00000008" w14:textId="77777777" w:rsidR="008E7DB3" w:rsidRDefault="00D40437">
      <w:pPr>
        <w:widowControl/>
        <w:spacing w:before="280" w:after="28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座落於七股、與知名「七股鹽山」並列為在地雙地標的白色金字塔建築（舊稱鹽博物館），因經營多年、內部設施逐漸老舊。為賦予這座指標性建築全新生命力，雲嘉南管理處正式啟動全面升級與空間整修計畫。</w:t>
      </w:r>
    </w:p>
    <w:p w14:paraId="00000009" w14:textId="77777777" w:rsidR="008E7DB3" w:rsidRDefault="00D40437">
      <w:pPr>
        <w:widowControl/>
        <w:spacing w:before="280" w:after="28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雲嘉南管理處徐振能處長表示，該館承載著台灣數百年「白金歲月」的鹽產業文化記憶，過去因設施設備老舊、展示陳設較為靜態，難以引起新世代遊客的共鳴。本次改造工程將聚焦於兩大核心：一、空間機能全面升級，重新規劃館內動線，全面更新建築硬體設備，並增設充滿設計感的「文創商店區」與優質的「餐廳用餐區」，大幅提升旅客的停留體驗與便利性。二、導入科技藝術策展，顛覆傳統博物館的靜態框架，未來展演將引進時下最夯的科技藝術與互動手法，優化鹽產業的文史展示，讓歷史動起來，帶給遊客沉浸式的感官震撼。</w:t>
      </w:r>
    </w:p>
    <w:p w14:paraId="0000000A" w14:textId="77777777" w:rsidR="008E7DB3" w:rsidRDefault="00D40437">
      <w:pPr>
        <w:widowControl/>
        <w:spacing w:before="280" w:after="28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雲嘉南管理處強調，未來完工後，「台灣鹽產業展示館」將與鄰近的「七股遊客中心」及「七股鹽山」強強聯手，構築出更完整的區域遊憩核心。這座兼具歷史知識深度與現代娛樂體驗的場域，不僅將轉型為雲嘉南濱海的觀光新地標，更將為地方發展注入永續觀光的新動能，帶領大眾重新看見台灣鹽業的風華與魅力。</w:t>
      </w:r>
    </w:p>
    <w:p w14:paraId="0000000B" w14:textId="77777777" w:rsidR="008E7DB3" w:rsidRDefault="008E7DB3">
      <w:pPr>
        <w:rPr>
          <w:rFonts w:ascii="標楷體" w:eastAsia="標楷體" w:hAnsi="標楷體" w:cs="標楷體"/>
        </w:rPr>
      </w:pPr>
    </w:p>
    <w:sectPr w:rsidR="008E7DB3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3BDECD0-3427-4E66-9F7E-E5B96A5164B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2" w:fontKey="{01E8CAFC-887D-497C-A13D-2B8078D696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DC8BD444-8643-41BF-AD96-7A311043989C}"/>
    <w:embedBold r:id="rId4" w:subsetted="1" w:fontKey="{39BAEE50-6F68-48F6-A796-A106600AA7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B9888B6-0CCC-4296-B0F9-0D046917B1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1C740C-8D1F-4C77-B3DD-61B0A8322E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DB3"/>
    <w:rsid w:val="007C3FC9"/>
    <w:rsid w:val="008E7DB3"/>
    <w:rsid w:val="00D4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7E32"/>
  <w15:docId w15:val="{F969CB5A-60F6-4DC0-A1D6-9172BCDF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9oMOrc8Prd11sr7o5wn0NWdfg==">CgMxLjA4AHIhMVROMS1lMURvb1BBV0h2ZEc4cDFITWNRb2ZrbVVtelFP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林淑芬</cp:lastModifiedBy>
  <cp:revision>2</cp:revision>
  <dcterms:created xsi:type="dcterms:W3CDTF">2026-05-28T08:07:00Z</dcterms:created>
  <dcterms:modified xsi:type="dcterms:W3CDTF">2026-05-28T08:08:00Z</dcterms:modified>
</cp:coreProperties>
</file>