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4C6D6" w14:textId="77777777" w:rsidR="004D35AF" w:rsidRPr="00A11AFE" w:rsidRDefault="004D35AF" w:rsidP="004D35AF">
      <w:pPr>
        <w:spacing w:line="400" w:lineRule="exact"/>
        <w:jc w:val="center"/>
        <w:rPr>
          <w:rFonts w:ascii="標楷體" w:eastAsia="標楷體" w:hAnsi="標楷體" w:hint="eastAsia"/>
          <w:b/>
          <w:bCs/>
          <w:sz w:val="32"/>
          <w:szCs w:val="32"/>
        </w:rPr>
      </w:pPr>
      <w:r w:rsidRPr="00A11AFE">
        <w:rPr>
          <w:rFonts w:ascii="標楷體" w:eastAsia="標楷體" w:hAnsi="標楷體" w:hint="eastAsia"/>
          <w:b/>
          <w:bCs/>
          <w:sz w:val="32"/>
          <w:szCs w:val="32"/>
        </w:rPr>
        <w:t>「</w:t>
      </w:r>
      <w:proofErr w:type="gramStart"/>
      <w:r w:rsidRPr="00A11AFE">
        <w:rPr>
          <w:rFonts w:ascii="標楷體" w:eastAsia="標楷體" w:hAnsi="標楷體" w:hint="eastAsia"/>
          <w:b/>
          <w:bCs/>
          <w:sz w:val="32"/>
          <w:szCs w:val="32"/>
        </w:rPr>
        <w:t>青洲</w:t>
      </w:r>
      <w:proofErr w:type="gramEnd"/>
      <w:r w:rsidRPr="00A11AFE">
        <w:rPr>
          <w:rFonts w:ascii="標楷體" w:eastAsia="標楷體" w:hAnsi="標楷體" w:hint="eastAsia"/>
          <w:b/>
          <w:bCs/>
          <w:sz w:val="32"/>
          <w:szCs w:val="32"/>
        </w:rPr>
        <w:t>灣部</w:t>
      </w:r>
      <w:proofErr w:type="gramStart"/>
      <w:r w:rsidRPr="00A11AFE">
        <w:rPr>
          <w:rFonts w:ascii="標楷體" w:eastAsia="標楷體" w:hAnsi="標楷體" w:hint="eastAsia"/>
          <w:b/>
          <w:bCs/>
          <w:sz w:val="32"/>
          <w:szCs w:val="32"/>
        </w:rPr>
        <w:t>分場域委外</w:t>
      </w:r>
      <w:proofErr w:type="gramEnd"/>
      <w:r w:rsidRPr="00A11AFE">
        <w:rPr>
          <w:rFonts w:ascii="標楷體" w:eastAsia="標楷體" w:hAnsi="標楷體" w:hint="eastAsia"/>
          <w:b/>
          <w:bCs/>
          <w:sz w:val="32"/>
          <w:szCs w:val="32"/>
        </w:rPr>
        <w:t>經營管理」出租案投標須知</w:t>
      </w:r>
    </w:p>
    <w:p w14:paraId="1C9CDD2E" w14:textId="4A009A65" w:rsidR="004D35AF" w:rsidRPr="004D35AF" w:rsidRDefault="004D35AF" w:rsidP="004D35AF">
      <w:pPr>
        <w:spacing w:line="400" w:lineRule="exact"/>
        <w:ind w:left="426" w:hangingChars="152" w:hanging="426"/>
        <w:rPr>
          <w:rFonts w:ascii="標楷體" w:eastAsia="標楷體" w:hAnsi="標楷體" w:hint="eastAsia"/>
          <w:sz w:val="28"/>
          <w:szCs w:val="28"/>
        </w:rPr>
      </w:pPr>
      <w:r w:rsidRPr="004D35AF">
        <w:rPr>
          <w:rFonts w:ascii="標楷體" w:eastAsia="標楷體" w:hAnsi="標楷體" w:hint="eastAsia"/>
          <w:sz w:val="28"/>
          <w:szCs w:val="28"/>
        </w:rPr>
        <w:t>1、</w:t>
      </w:r>
      <w:r w:rsidRPr="004D35AF">
        <w:rPr>
          <w:rFonts w:ascii="標楷體" w:eastAsia="標楷體" w:hAnsi="標楷體" w:hint="eastAsia"/>
          <w:sz w:val="28"/>
          <w:szCs w:val="28"/>
        </w:rPr>
        <w:tab/>
      </w:r>
      <w:r w:rsidRPr="00A11AFE">
        <w:rPr>
          <w:rFonts w:ascii="標楷體" w:eastAsia="標楷體" w:hAnsi="標楷體" w:hint="eastAsia"/>
          <w:spacing w:val="-10"/>
          <w:sz w:val="28"/>
          <w:szCs w:val="28"/>
        </w:rPr>
        <w:t>招標機關及執行機關：交通部觀光署大鵬灣國家風景區管理處(以下簡稱機關)</w:t>
      </w:r>
      <w:r w:rsidRPr="00A11AFE">
        <w:rPr>
          <w:rFonts w:ascii="標楷體" w:eastAsia="標楷體" w:hAnsi="標楷體" w:hint="eastAsia"/>
          <w:spacing w:val="-10"/>
          <w:sz w:val="28"/>
          <w:szCs w:val="28"/>
        </w:rPr>
        <w:t>。</w:t>
      </w:r>
    </w:p>
    <w:p w14:paraId="48DDF498" w14:textId="0DFB0012" w:rsidR="004D35AF" w:rsidRPr="004D35AF" w:rsidRDefault="004D35AF" w:rsidP="004D35AF">
      <w:pPr>
        <w:spacing w:line="400" w:lineRule="exact"/>
        <w:ind w:left="426" w:hangingChars="152" w:hanging="426"/>
        <w:rPr>
          <w:rFonts w:ascii="標楷體" w:eastAsia="標楷體" w:hAnsi="標楷體" w:hint="eastAsia"/>
          <w:sz w:val="28"/>
          <w:szCs w:val="28"/>
        </w:rPr>
      </w:pPr>
      <w:r w:rsidRPr="004D35AF">
        <w:rPr>
          <w:rFonts w:ascii="標楷體" w:eastAsia="標楷體" w:hAnsi="標楷體" w:hint="eastAsia"/>
          <w:sz w:val="28"/>
          <w:szCs w:val="28"/>
        </w:rPr>
        <w:t>2、機關為「</w:t>
      </w:r>
      <w:proofErr w:type="gramStart"/>
      <w:r w:rsidRPr="004D35AF">
        <w:rPr>
          <w:rFonts w:ascii="標楷體" w:eastAsia="標楷體" w:hAnsi="標楷體" w:hint="eastAsia"/>
          <w:sz w:val="28"/>
          <w:szCs w:val="28"/>
        </w:rPr>
        <w:t>青洲</w:t>
      </w:r>
      <w:proofErr w:type="gramEnd"/>
      <w:r w:rsidRPr="004D35AF">
        <w:rPr>
          <w:rFonts w:ascii="標楷體" w:eastAsia="標楷體" w:hAnsi="標楷體" w:hint="eastAsia"/>
          <w:sz w:val="28"/>
          <w:szCs w:val="28"/>
        </w:rPr>
        <w:t>灣部</w:t>
      </w:r>
      <w:proofErr w:type="gramStart"/>
      <w:r w:rsidRPr="004D35AF">
        <w:rPr>
          <w:rFonts w:ascii="標楷體" w:eastAsia="標楷體" w:hAnsi="標楷體" w:hint="eastAsia"/>
          <w:sz w:val="28"/>
          <w:szCs w:val="28"/>
        </w:rPr>
        <w:t>分場域委外</w:t>
      </w:r>
      <w:proofErr w:type="gramEnd"/>
      <w:r w:rsidRPr="004D35AF">
        <w:rPr>
          <w:rFonts w:ascii="標楷體" w:eastAsia="標楷體" w:hAnsi="標楷體" w:hint="eastAsia"/>
          <w:sz w:val="28"/>
          <w:szCs w:val="28"/>
        </w:rPr>
        <w:t xml:space="preserve">經營管理」出租案（以下簡稱本案）之招商，特訂定本投標須知。 </w:t>
      </w:r>
    </w:p>
    <w:p w14:paraId="05FD3E9E" w14:textId="24D69EBF"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3</w:t>
      </w:r>
      <w:r>
        <w:rPr>
          <w:rFonts w:ascii="標楷體" w:eastAsia="標楷體" w:hAnsi="標楷體" w:hint="eastAsia"/>
          <w:sz w:val="28"/>
          <w:szCs w:val="28"/>
        </w:rPr>
        <w:t>、</w:t>
      </w:r>
      <w:r w:rsidRPr="004D35AF">
        <w:rPr>
          <w:rFonts w:ascii="標楷體" w:eastAsia="標楷體" w:hAnsi="標楷體" w:hint="eastAsia"/>
          <w:sz w:val="28"/>
          <w:szCs w:val="28"/>
        </w:rPr>
        <w:t>招商目的</w:t>
      </w:r>
    </w:p>
    <w:p w14:paraId="5F57ED3E" w14:textId="257416CB" w:rsidR="004D35AF" w:rsidRPr="004D35AF" w:rsidRDefault="004D35AF" w:rsidP="004D35AF">
      <w:pPr>
        <w:spacing w:line="400" w:lineRule="exact"/>
        <w:ind w:leftChars="177" w:left="425"/>
        <w:rPr>
          <w:rFonts w:ascii="標楷體" w:eastAsia="標楷體" w:hAnsi="標楷體" w:hint="eastAsia"/>
          <w:sz w:val="28"/>
          <w:szCs w:val="28"/>
        </w:rPr>
      </w:pPr>
      <w:r w:rsidRPr="004D35AF">
        <w:rPr>
          <w:rFonts w:ascii="標楷體" w:eastAsia="標楷體" w:hAnsi="標楷體" w:hint="eastAsia"/>
          <w:sz w:val="28"/>
          <w:szCs w:val="28"/>
        </w:rPr>
        <w:t xml:space="preserve">    </w:t>
      </w:r>
      <w:r>
        <w:rPr>
          <w:rFonts w:ascii="標楷體" w:eastAsia="標楷體" w:hAnsi="標楷體" w:hint="eastAsia"/>
          <w:sz w:val="28"/>
          <w:szCs w:val="28"/>
        </w:rPr>
        <w:t xml:space="preserve"> </w:t>
      </w:r>
      <w:r w:rsidRPr="004D35AF">
        <w:rPr>
          <w:rFonts w:ascii="標楷體" w:eastAsia="標楷體" w:hAnsi="標楷體" w:hint="eastAsia"/>
          <w:sz w:val="28"/>
          <w:szCs w:val="28"/>
        </w:rPr>
        <w:t>本案出租及維護管理範圍自</w:t>
      </w:r>
      <w:proofErr w:type="gramStart"/>
      <w:r w:rsidRPr="004D35AF">
        <w:rPr>
          <w:rFonts w:ascii="標楷體" w:eastAsia="標楷體" w:hAnsi="標楷體" w:hint="eastAsia"/>
          <w:sz w:val="28"/>
          <w:szCs w:val="28"/>
        </w:rPr>
        <w:t>青洲</w:t>
      </w:r>
      <w:proofErr w:type="gramEnd"/>
      <w:r w:rsidRPr="004D35AF">
        <w:rPr>
          <w:rFonts w:ascii="標楷體" w:eastAsia="標楷體" w:hAnsi="標楷體" w:hint="eastAsia"/>
          <w:sz w:val="28"/>
          <w:szCs w:val="28"/>
        </w:rPr>
        <w:t>灣遊客服務大樓往西南至</w:t>
      </w:r>
      <w:proofErr w:type="gramStart"/>
      <w:r w:rsidRPr="004D35AF">
        <w:rPr>
          <w:rFonts w:ascii="標楷體" w:eastAsia="標楷體" w:hAnsi="標楷體" w:hint="eastAsia"/>
          <w:sz w:val="28"/>
          <w:szCs w:val="28"/>
        </w:rPr>
        <w:t>青洲</w:t>
      </w:r>
      <w:proofErr w:type="gramEnd"/>
      <w:r w:rsidRPr="004D35AF">
        <w:rPr>
          <w:rFonts w:ascii="標楷體" w:eastAsia="標楷體" w:hAnsi="標楷體" w:hint="eastAsia"/>
          <w:sz w:val="28"/>
          <w:szCs w:val="28"/>
        </w:rPr>
        <w:t>灣與南平海堤之邊界，包含遊客服務大樓、薄膜餐廳、濱海步道、園區步道、綠地及部分沙灘空間，其中遊客服務大樓正由機關進行整修工程，預計於近期完工，為活化該處</w:t>
      </w:r>
      <w:proofErr w:type="gramStart"/>
      <w:r w:rsidRPr="004D35AF">
        <w:rPr>
          <w:rFonts w:ascii="標楷體" w:eastAsia="標楷體" w:hAnsi="標楷體" w:hint="eastAsia"/>
          <w:sz w:val="28"/>
          <w:szCs w:val="28"/>
        </w:rPr>
        <w:t>場域並提供</w:t>
      </w:r>
      <w:proofErr w:type="gramEnd"/>
      <w:r w:rsidRPr="004D35AF">
        <w:rPr>
          <w:rFonts w:ascii="標楷體" w:eastAsia="標楷體" w:hAnsi="標楷體" w:hint="eastAsia"/>
          <w:sz w:val="28"/>
          <w:szCs w:val="28"/>
        </w:rPr>
        <w:t xml:space="preserve">遊憩服務，機關規劃以委外經營管理方式將本案場域出租，期許透過公私合力共創經濟效益，並能帶動地方觀光產業發展。  </w:t>
      </w:r>
    </w:p>
    <w:p w14:paraId="4B35460E" w14:textId="1C8374C0"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4、開發利用方式及法令依據</w:t>
      </w:r>
    </w:p>
    <w:p w14:paraId="55CD5B74" w14:textId="77777777" w:rsidR="004D35AF" w:rsidRPr="004D35AF" w:rsidRDefault="004D35AF" w:rsidP="004D35AF">
      <w:pPr>
        <w:spacing w:line="400" w:lineRule="exact"/>
        <w:ind w:leftChars="177" w:left="425"/>
        <w:rPr>
          <w:rFonts w:ascii="標楷體" w:eastAsia="標楷體" w:hAnsi="標楷體" w:hint="eastAsia"/>
          <w:sz w:val="28"/>
          <w:szCs w:val="28"/>
        </w:rPr>
      </w:pPr>
      <w:r w:rsidRPr="004D35AF">
        <w:rPr>
          <w:rFonts w:ascii="標楷體" w:eastAsia="標楷體" w:hAnsi="標楷體" w:hint="eastAsia"/>
          <w:sz w:val="28"/>
          <w:szCs w:val="28"/>
        </w:rPr>
        <w:t>以公開標租之方式，依據「國有財產法」第28條、「國有公用不動產收益原則」等相關規定辦理。</w:t>
      </w:r>
    </w:p>
    <w:p w14:paraId="423A5F36" w14:textId="77777777"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5、</w:t>
      </w:r>
      <w:r w:rsidRPr="004D35AF">
        <w:rPr>
          <w:rFonts w:ascii="標楷體" w:eastAsia="標楷體" w:hAnsi="標楷體" w:hint="eastAsia"/>
          <w:sz w:val="28"/>
          <w:szCs w:val="28"/>
        </w:rPr>
        <w:tab/>
        <w:t>租賃場域：</w:t>
      </w:r>
      <w:proofErr w:type="gramStart"/>
      <w:r w:rsidRPr="004D35AF">
        <w:rPr>
          <w:rFonts w:ascii="標楷體" w:eastAsia="標楷體" w:hAnsi="標楷體" w:hint="eastAsia"/>
          <w:sz w:val="28"/>
          <w:szCs w:val="28"/>
        </w:rPr>
        <w:t>詳</w:t>
      </w:r>
      <w:proofErr w:type="gramEnd"/>
      <w:r w:rsidRPr="004D35AF">
        <w:rPr>
          <w:rFonts w:ascii="標楷體" w:eastAsia="標楷體" w:hAnsi="標楷體" w:hint="eastAsia"/>
          <w:sz w:val="28"/>
          <w:szCs w:val="28"/>
        </w:rPr>
        <w:t>契約草案第一條規定</w:t>
      </w:r>
    </w:p>
    <w:p w14:paraId="63ABA263" w14:textId="77777777" w:rsidR="004D35AF" w:rsidRDefault="004D35AF" w:rsidP="004D35AF">
      <w:pPr>
        <w:spacing w:line="400" w:lineRule="exact"/>
        <w:rPr>
          <w:rFonts w:ascii="標楷體" w:eastAsia="標楷體" w:hAnsi="標楷體"/>
          <w:sz w:val="28"/>
          <w:szCs w:val="28"/>
        </w:rPr>
      </w:pPr>
      <w:r w:rsidRPr="004D35AF">
        <w:rPr>
          <w:rFonts w:ascii="標楷體" w:eastAsia="標楷體" w:hAnsi="標楷體" w:hint="eastAsia"/>
          <w:sz w:val="28"/>
          <w:szCs w:val="28"/>
        </w:rPr>
        <w:t>6、</w:t>
      </w:r>
      <w:r w:rsidRPr="004D35AF">
        <w:rPr>
          <w:rFonts w:ascii="標楷體" w:eastAsia="標楷體" w:hAnsi="標楷體" w:hint="eastAsia"/>
          <w:sz w:val="28"/>
          <w:szCs w:val="28"/>
        </w:rPr>
        <w:tab/>
        <w:t>租賃期間：自決標</w:t>
      </w:r>
      <w:proofErr w:type="gramStart"/>
      <w:r w:rsidRPr="004D35AF">
        <w:rPr>
          <w:rFonts w:ascii="標楷體" w:eastAsia="標楷體" w:hAnsi="標楷體" w:hint="eastAsia"/>
          <w:sz w:val="28"/>
          <w:szCs w:val="28"/>
        </w:rPr>
        <w:t>次日起算至123年12月31日</w:t>
      </w:r>
      <w:proofErr w:type="gramEnd"/>
      <w:r w:rsidRPr="004D35AF">
        <w:rPr>
          <w:rFonts w:ascii="標楷體" w:eastAsia="標楷體" w:hAnsi="標楷體" w:hint="eastAsia"/>
          <w:sz w:val="28"/>
          <w:szCs w:val="28"/>
        </w:rPr>
        <w:t>止。</w:t>
      </w:r>
    </w:p>
    <w:p w14:paraId="54636DF0" w14:textId="72167C4E" w:rsidR="004D35AF" w:rsidRPr="004D35AF" w:rsidRDefault="004D35AF" w:rsidP="004D35AF">
      <w:pPr>
        <w:spacing w:line="400" w:lineRule="exact"/>
        <w:ind w:leftChars="767" w:left="1841"/>
        <w:rPr>
          <w:rFonts w:ascii="標楷體" w:eastAsia="標楷體" w:hAnsi="標楷體" w:hint="eastAsia"/>
          <w:sz w:val="28"/>
          <w:szCs w:val="28"/>
        </w:rPr>
      </w:pPr>
      <w:r w:rsidRPr="004D35AF">
        <w:rPr>
          <w:rFonts w:ascii="標楷體" w:eastAsia="標楷體" w:hAnsi="標楷體" w:hint="eastAsia"/>
          <w:sz w:val="28"/>
          <w:szCs w:val="28"/>
        </w:rPr>
        <w:t>其餘</w:t>
      </w:r>
      <w:proofErr w:type="gramStart"/>
      <w:r w:rsidRPr="004D35AF">
        <w:rPr>
          <w:rFonts w:ascii="標楷體" w:eastAsia="標楷體" w:hAnsi="標楷體" w:hint="eastAsia"/>
          <w:sz w:val="28"/>
          <w:szCs w:val="28"/>
        </w:rPr>
        <w:t>詳</w:t>
      </w:r>
      <w:proofErr w:type="gramEnd"/>
      <w:r w:rsidRPr="004D35AF">
        <w:rPr>
          <w:rFonts w:ascii="標楷體" w:eastAsia="標楷體" w:hAnsi="標楷體" w:hint="eastAsia"/>
          <w:sz w:val="28"/>
          <w:szCs w:val="28"/>
        </w:rPr>
        <w:t>契約書第二條及第三條規定。</w:t>
      </w:r>
    </w:p>
    <w:p w14:paraId="057D696E" w14:textId="77777777"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7、</w:t>
      </w:r>
      <w:r w:rsidRPr="004D35AF">
        <w:rPr>
          <w:rFonts w:ascii="標楷體" w:eastAsia="標楷體" w:hAnsi="標楷體" w:hint="eastAsia"/>
          <w:sz w:val="28"/>
          <w:szCs w:val="28"/>
        </w:rPr>
        <w:tab/>
        <w:t>經營項目</w:t>
      </w:r>
    </w:p>
    <w:p w14:paraId="37426140" w14:textId="77777777" w:rsidR="004D35AF" w:rsidRPr="004D35AF" w:rsidRDefault="004D35AF" w:rsidP="004D35AF">
      <w:pPr>
        <w:spacing w:line="400" w:lineRule="exact"/>
        <w:ind w:leftChars="177" w:left="425"/>
        <w:rPr>
          <w:rFonts w:ascii="標楷體" w:eastAsia="標楷體" w:hAnsi="標楷體" w:hint="eastAsia"/>
          <w:sz w:val="28"/>
          <w:szCs w:val="28"/>
        </w:rPr>
      </w:pPr>
      <w:r w:rsidRPr="004D35AF">
        <w:rPr>
          <w:rFonts w:ascii="標楷體" w:eastAsia="標楷體" w:hAnsi="標楷體" w:hint="eastAsia"/>
          <w:sz w:val="28"/>
          <w:szCs w:val="28"/>
        </w:rPr>
        <w:t>廠商應依出租標的物之場域(含建築物及土地)所涉相關法令規定得經營項目，提送營運計畫書並敘明「營運開始日」經機關審核通過後，始可開始經營。</w:t>
      </w:r>
    </w:p>
    <w:p w14:paraId="0899A840" w14:textId="77777777"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8、</w:t>
      </w:r>
      <w:r w:rsidRPr="004D35AF">
        <w:rPr>
          <w:rFonts w:ascii="標楷體" w:eastAsia="標楷體" w:hAnsi="標楷體" w:hint="eastAsia"/>
          <w:sz w:val="28"/>
          <w:szCs w:val="28"/>
        </w:rPr>
        <w:tab/>
        <w:t>租金、權利金及其他相關費用計算：</w:t>
      </w:r>
      <w:proofErr w:type="gramStart"/>
      <w:r w:rsidRPr="004D35AF">
        <w:rPr>
          <w:rFonts w:ascii="標楷體" w:eastAsia="標楷體" w:hAnsi="標楷體" w:hint="eastAsia"/>
          <w:sz w:val="28"/>
          <w:szCs w:val="28"/>
        </w:rPr>
        <w:t>詳</w:t>
      </w:r>
      <w:proofErr w:type="gramEnd"/>
      <w:r w:rsidRPr="004D35AF">
        <w:rPr>
          <w:rFonts w:ascii="標楷體" w:eastAsia="標楷體" w:hAnsi="標楷體" w:hint="eastAsia"/>
          <w:sz w:val="28"/>
          <w:szCs w:val="28"/>
        </w:rPr>
        <w:t>契約書第四條規定。</w:t>
      </w:r>
    </w:p>
    <w:p w14:paraId="09D8441E" w14:textId="77777777"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9、</w:t>
      </w:r>
      <w:r w:rsidRPr="004D35AF">
        <w:rPr>
          <w:rFonts w:ascii="標楷體" w:eastAsia="標楷體" w:hAnsi="標楷體" w:hint="eastAsia"/>
          <w:sz w:val="28"/>
          <w:szCs w:val="28"/>
        </w:rPr>
        <w:tab/>
        <w:t>優先續約權</w:t>
      </w:r>
    </w:p>
    <w:p w14:paraId="48B9F476" w14:textId="77777777" w:rsidR="004D35AF" w:rsidRPr="004D35AF" w:rsidRDefault="004D35AF" w:rsidP="004D35AF">
      <w:pPr>
        <w:spacing w:line="400" w:lineRule="exact"/>
        <w:ind w:leftChars="177" w:left="425"/>
        <w:rPr>
          <w:rFonts w:ascii="標楷體" w:eastAsia="標楷體" w:hAnsi="標楷體" w:hint="eastAsia"/>
          <w:sz w:val="28"/>
          <w:szCs w:val="28"/>
        </w:rPr>
      </w:pPr>
      <w:r w:rsidRPr="004D35AF">
        <w:rPr>
          <w:rFonts w:ascii="標楷體" w:eastAsia="標楷體" w:hAnsi="標楷體" w:hint="eastAsia"/>
          <w:sz w:val="28"/>
          <w:szCs w:val="28"/>
        </w:rPr>
        <w:t>契約期滿若機關仍有出租規劃需求，廠商應於123年3月31日前提出申請，經機關依第十一條規定辦理續約評鑑後之總評等第為「優」(含)以上，廠商始取得續約權利。續約期限為8年，廠商若未於規定期限前提出，視為放棄申請續約權利。</w:t>
      </w:r>
    </w:p>
    <w:p w14:paraId="20E42A3C" w14:textId="234258EB"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10、押標金</w:t>
      </w:r>
    </w:p>
    <w:p w14:paraId="6C3511B1" w14:textId="77777777" w:rsidR="004D35AF" w:rsidRPr="004D35AF" w:rsidRDefault="004D35AF" w:rsidP="004D35AF">
      <w:pPr>
        <w:spacing w:line="400" w:lineRule="exact"/>
        <w:ind w:leftChars="236" w:left="566"/>
        <w:rPr>
          <w:rFonts w:ascii="標楷體" w:eastAsia="標楷體" w:hAnsi="標楷體" w:hint="eastAsia"/>
          <w:sz w:val="28"/>
          <w:szCs w:val="28"/>
        </w:rPr>
      </w:pPr>
      <w:r w:rsidRPr="004D35AF">
        <w:rPr>
          <w:rFonts w:ascii="標楷體" w:eastAsia="標楷體" w:hAnsi="標楷體" w:hint="eastAsia"/>
          <w:sz w:val="28"/>
          <w:szCs w:val="28"/>
        </w:rPr>
        <w:t>本出租案</w:t>
      </w:r>
      <w:proofErr w:type="gramStart"/>
      <w:r w:rsidRPr="004D35AF">
        <w:rPr>
          <w:rFonts w:ascii="標楷體" w:eastAsia="標楷體" w:hAnsi="標楷體" w:hint="eastAsia"/>
          <w:sz w:val="28"/>
          <w:szCs w:val="28"/>
        </w:rPr>
        <w:t>免繳押標金</w:t>
      </w:r>
      <w:proofErr w:type="gramEnd"/>
      <w:r w:rsidRPr="004D35AF">
        <w:rPr>
          <w:rFonts w:ascii="標楷體" w:eastAsia="標楷體" w:hAnsi="標楷體" w:hint="eastAsia"/>
          <w:sz w:val="28"/>
          <w:szCs w:val="28"/>
        </w:rPr>
        <w:t>。</w:t>
      </w:r>
    </w:p>
    <w:p w14:paraId="4AF4A198" w14:textId="62DE065F"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lastRenderedPageBreak/>
        <w:t>11、領標</w:t>
      </w:r>
    </w:p>
    <w:p w14:paraId="25E82C72" w14:textId="44E5AA7C" w:rsidR="004D35AF" w:rsidRPr="000A5270" w:rsidRDefault="004D35AF" w:rsidP="004D35AF">
      <w:pPr>
        <w:spacing w:line="400" w:lineRule="exact"/>
        <w:ind w:leftChars="59" w:left="142"/>
        <w:rPr>
          <w:rFonts w:ascii="標楷體" w:eastAsia="標楷體" w:hAnsi="標楷體"/>
          <w:spacing w:val="-8"/>
          <w:sz w:val="28"/>
          <w:szCs w:val="28"/>
        </w:rPr>
      </w:pPr>
      <w:r w:rsidRPr="004D35AF">
        <w:rPr>
          <w:rFonts w:ascii="標楷體" w:eastAsia="標楷體" w:hAnsi="標楷體" w:hint="eastAsia"/>
          <w:sz w:val="28"/>
          <w:szCs w:val="28"/>
        </w:rPr>
        <w:t>（</w:t>
      </w:r>
      <w:r w:rsidRPr="004D35AF">
        <w:rPr>
          <w:rFonts w:ascii="標楷體" w:eastAsia="標楷體" w:hAnsi="標楷體"/>
          <w:sz w:val="28"/>
          <w:szCs w:val="28"/>
        </w:rPr>
        <w:t>1</w:t>
      </w:r>
      <w:r w:rsidRPr="004D35AF">
        <w:rPr>
          <w:rFonts w:ascii="標楷體" w:eastAsia="標楷體" w:hAnsi="標楷體" w:hint="eastAsia"/>
          <w:sz w:val="28"/>
          <w:szCs w:val="28"/>
        </w:rPr>
        <w:t>）領標時間：</w:t>
      </w:r>
      <w:r w:rsidRPr="000A5270">
        <w:rPr>
          <w:rFonts w:ascii="標楷體" w:eastAsia="標楷體" w:hAnsi="標楷體" w:hint="eastAsia"/>
          <w:spacing w:val="-8"/>
          <w:sz w:val="28"/>
          <w:szCs w:val="28"/>
        </w:rPr>
        <w:t>自公告日起至</w:t>
      </w:r>
      <w:r w:rsidRPr="000A5270">
        <w:rPr>
          <w:rFonts w:ascii="標楷體" w:eastAsia="標楷體" w:hAnsi="標楷體" w:hint="eastAsia"/>
          <w:color w:val="FF0000"/>
          <w:spacing w:val="-8"/>
          <w:sz w:val="28"/>
          <w:szCs w:val="28"/>
        </w:rPr>
        <w:t>115</w:t>
      </w:r>
      <w:r w:rsidRPr="000A5270">
        <w:rPr>
          <w:rFonts w:ascii="標楷體" w:eastAsia="標楷體" w:hAnsi="標楷體" w:hint="eastAsia"/>
          <w:color w:val="FF0000"/>
          <w:spacing w:val="-8"/>
          <w:sz w:val="28"/>
          <w:szCs w:val="28"/>
        </w:rPr>
        <w:t>年</w:t>
      </w:r>
      <w:r w:rsidR="000A5270">
        <w:rPr>
          <w:rFonts w:ascii="標楷體" w:eastAsia="標楷體" w:hAnsi="標楷體" w:hint="eastAsia"/>
          <w:color w:val="FF0000"/>
          <w:spacing w:val="-8"/>
          <w:sz w:val="28"/>
          <w:szCs w:val="28"/>
        </w:rPr>
        <w:t>6</w:t>
      </w:r>
      <w:r w:rsidRPr="000A5270">
        <w:rPr>
          <w:rFonts w:ascii="標楷體" w:eastAsia="標楷體" w:hAnsi="標楷體" w:hint="eastAsia"/>
          <w:color w:val="FF0000"/>
          <w:spacing w:val="-8"/>
          <w:sz w:val="28"/>
          <w:szCs w:val="28"/>
        </w:rPr>
        <w:t>月</w:t>
      </w:r>
      <w:r w:rsidR="000A5270" w:rsidRPr="000A5270">
        <w:rPr>
          <w:rFonts w:ascii="標楷體" w:eastAsia="標楷體" w:hAnsi="標楷體" w:hint="eastAsia"/>
          <w:color w:val="FF0000"/>
          <w:spacing w:val="-8"/>
          <w:sz w:val="28"/>
          <w:szCs w:val="28"/>
        </w:rPr>
        <w:t>12</w:t>
      </w:r>
      <w:r w:rsidRPr="000A5270">
        <w:rPr>
          <w:rFonts w:ascii="標楷體" w:eastAsia="標楷體" w:hAnsi="標楷體" w:hint="eastAsia"/>
          <w:color w:val="FF0000"/>
          <w:spacing w:val="-8"/>
          <w:sz w:val="28"/>
          <w:szCs w:val="28"/>
        </w:rPr>
        <w:t>日</w:t>
      </w:r>
      <w:r w:rsidRPr="000A5270">
        <w:rPr>
          <w:rFonts w:ascii="標楷體" w:eastAsia="標楷體" w:hAnsi="標楷體"/>
          <w:color w:val="FF0000"/>
          <w:spacing w:val="-8"/>
          <w:sz w:val="28"/>
          <w:szCs w:val="28"/>
        </w:rPr>
        <w:t>9</w:t>
      </w:r>
      <w:r w:rsidRPr="000A5270">
        <w:rPr>
          <w:rFonts w:ascii="標楷體" w:eastAsia="標楷體" w:hAnsi="標楷體" w:hint="eastAsia"/>
          <w:color w:val="FF0000"/>
          <w:spacing w:val="-8"/>
          <w:sz w:val="28"/>
          <w:szCs w:val="28"/>
        </w:rPr>
        <w:t>時</w:t>
      </w:r>
      <w:r w:rsidRPr="000A5270">
        <w:rPr>
          <w:rFonts w:ascii="標楷體" w:eastAsia="標楷體" w:hAnsi="標楷體"/>
          <w:color w:val="FF0000"/>
          <w:spacing w:val="-8"/>
          <w:sz w:val="28"/>
          <w:szCs w:val="28"/>
        </w:rPr>
        <w:t>0</w:t>
      </w:r>
      <w:r w:rsidR="001F02DF" w:rsidRPr="000A5270">
        <w:rPr>
          <w:rFonts w:ascii="標楷體" w:eastAsia="標楷體" w:hAnsi="標楷體" w:hint="eastAsia"/>
          <w:color w:val="FF0000"/>
          <w:spacing w:val="-8"/>
          <w:sz w:val="28"/>
          <w:szCs w:val="28"/>
        </w:rPr>
        <w:t>0</w:t>
      </w:r>
      <w:r w:rsidRPr="000A5270">
        <w:rPr>
          <w:rFonts w:ascii="標楷體" w:eastAsia="標楷體" w:hAnsi="標楷體" w:hint="eastAsia"/>
          <w:color w:val="FF0000"/>
          <w:spacing w:val="-8"/>
          <w:sz w:val="28"/>
          <w:szCs w:val="28"/>
        </w:rPr>
        <w:t>分</w:t>
      </w:r>
      <w:r w:rsidRPr="000A5270">
        <w:rPr>
          <w:rFonts w:ascii="標楷體" w:eastAsia="標楷體" w:hAnsi="標楷體" w:hint="eastAsia"/>
          <w:spacing w:val="-8"/>
          <w:sz w:val="28"/>
          <w:szCs w:val="28"/>
        </w:rPr>
        <w:t>（投標截止期限）前。</w:t>
      </w:r>
    </w:p>
    <w:p w14:paraId="7242F2A0" w14:textId="77777777" w:rsidR="004D35AF" w:rsidRDefault="004D35AF" w:rsidP="004D35AF">
      <w:pPr>
        <w:spacing w:line="400" w:lineRule="exact"/>
        <w:ind w:leftChars="59" w:left="142"/>
        <w:rPr>
          <w:rFonts w:ascii="標楷體" w:eastAsia="標楷體" w:hAnsi="標楷體"/>
          <w:sz w:val="28"/>
          <w:szCs w:val="28"/>
        </w:rPr>
      </w:pPr>
      <w:r w:rsidRPr="004D35AF">
        <w:rPr>
          <w:rFonts w:ascii="標楷體" w:eastAsia="標楷體" w:hAnsi="標楷體" w:hint="eastAsia"/>
          <w:sz w:val="28"/>
          <w:szCs w:val="28"/>
        </w:rPr>
        <w:t>（2）領標方式：請自行至機關行政資訊網下</w:t>
      </w:r>
      <w:r>
        <w:rPr>
          <w:rFonts w:ascii="標楷體" w:eastAsia="標楷體" w:hAnsi="標楷體" w:hint="eastAsia"/>
          <w:sz w:val="28"/>
          <w:szCs w:val="28"/>
        </w:rPr>
        <w:t>載</w:t>
      </w:r>
    </w:p>
    <w:p w14:paraId="56FDDE4A" w14:textId="7898A7E6" w:rsidR="004D35AF" w:rsidRPr="004D35AF" w:rsidRDefault="004D35AF" w:rsidP="004D35AF">
      <w:pPr>
        <w:spacing w:line="400" w:lineRule="exact"/>
        <w:ind w:leftChars="59" w:left="142"/>
        <w:rPr>
          <w:rFonts w:ascii="標楷體" w:eastAsia="標楷體" w:hAnsi="標楷體" w:hint="eastAsia"/>
          <w:sz w:val="28"/>
          <w:szCs w:val="28"/>
        </w:rPr>
      </w:pPr>
      <w:r>
        <w:rPr>
          <w:rFonts w:ascii="標楷體" w:eastAsia="標楷體" w:hAnsi="標楷體" w:hint="eastAsia"/>
          <w:sz w:val="28"/>
          <w:szCs w:val="28"/>
        </w:rPr>
        <w:t xml:space="preserve">               </w:t>
      </w:r>
      <w:r w:rsidRPr="004D35AF">
        <w:rPr>
          <w:rFonts w:ascii="標楷體" w:eastAsia="標楷體" w:hAnsi="標楷體" w:hint="eastAsia"/>
          <w:sz w:val="28"/>
          <w:szCs w:val="28"/>
        </w:rPr>
        <w:t>(https://admin.taiwan.net.tw/dbnsa/)。</w:t>
      </w:r>
    </w:p>
    <w:p w14:paraId="6445A4A8" w14:textId="136E2515"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12、投標廠商資格及文件</w:t>
      </w:r>
    </w:p>
    <w:p w14:paraId="5ECAB0D3" w14:textId="03915A4B" w:rsidR="004D35AF" w:rsidRPr="004D35AF" w:rsidRDefault="004D35AF" w:rsidP="004D35AF">
      <w:pPr>
        <w:spacing w:line="400" w:lineRule="exact"/>
        <w:ind w:leftChars="58" w:left="847" w:hangingChars="253" w:hanging="708"/>
        <w:rPr>
          <w:rFonts w:ascii="標楷體" w:eastAsia="標楷體" w:hAnsi="標楷體"/>
          <w:sz w:val="28"/>
          <w:szCs w:val="28"/>
        </w:rPr>
      </w:pPr>
      <w:r w:rsidRPr="004D35AF">
        <w:rPr>
          <w:rFonts w:ascii="標楷體" w:eastAsia="標楷體" w:hAnsi="標楷體" w:hint="eastAsia"/>
          <w:sz w:val="28"/>
          <w:szCs w:val="28"/>
        </w:rPr>
        <w:t>（</w:t>
      </w:r>
      <w:r w:rsidRPr="004D35AF">
        <w:rPr>
          <w:rFonts w:ascii="標楷體" w:eastAsia="標楷體" w:hAnsi="標楷體"/>
          <w:sz w:val="28"/>
          <w:szCs w:val="28"/>
        </w:rPr>
        <w:t>1</w:t>
      </w:r>
      <w:r w:rsidRPr="004D35AF">
        <w:rPr>
          <w:rFonts w:ascii="標楷體" w:eastAsia="標楷體" w:hAnsi="標楷體" w:hint="eastAsia"/>
          <w:sz w:val="28"/>
          <w:szCs w:val="28"/>
        </w:rPr>
        <w:t>）廠商設立或登記之證明：需</w:t>
      </w:r>
      <w:proofErr w:type="gramStart"/>
      <w:r w:rsidRPr="004D35AF">
        <w:rPr>
          <w:rFonts w:ascii="標楷體" w:eastAsia="標楷體" w:hAnsi="標楷體" w:hint="eastAsia"/>
          <w:sz w:val="28"/>
          <w:szCs w:val="28"/>
        </w:rPr>
        <w:t>檢附如公司</w:t>
      </w:r>
      <w:proofErr w:type="gramEnd"/>
      <w:r w:rsidRPr="004D35AF">
        <w:rPr>
          <w:rFonts w:ascii="標楷體" w:eastAsia="標楷體" w:hAnsi="標楷體" w:hint="eastAsia"/>
          <w:sz w:val="28"/>
          <w:szCs w:val="28"/>
        </w:rPr>
        <w:t>登記、商業登記證明或其他設立登記、立案證明文件等合法文件影本，法人團體得附主管機關核發之登記證書；廠商得以列印公開於目的事業主管機關網站之資料代之。</w:t>
      </w:r>
    </w:p>
    <w:p w14:paraId="20EE68CB" w14:textId="1B3241AF" w:rsidR="004D35AF" w:rsidRPr="004D35AF" w:rsidRDefault="004D35AF" w:rsidP="004D35AF">
      <w:pPr>
        <w:spacing w:line="400" w:lineRule="exact"/>
        <w:ind w:leftChars="58" w:left="847" w:hangingChars="253" w:hanging="708"/>
        <w:rPr>
          <w:rFonts w:ascii="標楷體" w:eastAsia="標楷體" w:hAnsi="標楷體"/>
          <w:sz w:val="28"/>
          <w:szCs w:val="28"/>
        </w:rPr>
      </w:pPr>
      <w:r w:rsidRPr="004D35AF">
        <w:rPr>
          <w:rFonts w:ascii="標楷體" w:eastAsia="標楷體" w:hAnsi="標楷體" w:hint="eastAsia"/>
          <w:sz w:val="28"/>
          <w:szCs w:val="28"/>
        </w:rPr>
        <w:t>（</w:t>
      </w:r>
      <w:r w:rsidRPr="004D35AF">
        <w:rPr>
          <w:rFonts w:ascii="標楷體" w:eastAsia="標楷體" w:hAnsi="標楷體"/>
          <w:sz w:val="28"/>
          <w:szCs w:val="28"/>
        </w:rPr>
        <w:t>2</w:t>
      </w:r>
      <w:r w:rsidRPr="004D35AF">
        <w:rPr>
          <w:rFonts w:ascii="標楷體" w:eastAsia="標楷體" w:hAnsi="標楷體" w:hint="eastAsia"/>
          <w:sz w:val="28"/>
          <w:szCs w:val="28"/>
        </w:rPr>
        <w:t>）納稅證明：其屬營業稅繳稅證明者，為營業稅繳款書收據聯或主管</w:t>
      </w:r>
      <w:proofErr w:type="gramStart"/>
      <w:r w:rsidRPr="004D35AF">
        <w:rPr>
          <w:rFonts w:ascii="標楷體" w:eastAsia="標楷體" w:hAnsi="標楷體" w:hint="eastAsia"/>
          <w:sz w:val="28"/>
          <w:szCs w:val="28"/>
        </w:rPr>
        <w:t>稽</w:t>
      </w:r>
      <w:proofErr w:type="gramEnd"/>
      <w:r w:rsidRPr="004D35AF">
        <w:rPr>
          <w:rFonts w:ascii="標楷體" w:eastAsia="標楷體" w:hAnsi="標楷體" w:hint="eastAsia"/>
          <w:sz w:val="28"/>
          <w:szCs w:val="28"/>
        </w:rPr>
        <w:t>徵機關核章之最近一期營業人銷售額與稅額申報書收執聯。廠商不及提出最近一期證明者，得以前一期之納稅證明代之。新設立且未屆第一期營業稅繳納期限者，得以營業稅主管</w:t>
      </w:r>
      <w:proofErr w:type="gramStart"/>
      <w:r w:rsidRPr="004D35AF">
        <w:rPr>
          <w:rFonts w:ascii="標楷體" w:eastAsia="標楷體" w:hAnsi="標楷體" w:hint="eastAsia"/>
          <w:sz w:val="28"/>
          <w:szCs w:val="28"/>
        </w:rPr>
        <w:t>稽</w:t>
      </w:r>
      <w:proofErr w:type="gramEnd"/>
      <w:r w:rsidRPr="004D35AF">
        <w:rPr>
          <w:rFonts w:ascii="標楷體" w:eastAsia="標楷體" w:hAnsi="標楷體" w:hint="eastAsia"/>
          <w:sz w:val="28"/>
          <w:szCs w:val="28"/>
        </w:rPr>
        <w:t>徵機關核發之核准設立登記公函代之；經核定使用統一發票者，應一併</w:t>
      </w:r>
      <w:proofErr w:type="gramStart"/>
      <w:r w:rsidRPr="004D35AF">
        <w:rPr>
          <w:rFonts w:ascii="標楷體" w:eastAsia="標楷體" w:hAnsi="標楷體" w:hint="eastAsia"/>
          <w:sz w:val="28"/>
          <w:szCs w:val="28"/>
        </w:rPr>
        <w:t>檢附申領</w:t>
      </w:r>
      <w:proofErr w:type="gramEnd"/>
      <w:r w:rsidRPr="004D35AF">
        <w:rPr>
          <w:rFonts w:ascii="標楷體" w:eastAsia="標楷體" w:hAnsi="標楷體" w:hint="eastAsia"/>
          <w:sz w:val="28"/>
          <w:szCs w:val="28"/>
        </w:rPr>
        <w:t>統一發票購票證相關文件。營業稅或所得稅之納稅證明，得以與上開最近一期或前一期證明相同期間內主管</w:t>
      </w:r>
      <w:proofErr w:type="gramStart"/>
      <w:r w:rsidRPr="004D35AF">
        <w:rPr>
          <w:rFonts w:ascii="標楷體" w:eastAsia="標楷體" w:hAnsi="標楷體" w:hint="eastAsia"/>
          <w:sz w:val="28"/>
          <w:szCs w:val="28"/>
        </w:rPr>
        <w:t>稽</w:t>
      </w:r>
      <w:proofErr w:type="gramEnd"/>
      <w:r w:rsidRPr="004D35AF">
        <w:rPr>
          <w:rFonts w:ascii="標楷體" w:eastAsia="標楷體" w:hAnsi="標楷體" w:hint="eastAsia"/>
          <w:sz w:val="28"/>
          <w:szCs w:val="28"/>
        </w:rPr>
        <w:t>徵機關核發之無違章欠稅之查</w:t>
      </w:r>
      <w:proofErr w:type="gramStart"/>
      <w:r w:rsidRPr="004D35AF">
        <w:rPr>
          <w:rFonts w:ascii="標楷體" w:eastAsia="標楷體" w:hAnsi="標楷體" w:hint="eastAsia"/>
          <w:sz w:val="28"/>
          <w:szCs w:val="28"/>
        </w:rPr>
        <w:t>復表代</w:t>
      </w:r>
      <w:proofErr w:type="gramEnd"/>
      <w:r w:rsidRPr="004D35AF">
        <w:rPr>
          <w:rFonts w:ascii="標楷體" w:eastAsia="標楷體" w:hAnsi="標楷體" w:hint="eastAsia"/>
          <w:sz w:val="28"/>
          <w:szCs w:val="28"/>
        </w:rPr>
        <w:t>之。</w:t>
      </w:r>
    </w:p>
    <w:p w14:paraId="7536FAED" w14:textId="1D5133FA" w:rsidR="004D35AF" w:rsidRPr="004D35AF" w:rsidRDefault="004D35AF" w:rsidP="004D35AF">
      <w:pPr>
        <w:spacing w:line="400" w:lineRule="exact"/>
        <w:ind w:leftChars="60" w:left="850" w:hangingChars="252" w:hanging="706"/>
        <w:rPr>
          <w:rFonts w:ascii="標楷體" w:eastAsia="標楷體" w:hAnsi="標楷體" w:hint="eastAsia"/>
          <w:sz w:val="28"/>
          <w:szCs w:val="28"/>
        </w:rPr>
      </w:pPr>
      <w:r w:rsidRPr="004D35AF">
        <w:rPr>
          <w:rFonts w:ascii="標楷體" w:eastAsia="標楷體" w:hAnsi="標楷體" w:hint="eastAsia"/>
          <w:sz w:val="28"/>
          <w:szCs w:val="28"/>
        </w:rPr>
        <w:t>（3）廠商信用之證明：如票據交換機構或受理查詢之金融機構於截止投標日之前半年內所出具之非拒絕往來戶及最近</w:t>
      </w:r>
      <w:proofErr w:type="gramStart"/>
      <w:r w:rsidRPr="004D35AF">
        <w:rPr>
          <w:rFonts w:ascii="標楷體" w:eastAsia="標楷體" w:hAnsi="標楷體" w:hint="eastAsia"/>
          <w:sz w:val="28"/>
          <w:szCs w:val="28"/>
        </w:rPr>
        <w:t>三</w:t>
      </w:r>
      <w:proofErr w:type="gramEnd"/>
      <w:r w:rsidRPr="004D35AF">
        <w:rPr>
          <w:rFonts w:ascii="標楷體" w:eastAsia="標楷體" w:hAnsi="標楷體" w:hint="eastAsia"/>
          <w:sz w:val="28"/>
          <w:szCs w:val="28"/>
        </w:rPr>
        <w:t>年內無退票紀錄證明、會計師簽證之財務報表或金融機構或徵信機構出具之信用證明等。</w:t>
      </w:r>
    </w:p>
    <w:p w14:paraId="5945455D" w14:textId="46955598" w:rsidR="004D35AF" w:rsidRPr="004D35AF" w:rsidRDefault="004D35AF" w:rsidP="004D35AF">
      <w:pPr>
        <w:spacing w:line="400" w:lineRule="exact"/>
        <w:ind w:leftChars="58" w:left="847" w:hangingChars="253" w:hanging="708"/>
        <w:rPr>
          <w:rFonts w:ascii="標楷體" w:eastAsia="標楷體" w:hAnsi="標楷體" w:hint="eastAsia"/>
          <w:sz w:val="28"/>
          <w:szCs w:val="28"/>
        </w:rPr>
      </w:pPr>
      <w:r w:rsidRPr="004D35AF">
        <w:rPr>
          <w:rFonts w:ascii="標楷體" w:eastAsia="標楷體" w:hAnsi="標楷體" w:hint="eastAsia"/>
          <w:sz w:val="28"/>
          <w:szCs w:val="28"/>
        </w:rPr>
        <w:t>（4）</w:t>
      </w:r>
      <w:r w:rsidRPr="001F02DF">
        <w:rPr>
          <w:rFonts w:ascii="標楷體" w:eastAsia="標楷體" w:hAnsi="標楷體" w:hint="eastAsia"/>
          <w:spacing w:val="-10"/>
          <w:sz w:val="28"/>
          <w:szCs w:val="28"/>
        </w:rPr>
        <w:t>服務建議書1式8份，其格式及相關內容請詳閱招標文件「評選作業規定」。</w:t>
      </w:r>
    </w:p>
    <w:p w14:paraId="5182F6F2" w14:textId="6A018415" w:rsidR="004D35AF" w:rsidRPr="004D35AF" w:rsidRDefault="004D35AF" w:rsidP="004D35AF">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（5）租金率報價單。</w:t>
      </w:r>
    </w:p>
    <w:p w14:paraId="28488CEA" w14:textId="5734FEA2"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13、標租租金率說明</w:t>
      </w:r>
    </w:p>
    <w:p w14:paraId="0252AF2C" w14:textId="2D960C58" w:rsidR="004D35AF" w:rsidRPr="00655F98" w:rsidRDefault="004D35AF" w:rsidP="004D35AF">
      <w:pPr>
        <w:spacing w:line="400" w:lineRule="exact"/>
        <w:ind w:firstLineChars="50" w:firstLine="140"/>
        <w:rPr>
          <w:rFonts w:ascii="標楷體" w:eastAsia="標楷體" w:hAnsi="標楷體" w:hint="eastAsia"/>
          <w:spacing w:val="-8"/>
          <w:sz w:val="28"/>
          <w:szCs w:val="28"/>
        </w:rPr>
      </w:pPr>
      <w:r w:rsidRPr="004D35AF">
        <w:rPr>
          <w:rFonts w:ascii="標楷體" w:eastAsia="標楷體" w:hAnsi="標楷體" w:hint="eastAsia"/>
          <w:sz w:val="28"/>
          <w:szCs w:val="28"/>
        </w:rPr>
        <w:t>（1）</w:t>
      </w:r>
      <w:r w:rsidRPr="00655F98">
        <w:rPr>
          <w:rFonts w:ascii="標楷體" w:eastAsia="標楷體" w:hAnsi="標楷體" w:hint="eastAsia"/>
          <w:spacing w:val="-8"/>
          <w:sz w:val="28"/>
          <w:szCs w:val="28"/>
        </w:rPr>
        <w:t>廠商應自行提出履行本案所需支付機關之標租土地及房屋租金率報價單。</w:t>
      </w:r>
    </w:p>
    <w:p w14:paraId="3916ED5F" w14:textId="79AE1B19" w:rsidR="004D35AF" w:rsidRPr="004D35AF" w:rsidRDefault="004D35AF" w:rsidP="004D35AF">
      <w:pPr>
        <w:spacing w:line="400" w:lineRule="exact"/>
        <w:ind w:leftChars="58" w:left="847" w:hangingChars="253" w:hanging="708"/>
        <w:rPr>
          <w:rFonts w:ascii="標楷體" w:eastAsia="標楷體" w:hAnsi="標楷體" w:hint="eastAsia"/>
          <w:sz w:val="28"/>
          <w:szCs w:val="28"/>
        </w:rPr>
      </w:pPr>
      <w:r w:rsidRPr="004D35AF">
        <w:rPr>
          <w:rFonts w:ascii="標楷體" w:eastAsia="標楷體" w:hAnsi="標楷體" w:hint="eastAsia"/>
          <w:sz w:val="28"/>
          <w:szCs w:val="28"/>
        </w:rPr>
        <w:t>（2）投標廠商應按機關提供之報價單格式填寫並簽(蓋)章，土地最低租金率為5％，房屋最低租金率為10％，列為本案評選項目之</w:t>
      </w:r>
      <w:proofErr w:type="gramStart"/>
      <w:r w:rsidRPr="004D35AF">
        <w:rPr>
          <w:rFonts w:ascii="標楷體" w:eastAsia="標楷體" w:hAnsi="標楷體" w:hint="eastAsia"/>
          <w:sz w:val="28"/>
          <w:szCs w:val="28"/>
        </w:rPr>
        <w:t>一</w:t>
      </w:r>
      <w:proofErr w:type="gramEnd"/>
      <w:r w:rsidRPr="004D35AF">
        <w:rPr>
          <w:rFonts w:ascii="標楷體" w:eastAsia="標楷體" w:hAnsi="標楷體" w:hint="eastAsia"/>
          <w:sz w:val="28"/>
          <w:szCs w:val="28"/>
        </w:rPr>
        <w:t>。</w:t>
      </w:r>
    </w:p>
    <w:p w14:paraId="3F9D2CCE" w14:textId="66329A65" w:rsidR="004D35AF" w:rsidRPr="004D35AF" w:rsidRDefault="004D35AF" w:rsidP="004D35AF">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（3）其他填寫之注意事項</w:t>
      </w:r>
      <w:proofErr w:type="gramStart"/>
      <w:r w:rsidRPr="004D35AF">
        <w:rPr>
          <w:rFonts w:ascii="標楷體" w:eastAsia="標楷體" w:hAnsi="標楷體" w:hint="eastAsia"/>
          <w:sz w:val="28"/>
          <w:szCs w:val="28"/>
        </w:rPr>
        <w:t>詳</w:t>
      </w:r>
      <w:proofErr w:type="gramEnd"/>
      <w:r w:rsidRPr="004D35AF">
        <w:rPr>
          <w:rFonts w:ascii="標楷體" w:eastAsia="標楷體" w:hAnsi="標楷體" w:hint="eastAsia"/>
          <w:sz w:val="28"/>
          <w:szCs w:val="28"/>
        </w:rPr>
        <w:t>招標文件「標租租金率報價單」。</w:t>
      </w:r>
    </w:p>
    <w:p w14:paraId="0BCCBCC5" w14:textId="66066136"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14、投標</w:t>
      </w:r>
    </w:p>
    <w:p w14:paraId="4872948D" w14:textId="25784355" w:rsidR="004D35AF" w:rsidRPr="004D35AF" w:rsidRDefault="004D35AF" w:rsidP="00036C68">
      <w:pPr>
        <w:spacing w:line="400" w:lineRule="exact"/>
        <w:ind w:leftChars="59" w:left="142"/>
        <w:rPr>
          <w:rFonts w:ascii="標楷體" w:eastAsia="標楷體" w:hAnsi="標楷體" w:hint="eastAsia"/>
          <w:sz w:val="28"/>
          <w:szCs w:val="28"/>
        </w:rPr>
      </w:pPr>
      <w:r w:rsidRPr="004D35AF">
        <w:rPr>
          <w:rFonts w:ascii="標楷體" w:eastAsia="標楷體" w:hAnsi="標楷體" w:hint="eastAsia"/>
          <w:sz w:val="28"/>
          <w:szCs w:val="28"/>
        </w:rPr>
        <w:t>（1）收受投標：以郵遞方式寄達或請專人送達</w:t>
      </w:r>
      <w:r w:rsidRPr="00036C68">
        <w:rPr>
          <w:rFonts w:ascii="標楷體" w:eastAsia="標楷體" w:hAnsi="標楷體" w:hint="eastAsia"/>
          <w:sz w:val="28"/>
          <w:szCs w:val="28"/>
          <w:u w:val="single"/>
        </w:rPr>
        <w:t>屏東縣東港鎮大潭路169號</w:t>
      </w:r>
      <w:r w:rsidRPr="004D35AF">
        <w:rPr>
          <w:rFonts w:ascii="標楷體" w:eastAsia="標楷體" w:hAnsi="標楷體" w:hint="eastAsia"/>
          <w:sz w:val="28"/>
          <w:szCs w:val="28"/>
        </w:rPr>
        <w:t>。</w:t>
      </w:r>
    </w:p>
    <w:p w14:paraId="6EB9CDE5" w14:textId="46B2E30C" w:rsidR="004D35AF" w:rsidRPr="004D35AF" w:rsidRDefault="00A11AFE" w:rsidP="00A11AFE">
      <w:pPr>
        <w:spacing w:line="400" w:lineRule="exact"/>
        <w:ind w:leftChars="60" w:left="992" w:hangingChars="303" w:hanging="848"/>
        <w:mirrorIndents/>
        <w:rPr>
          <w:rFonts w:ascii="標楷體" w:eastAsia="標楷體" w:hAnsi="標楷體" w:hint="eastAsia"/>
          <w:sz w:val="28"/>
          <w:szCs w:val="28"/>
        </w:rPr>
      </w:pPr>
      <w:r>
        <w:rPr>
          <w:rFonts w:ascii="標楷體" w:eastAsia="標楷體" w:hAnsi="標楷體" w:hint="eastAsia"/>
          <w:sz w:val="28"/>
          <w:szCs w:val="28"/>
        </w:rPr>
        <w:t xml:space="preserve"> </w:t>
      </w:r>
      <w:r w:rsidR="004D35AF" w:rsidRPr="004D35AF">
        <w:rPr>
          <w:rFonts w:ascii="標楷體" w:eastAsia="標楷體" w:hAnsi="標楷體" w:hint="eastAsia"/>
          <w:sz w:val="28"/>
          <w:szCs w:val="28"/>
        </w:rPr>
        <w:t>（2）截止</w:t>
      </w:r>
      <w:proofErr w:type="gramStart"/>
      <w:r w:rsidR="004D35AF" w:rsidRPr="004D35AF">
        <w:rPr>
          <w:rFonts w:ascii="標楷體" w:eastAsia="標楷體" w:hAnsi="標楷體" w:hint="eastAsia"/>
          <w:sz w:val="28"/>
          <w:szCs w:val="28"/>
        </w:rPr>
        <w:t>收受標單</w:t>
      </w:r>
      <w:proofErr w:type="gramEnd"/>
      <w:r w:rsidR="004D35AF" w:rsidRPr="004D35AF">
        <w:rPr>
          <w:rFonts w:ascii="標楷體" w:eastAsia="標楷體" w:hAnsi="標楷體" w:hint="eastAsia"/>
          <w:sz w:val="28"/>
          <w:szCs w:val="28"/>
        </w:rPr>
        <w:t>期限為民國</w:t>
      </w:r>
      <w:r w:rsidR="00036C68" w:rsidRPr="00036C68">
        <w:rPr>
          <w:rFonts w:ascii="標楷體" w:eastAsia="標楷體" w:hAnsi="標楷體" w:hint="eastAsia"/>
          <w:color w:val="FF0000"/>
          <w:sz w:val="28"/>
          <w:szCs w:val="28"/>
        </w:rPr>
        <w:t>115</w:t>
      </w:r>
      <w:r w:rsidR="004D35AF" w:rsidRPr="00036C68">
        <w:rPr>
          <w:rFonts w:ascii="標楷體" w:eastAsia="標楷體" w:hAnsi="標楷體" w:hint="eastAsia"/>
          <w:color w:val="FF0000"/>
          <w:sz w:val="28"/>
          <w:szCs w:val="28"/>
        </w:rPr>
        <w:t>年</w:t>
      </w:r>
      <w:r w:rsidR="00036C68" w:rsidRPr="00036C68">
        <w:rPr>
          <w:rFonts w:ascii="標楷體" w:eastAsia="標楷體" w:hAnsi="標楷體" w:hint="eastAsia"/>
          <w:color w:val="FF0000"/>
          <w:sz w:val="28"/>
          <w:szCs w:val="28"/>
        </w:rPr>
        <w:t>6</w:t>
      </w:r>
      <w:r w:rsidR="004D35AF" w:rsidRPr="00036C68">
        <w:rPr>
          <w:rFonts w:ascii="標楷體" w:eastAsia="標楷體" w:hAnsi="標楷體" w:hint="eastAsia"/>
          <w:color w:val="FF0000"/>
          <w:sz w:val="28"/>
          <w:szCs w:val="28"/>
        </w:rPr>
        <w:t>月</w:t>
      </w:r>
      <w:r w:rsidR="00036C68" w:rsidRPr="00036C68">
        <w:rPr>
          <w:rFonts w:ascii="標楷體" w:eastAsia="標楷體" w:hAnsi="標楷體" w:hint="eastAsia"/>
          <w:color w:val="FF0000"/>
          <w:sz w:val="28"/>
          <w:szCs w:val="28"/>
        </w:rPr>
        <w:t>12</w:t>
      </w:r>
      <w:r w:rsidR="004D35AF" w:rsidRPr="00036C68">
        <w:rPr>
          <w:rFonts w:ascii="標楷體" w:eastAsia="標楷體" w:hAnsi="標楷體" w:hint="eastAsia"/>
          <w:color w:val="FF0000"/>
          <w:sz w:val="28"/>
          <w:szCs w:val="28"/>
        </w:rPr>
        <w:t>日9時0</w:t>
      </w:r>
      <w:r>
        <w:rPr>
          <w:rFonts w:ascii="標楷體" w:eastAsia="標楷體" w:hAnsi="標楷體" w:hint="eastAsia"/>
          <w:color w:val="FF0000"/>
          <w:sz w:val="28"/>
          <w:szCs w:val="28"/>
        </w:rPr>
        <w:t>0</w:t>
      </w:r>
      <w:r w:rsidR="004D35AF" w:rsidRPr="00036C68">
        <w:rPr>
          <w:rFonts w:ascii="標楷體" w:eastAsia="標楷體" w:hAnsi="標楷體" w:hint="eastAsia"/>
          <w:color w:val="FF0000"/>
          <w:sz w:val="28"/>
          <w:szCs w:val="28"/>
        </w:rPr>
        <w:t>分</w:t>
      </w:r>
      <w:r w:rsidR="004D35AF" w:rsidRPr="004D35AF">
        <w:rPr>
          <w:rFonts w:ascii="標楷體" w:eastAsia="標楷體" w:hAnsi="標楷體" w:hint="eastAsia"/>
          <w:sz w:val="28"/>
          <w:szCs w:val="28"/>
        </w:rPr>
        <w:t>。</w:t>
      </w:r>
      <w:r>
        <w:rPr>
          <w:rFonts w:ascii="標楷體" w:eastAsia="標楷體" w:hAnsi="標楷體" w:hint="eastAsia"/>
          <w:sz w:val="28"/>
          <w:szCs w:val="28"/>
        </w:rPr>
        <w:t>必須於</w:t>
      </w:r>
      <w:r w:rsidR="004D35AF" w:rsidRPr="004D35AF">
        <w:rPr>
          <w:rFonts w:ascii="標楷體" w:eastAsia="標楷體" w:hAnsi="標楷體" w:hint="eastAsia"/>
          <w:sz w:val="28"/>
          <w:szCs w:val="28"/>
        </w:rPr>
        <w:t>截止期限前寄（送）達上開地址。</w:t>
      </w:r>
    </w:p>
    <w:p w14:paraId="691CC0E0" w14:textId="54C15B1D" w:rsidR="004D35AF" w:rsidRPr="004D35AF" w:rsidRDefault="004D35AF" w:rsidP="00036C68">
      <w:pPr>
        <w:spacing w:line="400" w:lineRule="exact"/>
        <w:ind w:leftChars="59" w:left="142"/>
        <w:rPr>
          <w:rFonts w:ascii="標楷體" w:eastAsia="標楷體" w:hAnsi="標楷體" w:hint="eastAsia"/>
          <w:sz w:val="28"/>
          <w:szCs w:val="28"/>
        </w:rPr>
      </w:pPr>
      <w:r w:rsidRPr="004D35AF">
        <w:rPr>
          <w:rFonts w:ascii="標楷體" w:eastAsia="標楷體" w:hAnsi="標楷體" w:hint="eastAsia"/>
          <w:sz w:val="28"/>
          <w:szCs w:val="28"/>
        </w:rPr>
        <w:lastRenderedPageBreak/>
        <w:t>（3）本案「不允許」廠商以電子資料傳輸方式遞送投標文件。</w:t>
      </w:r>
    </w:p>
    <w:p w14:paraId="0F2046CA" w14:textId="2F0ACE72" w:rsidR="004D35AF" w:rsidRPr="004D35AF" w:rsidRDefault="004D35AF" w:rsidP="00036C68">
      <w:pPr>
        <w:spacing w:line="400" w:lineRule="exact"/>
        <w:ind w:leftChars="59" w:left="142"/>
        <w:rPr>
          <w:rFonts w:ascii="標楷體" w:eastAsia="標楷體" w:hAnsi="標楷體" w:hint="eastAsia"/>
          <w:sz w:val="28"/>
          <w:szCs w:val="28"/>
        </w:rPr>
      </w:pPr>
      <w:r w:rsidRPr="004D35AF">
        <w:rPr>
          <w:rFonts w:ascii="標楷體" w:eastAsia="標楷體" w:hAnsi="標楷體" w:hint="eastAsia"/>
          <w:sz w:val="28"/>
          <w:szCs w:val="28"/>
        </w:rPr>
        <w:t>（4）本案「不允許」廠商於開標前補正非契約必要之點之文件。</w:t>
      </w:r>
    </w:p>
    <w:p w14:paraId="64487F0F" w14:textId="7E9E0757" w:rsidR="004D35AF" w:rsidRPr="004D35AF" w:rsidRDefault="004D35AF" w:rsidP="00655F98">
      <w:pPr>
        <w:spacing w:line="400" w:lineRule="exact"/>
        <w:ind w:leftChars="59" w:left="850" w:hangingChars="253" w:hanging="708"/>
        <w:rPr>
          <w:rFonts w:ascii="標楷體" w:eastAsia="標楷體" w:hAnsi="標楷體" w:hint="eastAsia"/>
          <w:sz w:val="28"/>
          <w:szCs w:val="28"/>
        </w:rPr>
      </w:pPr>
      <w:r w:rsidRPr="004D35AF">
        <w:rPr>
          <w:rFonts w:ascii="標楷體" w:eastAsia="標楷體" w:hAnsi="標楷體" w:hint="eastAsia"/>
          <w:sz w:val="28"/>
          <w:szCs w:val="28"/>
        </w:rPr>
        <w:t>（5）投標廠商若有不公平競爭或利益衝突之情事，不得參加投標及作為決標對象或協力廠商。</w:t>
      </w:r>
    </w:p>
    <w:p w14:paraId="4C3F4DD2" w14:textId="3F2FBD26" w:rsidR="004D35AF" w:rsidRPr="004D35AF" w:rsidRDefault="004D35AF" w:rsidP="00036C68">
      <w:pPr>
        <w:spacing w:line="400" w:lineRule="exact"/>
        <w:ind w:leftChars="59" w:left="142"/>
        <w:rPr>
          <w:rFonts w:ascii="標楷體" w:eastAsia="標楷體" w:hAnsi="標楷體" w:hint="eastAsia"/>
          <w:sz w:val="28"/>
          <w:szCs w:val="28"/>
        </w:rPr>
      </w:pPr>
      <w:r w:rsidRPr="004D35AF">
        <w:rPr>
          <w:rFonts w:ascii="標楷體" w:eastAsia="標楷體" w:hAnsi="標楷體" w:hint="eastAsia"/>
          <w:sz w:val="28"/>
          <w:szCs w:val="28"/>
        </w:rPr>
        <w:t xml:space="preserve">（6）廠商所提附帶條件，除非有利於機關，否則該附帶條件無效。  </w:t>
      </w:r>
    </w:p>
    <w:p w14:paraId="3399564B" w14:textId="54132886"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15、開標</w:t>
      </w:r>
    </w:p>
    <w:p w14:paraId="1C904F65" w14:textId="1CDC24FA" w:rsidR="004D35AF" w:rsidRPr="004D35AF" w:rsidRDefault="004D35AF" w:rsidP="00655F98">
      <w:pPr>
        <w:spacing w:line="400" w:lineRule="exact"/>
        <w:ind w:leftChars="58" w:left="847" w:hangingChars="253" w:hanging="708"/>
        <w:rPr>
          <w:rFonts w:ascii="標楷體" w:eastAsia="標楷體" w:hAnsi="標楷體" w:hint="eastAsia"/>
          <w:sz w:val="28"/>
          <w:szCs w:val="28"/>
        </w:rPr>
      </w:pPr>
      <w:r w:rsidRPr="004D35AF">
        <w:rPr>
          <w:rFonts w:ascii="標楷體" w:eastAsia="標楷體" w:hAnsi="標楷體" w:hint="eastAsia"/>
          <w:sz w:val="28"/>
          <w:szCs w:val="28"/>
        </w:rPr>
        <w:t>（1）開標時間：民國</w:t>
      </w:r>
      <w:r w:rsidR="00A11AFE" w:rsidRPr="00A11AFE">
        <w:rPr>
          <w:rFonts w:ascii="標楷體" w:eastAsia="標楷體" w:hAnsi="標楷體" w:hint="eastAsia"/>
          <w:color w:val="FF0000"/>
          <w:sz w:val="28"/>
          <w:szCs w:val="28"/>
        </w:rPr>
        <w:t>115</w:t>
      </w:r>
      <w:r w:rsidRPr="00A11AFE">
        <w:rPr>
          <w:rFonts w:ascii="標楷體" w:eastAsia="標楷體" w:hAnsi="標楷體" w:hint="eastAsia"/>
          <w:color w:val="FF0000"/>
          <w:sz w:val="28"/>
          <w:szCs w:val="28"/>
        </w:rPr>
        <w:t>年</w:t>
      </w:r>
      <w:r w:rsidR="000A5270">
        <w:rPr>
          <w:rFonts w:ascii="標楷體" w:eastAsia="標楷體" w:hAnsi="標楷體" w:hint="eastAsia"/>
          <w:color w:val="FF0000"/>
          <w:sz w:val="28"/>
          <w:szCs w:val="28"/>
        </w:rPr>
        <w:t>6</w:t>
      </w:r>
      <w:r w:rsidRPr="00A11AFE">
        <w:rPr>
          <w:rFonts w:ascii="標楷體" w:eastAsia="標楷體" w:hAnsi="標楷體" w:hint="eastAsia"/>
          <w:color w:val="FF0000"/>
          <w:sz w:val="28"/>
          <w:szCs w:val="28"/>
        </w:rPr>
        <w:t>月</w:t>
      </w:r>
      <w:r w:rsidR="00A11AFE" w:rsidRPr="00A11AFE">
        <w:rPr>
          <w:rFonts w:ascii="標楷體" w:eastAsia="標楷體" w:hAnsi="標楷體" w:hint="eastAsia"/>
          <w:color w:val="FF0000"/>
          <w:sz w:val="28"/>
          <w:szCs w:val="28"/>
        </w:rPr>
        <w:t>12</w:t>
      </w:r>
      <w:r w:rsidRPr="00A11AFE">
        <w:rPr>
          <w:rFonts w:ascii="標楷體" w:eastAsia="標楷體" w:hAnsi="標楷體" w:hint="eastAsia"/>
          <w:color w:val="FF0000"/>
          <w:sz w:val="28"/>
          <w:szCs w:val="28"/>
        </w:rPr>
        <w:t xml:space="preserve"> 日上午10時00分</w:t>
      </w:r>
      <w:r w:rsidRPr="004D35AF">
        <w:rPr>
          <w:rFonts w:ascii="標楷體" w:eastAsia="標楷體" w:hAnsi="標楷體" w:hint="eastAsia"/>
          <w:sz w:val="28"/>
          <w:szCs w:val="28"/>
        </w:rPr>
        <w:t>於機關會議室辦理資格審查，評選會議日期另訂；上開評選會議由經審查資格符合之投標廠商參加（每1投標廠商之參加人數限制為4人），經評選會議排定優勝序位後，由機關</w:t>
      </w:r>
      <w:proofErr w:type="gramStart"/>
      <w:r w:rsidRPr="004D35AF">
        <w:rPr>
          <w:rFonts w:ascii="標楷體" w:eastAsia="標楷體" w:hAnsi="標楷體" w:hint="eastAsia"/>
          <w:sz w:val="28"/>
          <w:szCs w:val="28"/>
        </w:rPr>
        <w:t>通知序</w:t>
      </w:r>
      <w:proofErr w:type="gramEnd"/>
      <w:r w:rsidRPr="004D35AF">
        <w:rPr>
          <w:rFonts w:ascii="標楷體" w:eastAsia="標楷體" w:hAnsi="標楷體" w:hint="eastAsia"/>
          <w:sz w:val="28"/>
          <w:szCs w:val="28"/>
        </w:rPr>
        <w:t xml:space="preserve">位第1名之廠商取得優先議約權。 </w:t>
      </w:r>
    </w:p>
    <w:p w14:paraId="6742887E" w14:textId="2E8D8D05"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（2）開標地點：</w:t>
      </w:r>
      <w:r w:rsidRPr="00655F98">
        <w:rPr>
          <w:rFonts w:ascii="標楷體" w:eastAsia="標楷體" w:hAnsi="標楷體" w:hint="eastAsia"/>
          <w:color w:val="FF0000"/>
          <w:sz w:val="28"/>
          <w:szCs w:val="28"/>
        </w:rPr>
        <w:t>機關第2會議室</w:t>
      </w:r>
      <w:r w:rsidRPr="004D35AF">
        <w:rPr>
          <w:rFonts w:ascii="標楷體" w:eastAsia="標楷體" w:hAnsi="標楷體" w:hint="eastAsia"/>
          <w:sz w:val="28"/>
          <w:szCs w:val="28"/>
        </w:rPr>
        <w:t>。</w:t>
      </w:r>
    </w:p>
    <w:p w14:paraId="7E7B2974" w14:textId="0767C313"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（3）有權參加開標之投標廠商人數最多4人。</w:t>
      </w:r>
    </w:p>
    <w:p w14:paraId="55F2459E" w14:textId="32B3639B" w:rsidR="004D35AF" w:rsidRPr="004D35AF" w:rsidRDefault="004D35AF" w:rsidP="00655F98">
      <w:pPr>
        <w:spacing w:line="400" w:lineRule="exact"/>
        <w:ind w:leftChars="58" w:left="847" w:hangingChars="253" w:hanging="708"/>
        <w:rPr>
          <w:rFonts w:ascii="標楷體" w:eastAsia="標楷體" w:hAnsi="標楷體" w:hint="eastAsia"/>
          <w:sz w:val="28"/>
          <w:szCs w:val="28"/>
        </w:rPr>
      </w:pPr>
      <w:r w:rsidRPr="004D35AF">
        <w:rPr>
          <w:rFonts w:ascii="標楷體" w:eastAsia="標楷體" w:hAnsi="標楷體" w:hint="eastAsia"/>
          <w:sz w:val="28"/>
          <w:szCs w:val="28"/>
        </w:rPr>
        <w:t>（4）開標、審標及決標時廠商得派員到場。如有派員者，請攜帶公司大小章或檢具「投標廠商出席開標/評選會人員出席證明（附件七）」及代用印章參與開標、審標及決標。</w:t>
      </w:r>
    </w:p>
    <w:p w14:paraId="4A65AF9D" w14:textId="64C4A851"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16、履約保證金</w:t>
      </w:r>
    </w:p>
    <w:p w14:paraId="3A0F057C" w14:textId="677A2721"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（1）履約保證金額度：</w:t>
      </w:r>
      <w:r w:rsidRPr="00655F98">
        <w:rPr>
          <w:rFonts w:ascii="標楷體" w:eastAsia="標楷體" w:hAnsi="標楷體" w:hint="eastAsia"/>
          <w:color w:val="FF0000"/>
          <w:sz w:val="28"/>
          <w:szCs w:val="28"/>
        </w:rPr>
        <w:t>新臺幣20萬元</w:t>
      </w:r>
      <w:r w:rsidRPr="004D35AF">
        <w:rPr>
          <w:rFonts w:ascii="標楷體" w:eastAsia="標楷體" w:hAnsi="標楷體" w:hint="eastAsia"/>
          <w:sz w:val="28"/>
          <w:szCs w:val="28"/>
        </w:rPr>
        <w:t>。</w:t>
      </w:r>
    </w:p>
    <w:p w14:paraId="6D522BA7" w14:textId="543C18EB"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（2）得標廠商應於</w:t>
      </w:r>
      <w:r w:rsidRPr="00655F98">
        <w:rPr>
          <w:rFonts w:ascii="標楷體" w:eastAsia="標楷體" w:hAnsi="標楷體" w:hint="eastAsia"/>
          <w:color w:val="FF0000"/>
          <w:sz w:val="28"/>
          <w:szCs w:val="28"/>
        </w:rPr>
        <w:t>決標次日起算10日內</w:t>
      </w:r>
      <w:r w:rsidRPr="004D35AF">
        <w:rPr>
          <w:rFonts w:ascii="標楷體" w:eastAsia="標楷體" w:hAnsi="標楷體" w:hint="eastAsia"/>
          <w:sz w:val="28"/>
          <w:szCs w:val="28"/>
        </w:rPr>
        <w:t>繳納至機關。</w:t>
      </w:r>
    </w:p>
    <w:p w14:paraId="04619C0F" w14:textId="2094D9D9"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（3）得標廠商簽訂契約前仍未</w:t>
      </w:r>
      <w:proofErr w:type="gramStart"/>
      <w:r w:rsidRPr="004D35AF">
        <w:rPr>
          <w:rFonts w:ascii="標楷體" w:eastAsia="標楷體" w:hAnsi="標楷體" w:hint="eastAsia"/>
          <w:sz w:val="28"/>
          <w:szCs w:val="28"/>
        </w:rPr>
        <w:t>繳妥者</w:t>
      </w:r>
      <w:proofErr w:type="gramEnd"/>
      <w:r w:rsidRPr="004D35AF">
        <w:rPr>
          <w:rFonts w:ascii="標楷體" w:eastAsia="標楷體" w:hAnsi="標楷體" w:hint="eastAsia"/>
          <w:sz w:val="28"/>
          <w:szCs w:val="28"/>
        </w:rPr>
        <w:t>，機關得撤銷本決標案，不予簽約。</w:t>
      </w:r>
    </w:p>
    <w:p w14:paraId="2FAC9EA0" w14:textId="09761195" w:rsidR="004D35AF" w:rsidRPr="004D35AF" w:rsidRDefault="004D35AF" w:rsidP="00655F98">
      <w:pPr>
        <w:spacing w:line="400" w:lineRule="exact"/>
        <w:ind w:leftChars="58" w:left="847" w:hangingChars="253" w:hanging="708"/>
        <w:rPr>
          <w:rFonts w:ascii="標楷體" w:eastAsia="標楷體" w:hAnsi="標楷體" w:hint="eastAsia"/>
          <w:sz w:val="28"/>
          <w:szCs w:val="28"/>
        </w:rPr>
      </w:pPr>
      <w:r w:rsidRPr="004D35AF">
        <w:rPr>
          <w:rFonts w:ascii="標楷體" w:eastAsia="標楷體" w:hAnsi="標楷體" w:hint="eastAsia"/>
          <w:sz w:val="28"/>
          <w:szCs w:val="28"/>
        </w:rPr>
        <w:t>（4）如以銀行之書面連帶保證或開發或</w:t>
      </w:r>
      <w:proofErr w:type="gramStart"/>
      <w:r w:rsidRPr="004D35AF">
        <w:rPr>
          <w:rFonts w:ascii="標楷體" w:eastAsia="標楷體" w:hAnsi="標楷體" w:hint="eastAsia"/>
          <w:sz w:val="28"/>
          <w:szCs w:val="28"/>
        </w:rPr>
        <w:t>保兌之</w:t>
      </w:r>
      <w:proofErr w:type="gramEnd"/>
      <w:r w:rsidRPr="004D35AF">
        <w:rPr>
          <w:rFonts w:ascii="標楷體" w:eastAsia="標楷體" w:hAnsi="標楷體" w:hint="eastAsia"/>
          <w:sz w:val="28"/>
          <w:szCs w:val="28"/>
        </w:rPr>
        <w:t>不可撤銷擔保信用狀繳納履約保證金者，機關得視該銀行之債信、過去履行連帶保證之紀錄等，經機關審核後始予接受。</w:t>
      </w:r>
    </w:p>
    <w:p w14:paraId="0C4E3C4A" w14:textId="7D398AC1"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17、釋疑</w:t>
      </w:r>
    </w:p>
    <w:p w14:paraId="306BA665" w14:textId="238CFFDB" w:rsidR="004D35AF" w:rsidRPr="004D35AF" w:rsidRDefault="004D35AF" w:rsidP="00655F98">
      <w:pPr>
        <w:spacing w:line="400" w:lineRule="exact"/>
        <w:ind w:leftChars="58" w:left="847" w:hangingChars="253" w:hanging="708"/>
        <w:rPr>
          <w:rFonts w:ascii="標楷體" w:eastAsia="標楷體" w:hAnsi="標楷體" w:hint="eastAsia"/>
          <w:sz w:val="28"/>
          <w:szCs w:val="28"/>
        </w:rPr>
      </w:pPr>
      <w:r w:rsidRPr="004D35AF">
        <w:rPr>
          <w:rFonts w:ascii="標楷體" w:eastAsia="標楷體" w:hAnsi="標楷體" w:hint="eastAsia"/>
          <w:sz w:val="28"/>
          <w:szCs w:val="28"/>
        </w:rPr>
        <w:t>（1）廠商對招標文件內容有疑義者，應以書面向機關請求釋疑之期限：自公告日起等標期之四分之一，其尾數不足1日者，以1日計。</w:t>
      </w:r>
    </w:p>
    <w:p w14:paraId="2CDB3D6B" w14:textId="73404434"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（2）機關以書面答復前條請求釋疑廠商之期限：投標截止期限前1日答覆。</w:t>
      </w:r>
    </w:p>
    <w:p w14:paraId="71D00BB5" w14:textId="24384922"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18、招標文件清單</w:t>
      </w:r>
    </w:p>
    <w:p w14:paraId="555E16CA" w14:textId="1E5A6F1A"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 xml:space="preserve">（1）投標須知 </w:t>
      </w:r>
    </w:p>
    <w:p w14:paraId="159D1CED" w14:textId="0E64F271"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lastRenderedPageBreak/>
        <w:t>（2）契約書(草案)</w:t>
      </w:r>
    </w:p>
    <w:p w14:paraId="476B65E5" w14:textId="51B5A327"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 xml:space="preserve">（3）評選作業規定 </w:t>
      </w:r>
    </w:p>
    <w:p w14:paraId="7E30EC10" w14:textId="404101A9"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（4）標租租金率報價單</w:t>
      </w:r>
    </w:p>
    <w:p w14:paraId="35DD14E7" w14:textId="18E978DA"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（5）投標廠商資格審查表</w:t>
      </w:r>
    </w:p>
    <w:p w14:paraId="7D77BBC1" w14:textId="4FCE0F79"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（6）投標廠商聲明書</w:t>
      </w:r>
    </w:p>
    <w:p w14:paraId="756AD325" w14:textId="2F346B5A"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（7）切結書</w:t>
      </w:r>
    </w:p>
    <w:p w14:paraId="1E333259" w14:textId="09071FBC"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（8）委託書</w:t>
      </w:r>
    </w:p>
    <w:p w14:paraId="2D1F3635" w14:textId="71592013"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（9）契約廠商廉政相關規定告知書</w:t>
      </w:r>
    </w:p>
    <w:p w14:paraId="216F59BC" w14:textId="03305C43"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（10）</w:t>
      </w:r>
      <w:proofErr w:type="gramStart"/>
      <w:r w:rsidRPr="004D35AF">
        <w:rPr>
          <w:rFonts w:ascii="標楷體" w:eastAsia="標楷體" w:hAnsi="標楷體" w:hint="eastAsia"/>
          <w:sz w:val="28"/>
          <w:szCs w:val="28"/>
        </w:rPr>
        <w:t>外標封</w:t>
      </w:r>
      <w:proofErr w:type="gramEnd"/>
    </w:p>
    <w:p w14:paraId="47D249E7" w14:textId="7150246B"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（11）廠商疑義電傳單</w:t>
      </w:r>
    </w:p>
    <w:p w14:paraId="6969FD21" w14:textId="2A9211EA"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19、投標文件之內容及要求</w:t>
      </w:r>
    </w:p>
    <w:p w14:paraId="2220CF81" w14:textId="60886D91"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（1）投標文件有效期至少自投標時起至開標後90</w:t>
      </w:r>
      <w:proofErr w:type="gramStart"/>
      <w:r w:rsidRPr="004D35AF">
        <w:rPr>
          <w:rFonts w:ascii="標楷體" w:eastAsia="標楷體" w:hAnsi="標楷體" w:hint="eastAsia"/>
          <w:sz w:val="28"/>
          <w:szCs w:val="28"/>
        </w:rPr>
        <w:t>日曆天止</w:t>
      </w:r>
      <w:proofErr w:type="gramEnd"/>
      <w:r w:rsidRPr="004D35AF">
        <w:rPr>
          <w:rFonts w:ascii="標楷體" w:eastAsia="標楷體" w:hAnsi="標楷體" w:hint="eastAsia"/>
          <w:sz w:val="28"/>
          <w:szCs w:val="28"/>
        </w:rPr>
        <w:t>。</w:t>
      </w:r>
    </w:p>
    <w:p w14:paraId="5FC54CA5" w14:textId="6CE04650" w:rsidR="004D35AF" w:rsidRPr="004D35AF" w:rsidRDefault="004D35AF" w:rsidP="00036C68">
      <w:pPr>
        <w:spacing w:line="400" w:lineRule="exact"/>
        <w:ind w:firstLineChars="50" w:firstLine="140"/>
        <w:rPr>
          <w:rFonts w:ascii="標楷體" w:eastAsia="標楷體" w:hAnsi="標楷體" w:hint="eastAsia"/>
          <w:sz w:val="28"/>
          <w:szCs w:val="28"/>
        </w:rPr>
      </w:pPr>
      <w:r w:rsidRPr="004D35AF">
        <w:rPr>
          <w:rFonts w:ascii="標楷體" w:eastAsia="標楷體" w:hAnsi="標楷體" w:hint="eastAsia"/>
          <w:sz w:val="28"/>
          <w:szCs w:val="28"/>
        </w:rPr>
        <w:t xml:space="preserve">（2）廠商應遞送投標文件份數，除服務建議書外，為1式1份。 </w:t>
      </w:r>
    </w:p>
    <w:p w14:paraId="2F1A4C68" w14:textId="40C5FDEC"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20、投標文件之裝封</w:t>
      </w:r>
    </w:p>
    <w:p w14:paraId="1EF1EBEE" w14:textId="06AB1E41" w:rsidR="004D35AF" w:rsidRPr="004D35AF" w:rsidRDefault="004D35AF" w:rsidP="001F02DF">
      <w:pPr>
        <w:spacing w:line="400" w:lineRule="exact"/>
        <w:ind w:leftChars="59" w:left="848" w:hangingChars="252" w:hanging="706"/>
        <w:rPr>
          <w:rFonts w:ascii="標楷體" w:eastAsia="標楷體" w:hAnsi="標楷體" w:hint="eastAsia"/>
          <w:sz w:val="28"/>
          <w:szCs w:val="28"/>
        </w:rPr>
      </w:pPr>
      <w:r w:rsidRPr="004D35AF">
        <w:rPr>
          <w:rFonts w:ascii="標楷體" w:eastAsia="標楷體" w:hAnsi="標楷體" w:hint="eastAsia"/>
          <w:sz w:val="28"/>
          <w:szCs w:val="28"/>
        </w:rPr>
        <w:t>（1）</w:t>
      </w:r>
      <w:r w:rsidRPr="00655F98">
        <w:rPr>
          <w:rFonts w:ascii="標楷體" w:eastAsia="標楷體" w:hAnsi="標楷體" w:hint="eastAsia"/>
          <w:spacing w:val="-4"/>
          <w:sz w:val="28"/>
          <w:szCs w:val="28"/>
        </w:rPr>
        <w:t>廠商應將下列投標文件裝入「</w:t>
      </w:r>
      <w:proofErr w:type="gramStart"/>
      <w:r w:rsidRPr="00655F98">
        <w:rPr>
          <w:rFonts w:ascii="標楷體" w:eastAsia="標楷體" w:hAnsi="標楷體" w:hint="eastAsia"/>
          <w:spacing w:val="-4"/>
          <w:sz w:val="28"/>
          <w:szCs w:val="28"/>
        </w:rPr>
        <w:t>外標封</w:t>
      </w:r>
      <w:proofErr w:type="gramEnd"/>
      <w:r w:rsidRPr="00655F98">
        <w:rPr>
          <w:rFonts w:ascii="標楷體" w:eastAsia="標楷體" w:hAnsi="標楷體" w:hint="eastAsia"/>
          <w:spacing w:val="-4"/>
          <w:sz w:val="28"/>
          <w:szCs w:val="28"/>
        </w:rPr>
        <w:t>」，或廠商自備之不透明容器中，必要時服務建議書得</w:t>
      </w:r>
      <w:proofErr w:type="gramStart"/>
      <w:r w:rsidRPr="00655F98">
        <w:rPr>
          <w:rFonts w:ascii="標楷體" w:eastAsia="標楷體" w:hAnsi="標楷體" w:hint="eastAsia"/>
          <w:spacing w:val="-4"/>
          <w:sz w:val="28"/>
          <w:szCs w:val="28"/>
        </w:rPr>
        <w:t>另裝封於</w:t>
      </w:r>
      <w:proofErr w:type="gramEnd"/>
      <w:r w:rsidRPr="00655F98">
        <w:rPr>
          <w:rFonts w:ascii="標楷體" w:eastAsia="標楷體" w:hAnsi="標楷體" w:hint="eastAsia"/>
          <w:spacing w:val="-4"/>
          <w:sz w:val="28"/>
          <w:szCs w:val="28"/>
        </w:rPr>
        <w:t>不透明容器內，惟應與</w:t>
      </w:r>
      <w:proofErr w:type="gramStart"/>
      <w:r w:rsidRPr="00655F98">
        <w:rPr>
          <w:rFonts w:ascii="標楷體" w:eastAsia="標楷體" w:hAnsi="標楷體" w:hint="eastAsia"/>
          <w:spacing w:val="-4"/>
          <w:sz w:val="28"/>
          <w:szCs w:val="28"/>
        </w:rPr>
        <w:t>外標封</w:t>
      </w:r>
      <w:proofErr w:type="gramEnd"/>
      <w:r w:rsidRPr="00655F98">
        <w:rPr>
          <w:rFonts w:ascii="標楷體" w:eastAsia="標楷體" w:hAnsi="標楷體" w:hint="eastAsia"/>
          <w:spacing w:val="-4"/>
          <w:sz w:val="28"/>
          <w:szCs w:val="28"/>
        </w:rPr>
        <w:t xml:space="preserve">一併遞送： </w:t>
      </w:r>
    </w:p>
    <w:p w14:paraId="41F4BB23" w14:textId="6DB45D15" w:rsidR="004D35AF" w:rsidRPr="004D35AF" w:rsidRDefault="004D35AF" w:rsidP="00655F98">
      <w:pPr>
        <w:spacing w:line="400" w:lineRule="exact"/>
        <w:ind w:firstLineChars="354" w:firstLine="991"/>
        <w:rPr>
          <w:rFonts w:ascii="標楷體" w:eastAsia="標楷體" w:hAnsi="標楷體" w:hint="eastAsia"/>
          <w:sz w:val="28"/>
          <w:szCs w:val="28"/>
        </w:rPr>
      </w:pPr>
      <w:r w:rsidRPr="004D35AF">
        <w:rPr>
          <w:rFonts w:ascii="標楷體" w:eastAsia="標楷體" w:hAnsi="標楷體" w:hint="eastAsia"/>
          <w:sz w:val="28"/>
          <w:szCs w:val="28"/>
        </w:rPr>
        <w:t xml:space="preserve">1.資格文件及價格文件。 </w:t>
      </w:r>
    </w:p>
    <w:p w14:paraId="64BC17F6" w14:textId="3B63D4AF" w:rsidR="004D35AF" w:rsidRPr="004D35AF" w:rsidRDefault="004D35AF" w:rsidP="00655F98">
      <w:pPr>
        <w:spacing w:line="400" w:lineRule="exact"/>
        <w:ind w:firstLineChars="354" w:firstLine="991"/>
        <w:rPr>
          <w:rFonts w:ascii="標楷體" w:eastAsia="標楷體" w:hAnsi="標楷體" w:hint="eastAsia"/>
          <w:sz w:val="28"/>
          <w:szCs w:val="28"/>
        </w:rPr>
      </w:pPr>
      <w:r w:rsidRPr="004D35AF">
        <w:rPr>
          <w:rFonts w:ascii="標楷體" w:eastAsia="標楷體" w:hAnsi="標楷體" w:hint="eastAsia"/>
          <w:sz w:val="28"/>
          <w:szCs w:val="28"/>
        </w:rPr>
        <w:t xml:space="preserve">2.服務建議書及其他文件。 </w:t>
      </w:r>
    </w:p>
    <w:p w14:paraId="1EF027F0" w14:textId="1D10660D" w:rsidR="004D35AF" w:rsidRPr="001F02DF" w:rsidRDefault="004D35AF" w:rsidP="00A11AFE">
      <w:pPr>
        <w:spacing w:line="400" w:lineRule="exact"/>
        <w:ind w:leftChars="60" w:left="992" w:hangingChars="303" w:hanging="848"/>
        <w:rPr>
          <w:rFonts w:ascii="標楷體" w:eastAsia="標楷體" w:hAnsi="標楷體" w:hint="eastAsia"/>
          <w:spacing w:val="-10"/>
          <w:sz w:val="28"/>
          <w:szCs w:val="28"/>
        </w:rPr>
      </w:pPr>
      <w:r w:rsidRPr="004D35AF">
        <w:rPr>
          <w:rFonts w:ascii="標楷體" w:eastAsia="標楷體" w:hAnsi="標楷體" w:hint="eastAsia"/>
          <w:sz w:val="28"/>
          <w:szCs w:val="28"/>
        </w:rPr>
        <w:t>（2）各封口應</w:t>
      </w:r>
      <w:r w:rsidRPr="001F02DF">
        <w:rPr>
          <w:rFonts w:ascii="標楷體" w:eastAsia="標楷體" w:hAnsi="標楷體" w:hint="eastAsia"/>
          <w:spacing w:val="-10"/>
          <w:sz w:val="28"/>
          <w:szCs w:val="28"/>
        </w:rPr>
        <w:t xml:space="preserve">密封，投標廠商於該等封口加蓋投標廠商或負責人或代表人印章。 </w:t>
      </w:r>
    </w:p>
    <w:p w14:paraId="7E38E76B" w14:textId="4DD00112" w:rsidR="004D35AF" w:rsidRPr="004D35AF" w:rsidRDefault="004D35AF" w:rsidP="001F02DF">
      <w:pPr>
        <w:spacing w:line="400" w:lineRule="exact"/>
        <w:ind w:leftChars="59" w:left="848" w:hangingChars="252" w:hanging="706"/>
        <w:rPr>
          <w:rFonts w:ascii="標楷體" w:eastAsia="標楷體" w:hAnsi="標楷體" w:hint="eastAsia"/>
          <w:sz w:val="28"/>
          <w:szCs w:val="28"/>
        </w:rPr>
      </w:pPr>
      <w:r w:rsidRPr="004D35AF">
        <w:rPr>
          <w:rFonts w:ascii="標楷體" w:eastAsia="標楷體" w:hAnsi="標楷體" w:hint="eastAsia"/>
          <w:sz w:val="28"/>
          <w:szCs w:val="28"/>
        </w:rPr>
        <w:t>（3）廠商應依各封面規定所須加</w:t>
      </w:r>
      <w:proofErr w:type="gramStart"/>
      <w:r w:rsidRPr="004D35AF">
        <w:rPr>
          <w:rFonts w:ascii="標楷體" w:eastAsia="標楷體" w:hAnsi="標楷體" w:hint="eastAsia"/>
          <w:sz w:val="28"/>
          <w:szCs w:val="28"/>
        </w:rPr>
        <w:t>註</w:t>
      </w:r>
      <w:proofErr w:type="gramEnd"/>
      <w:r w:rsidRPr="004D35AF">
        <w:rPr>
          <w:rFonts w:ascii="標楷體" w:eastAsia="標楷體" w:hAnsi="標楷體" w:hint="eastAsia"/>
          <w:sz w:val="28"/>
          <w:szCs w:val="28"/>
        </w:rPr>
        <w:t>之資料於各封面加</w:t>
      </w:r>
      <w:proofErr w:type="gramStart"/>
      <w:r w:rsidRPr="004D35AF">
        <w:rPr>
          <w:rFonts w:ascii="標楷體" w:eastAsia="標楷體" w:hAnsi="標楷體" w:hint="eastAsia"/>
          <w:sz w:val="28"/>
          <w:szCs w:val="28"/>
        </w:rPr>
        <w:t>註</w:t>
      </w:r>
      <w:proofErr w:type="gramEnd"/>
      <w:r w:rsidRPr="004D35AF">
        <w:rPr>
          <w:rFonts w:ascii="標楷體" w:eastAsia="標楷體" w:hAnsi="標楷體" w:hint="eastAsia"/>
          <w:sz w:val="28"/>
          <w:szCs w:val="28"/>
        </w:rPr>
        <w:t xml:space="preserve">該資料，如投標廠商名稱、地址及負責人或代表人姓名等。 </w:t>
      </w:r>
    </w:p>
    <w:p w14:paraId="6812EDC7" w14:textId="54E492E6" w:rsidR="004D35AF" w:rsidRPr="004D35AF" w:rsidRDefault="004D35AF" w:rsidP="001F02DF">
      <w:pPr>
        <w:spacing w:line="400" w:lineRule="exact"/>
        <w:ind w:leftChars="59" w:left="848" w:hangingChars="252" w:hanging="706"/>
        <w:rPr>
          <w:rFonts w:ascii="標楷體" w:eastAsia="標楷體" w:hAnsi="標楷體" w:hint="eastAsia"/>
          <w:sz w:val="28"/>
          <w:szCs w:val="28"/>
        </w:rPr>
      </w:pPr>
      <w:r w:rsidRPr="004D35AF">
        <w:rPr>
          <w:rFonts w:ascii="標楷體" w:eastAsia="標楷體" w:hAnsi="標楷體" w:hint="eastAsia"/>
          <w:sz w:val="28"/>
          <w:szCs w:val="28"/>
        </w:rPr>
        <w:t>（4）廠商自行以不透明封套或容器裝封投標文件者，請配合於該等不透明封套或容器表面黏貼招標機關所提供之「封面」，或加</w:t>
      </w:r>
      <w:proofErr w:type="gramStart"/>
      <w:r w:rsidRPr="004D35AF">
        <w:rPr>
          <w:rFonts w:ascii="標楷體" w:eastAsia="標楷體" w:hAnsi="標楷體" w:hint="eastAsia"/>
          <w:sz w:val="28"/>
          <w:szCs w:val="28"/>
        </w:rPr>
        <w:t>註</w:t>
      </w:r>
      <w:proofErr w:type="gramEnd"/>
      <w:r w:rsidRPr="004D35AF">
        <w:rPr>
          <w:rFonts w:ascii="標楷體" w:eastAsia="標楷體" w:hAnsi="標楷體" w:hint="eastAsia"/>
          <w:sz w:val="28"/>
          <w:szCs w:val="28"/>
        </w:rPr>
        <w:t>相似之文字。</w:t>
      </w:r>
    </w:p>
    <w:p w14:paraId="3938D983" w14:textId="0C6EE5C8"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21、未如期開標之處理</w:t>
      </w:r>
    </w:p>
    <w:p w14:paraId="54FD57D9" w14:textId="4FFDC111" w:rsidR="004D35AF" w:rsidRPr="004D35AF" w:rsidRDefault="004D35AF" w:rsidP="00655F98">
      <w:pPr>
        <w:spacing w:line="400" w:lineRule="exact"/>
        <w:ind w:leftChars="118" w:left="991" w:hangingChars="253" w:hanging="708"/>
        <w:rPr>
          <w:rFonts w:ascii="標楷體" w:eastAsia="標楷體" w:hAnsi="標楷體" w:hint="eastAsia"/>
          <w:sz w:val="28"/>
          <w:szCs w:val="28"/>
        </w:rPr>
      </w:pPr>
      <w:r w:rsidRPr="004D35AF">
        <w:rPr>
          <w:rFonts w:ascii="標楷體" w:eastAsia="標楷體" w:hAnsi="標楷體" w:hint="eastAsia"/>
          <w:sz w:val="28"/>
          <w:szCs w:val="28"/>
        </w:rPr>
        <w:t>（1）機關於本案開標日因故停止上班時，投標文件截止收件時間及開標作業順延至恢復上班當日依原時段、場地辦理，</w:t>
      </w:r>
      <w:proofErr w:type="gramStart"/>
      <w:r w:rsidRPr="004D35AF">
        <w:rPr>
          <w:rFonts w:ascii="標楷體" w:eastAsia="標楷體" w:hAnsi="標楷體" w:hint="eastAsia"/>
          <w:sz w:val="28"/>
          <w:szCs w:val="28"/>
        </w:rPr>
        <w:t>不</w:t>
      </w:r>
      <w:proofErr w:type="gramEnd"/>
      <w:r w:rsidRPr="004D35AF">
        <w:rPr>
          <w:rFonts w:ascii="標楷體" w:eastAsia="標楷體" w:hAnsi="標楷體" w:hint="eastAsia"/>
          <w:sz w:val="28"/>
          <w:szCs w:val="28"/>
        </w:rPr>
        <w:t xml:space="preserve">另行通知。 </w:t>
      </w:r>
    </w:p>
    <w:p w14:paraId="161FF0D5" w14:textId="41BB782A" w:rsidR="004D35AF" w:rsidRPr="004D35AF" w:rsidRDefault="004D35AF" w:rsidP="00655F98">
      <w:pPr>
        <w:spacing w:line="400" w:lineRule="exact"/>
        <w:ind w:leftChars="118" w:left="991" w:hangingChars="253" w:hanging="708"/>
        <w:rPr>
          <w:rFonts w:ascii="標楷體" w:eastAsia="標楷體" w:hAnsi="標楷體" w:hint="eastAsia"/>
          <w:sz w:val="28"/>
          <w:szCs w:val="28"/>
        </w:rPr>
      </w:pPr>
      <w:r w:rsidRPr="004D35AF">
        <w:rPr>
          <w:rFonts w:ascii="標楷體" w:eastAsia="標楷體" w:hAnsi="標楷體" w:hint="eastAsia"/>
          <w:sz w:val="28"/>
          <w:szCs w:val="28"/>
        </w:rPr>
        <w:t>（2）招商案如有下列各款情形之</w:t>
      </w:r>
      <w:proofErr w:type="gramStart"/>
      <w:r w:rsidRPr="004D35AF">
        <w:rPr>
          <w:rFonts w:ascii="標楷體" w:eastAsia="標楷體" w:hAnsi="標楷體" w:hint="eastAsia"/>
          <w:sz w:val="28"/>
          <w:szCs w:val="28"/>
        </w:rPr>
        <w:t>一</w:t>
      </w:r>
      <w:proofErr w:type="gramEnd"/>
      <w:r w:rsidRPr="004D35AF">
        <w:rPr>
          <w:rFonts w:ascii="標楷體" w:eastAsia="標楷體" w:hAnsi="標楷體" w:hint="eastAsia"/>
          <w:sz w:val="28"/>
          <w:szCs w:val="28"/>
        </w:rPr>
        <w:t>者，機關得宣布或公告暫停辦理本案之</w:t>
      </w:r>
      <w:r w:rsidRPr="004D35AF">
        <w:rPr>
          <w:rFonts w:ascii="標楷體" w:eastAsia="標楷體" w:hAnsi="標楷體" w:hint="eastAsia"/>
          <w:sz w:val="28"/>
          <w:szCs w:val="28"/>
        </w:rPr>
        <w:lastRenderedPageBreak/>
        <w:t>開標程序：</w:t>
      </w:r>
    </w:p>
    <w:p w14:paraId="6266DC6A" w14:textId="227F0D2C" w:rsidR="004D35AF" w:rsidRPr="004D35AF" w:rsidRDefault="004D35AF" w:rsidP="001F02DF">
      <w:pPr>
        <w:spacing w:line="400" w:lineRule="exact"/>
        <w:ind w:leftChars="117" w:left="281" w:firstLineChars="254" w:firstLine="711"/>
        <w:rPr>
          <w:rFonts w:ascii="標楷體" w:eastAsia="標楷體" w:hAnsi="標楷體" w:hint="eastAsia"/>
          <w:sz w:val="28"/>
          <w:szCs w:val="28"/>
        </w:rPr>
      </w:pPr>
      <w:r w:rsidRPr="004D35AF">
        <w:rPr>
          <w:rFonts w:ascii="標楷體" w:eastAsia="標楷體" w:hAnsi="標楷體" w:hint="eastAsia"/>
          <w:sz w:val="28"/>
          <w:szCs w:val="28"/>
        </w:rPr>
        <w:t>1.變更或補充招標文件內容者。</w:t>
      </w:r>
    </w:p>
    <w:p w14:paraId="1F22C1D3" w14:textId="7F290FFF" w:rsidR="004D35AF" w:rsidRPr="004D35AF" w:rsidRDefault="004D35AF" w:rsidP="00655F98">
      <w:pPr>
        <w:spacing w:line="400" w:lineRule="exact"/>
        <w:ind w:leftChars="117" w:left="281" w:firstLineChars="253" w:firstLine="708"/>
        <w:rPr>
          <w:rFonts w:ascii="標楷體" w:eastAsia="標楷體" w:hAnsi="標楷體" w:hint="eastAsia"/>
          <w:sz w:val="28"/>
          <w:szCs w:val="28"/>
        </w:rPr>
      </w:pPr>
      <w:r w:rsidRPr="004D35AF">
        <w:rPr>
          <w:rFonts w:ascii="標楷體" w:eastAsia="標楷體" w:hAnsi="標楷體" w:hint="eastAsia"/>
          <w:sz w:val="28"/>
          <w:szCs w:val="28"/>
        </w:rPr>
        <w:t>2.發現有足以影響招商公正之違法或不當行為者。</w:t>
      </w:r>
    </w:p>
    <w:p w14:paraId="13728409" w14:textId="6557A09F" w:rsidR="004D35AF" w:rsidRPr="004D35AF" w:rsidRDefault="004D35AF" w:rsidP="00655F98">
      <w:pPr>
        <w:spacing w:line="400" w:lineRule="exact"/>
        <w:ind w:leftChars="117" w:left="281" w:firstLineChars="253" w:firstLine="708"/>
        <w:rPr>
          <w:rFonts w:ascii="標楷體" w:eastAsia="標楷體" w:hAnsi="標楷體" w:hint="eastAsia"/>
          <w:sz w:val="28"/>
          <w:szCs w:val="28"/>
        </w:rPr>
      </w:pPr>
      <w:r w:rsidRPr="004D35AF">
        <w:rPr>
          <w:rFonts w:ascii="標楷體" w:eastAsia="標楷體" w:hAnsi="標楷體" w:hint="eastAsia"/>
          <w:sz w:val="28"/>
          <w:szCs w:val="28"/>
        </w:rPr>
        <w:t>3.招商行為違反法令，機關另為適法之處置。</w:t>
      </w:r>
    </w:p>
    <w:p w14:paraId="2B401294" w14:textId="6DB9DEAF" w:rsidR="004D35AF" w:rsidRPr="004D35AF" w:rsidRDefault="004D35AF" w:rsidP="00655F98">
      <w:pPr>
        <w:spacing w:line="400" w:lineRule="exact"/>
        <w:ind w:leftChars="117" w:left="281" w:firstLineChars="253" w:firstLine="708"/>
        <w:rPr>
          <w:rFonts w:ascii="標楷體" w:eastAsia="標楷體" w:hAnsi="標楷體" w:hint="eastAsia"/>
          <w:sz w:val="28"/>
          <w:szCs w:val="28"/>
        </w:rPr>
      </w:pPr>
      <w:r w:rsidRPr="004D35AF">
        <w:rPr>
          <w:rFonts w:ascii="標楷體" w:eastAsia="標楷體" w:hAnsi="標楷體" w:hint="eastAsia"/>
          <w:sz w:val="28"/>
          <w:szCs w:val="28"/>
        </w:rPr>
        <w:t>4.因應突發事故者。</w:t>
      </w:r>
    </w:p>
    <w:p w14:paraId="54159247" w14:textId="0EA0C122" w:rsidR="004D35AF" w:rsidRPr="004D35AF" w:rsidRDefault="004D35AF" w:rsidP="00655F98">
      <w:pPr>
        <w:spacing w:line="400" w:lineRule="exact"/>
        <w:ind w:leftChars="117" w:left="281" w:firstLineChars="253" w:firstLine="708"/>
        <w:rPr>
          <w:rFonts w:ascii="標楷體" w:eastAsia="標楷體" w:hAnsi="標楷體" w:hint="eastAsia"/>
          <w:sz w:val="28"/>
          <w:szCs w:val="28"/>
        </w:rPr>
      </w:pPr>
      <w:r w:rsidRPr="004D35AF">
        <w:rPr>
          <w:rFonts w:ascii="標楷體" w:eastAsia="標楷體" w:hAnsi="標楷體" w:hint="eastAsia"/>
          <w:sz w:val="28"/>
          <w:szCs w:val="28"/>
        </w:rPr>
        <w:t>5.招商計畫變更或取消招商者。</w:t>
      </w:r>
    </w:p>
    <w:p w14:paraId="5A9997D1" w14:textId="481DFC02" w:rsidR="004D35AF" w:rsidRPr="004D35AF" w:rsidRDefault="004D35AF" w:rsidP="00655F98">
      <w:pPr>
        <w:spacing w:line="400" w:lineRule="exact"/>
        <w:ind w:leftChars="117" w:left="281" w:firstLineChars="253" w:firstLine="708"/>
        <w:rPr>
          <w:rFonts w:ascii="標楷體" w:eastAsia="標楷體" w:hAnsi="標楷體" w:hint="eastAsia"/>
          <w:sz w:val="28"/>
          <w:szCs w:val="28"/>
        </w:rPr>
      </w:pPr>
      <w:r w:rsidRPr="004D35AF">
        <w:rPr>
          <w:rFonts w:ascii="標楷體" w:eastAsia="標楷體" w:hAnsi="標楷體" w:hint="eastAsia"/>
          <w:sz w:val="28"/>
          <w:szCs w:val="28"/>
        </w:rPr>
        <w:t>6.經機關認定之特殊情形。</w:t>
      </w:r>
    </w:p>
    <w:p w14:paraId="51620797" w14:textId="076085D2"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22、訂約</w:t>
      </w:r>
    </w:p>
    <w:p w14:paraId="38C9FD74" w14:textId="1D745E0C" w:rsidR="004D35AF" w:rsidRPr="004D35AF" w:rsidRDefault="004D35AF" w:rsidP="00655F98">
      <w:pPr>
        <w:spacing w:line="400" w:lineRule="exact"/>
        <w:ind w:firstLineChars="101" w:firstLine="283"/>
        <w:rPr>
          <w:rFonts w:ascii="標楷體" w:eastAsia="標楷體" w:hAnsi="標楷體" w:hint="eastAsia"/>
          <w:sz w:val="28"/>
          <w:szCs w:val="28"/>
        </w:rPr>
      </w:pPr>
      <w:r w:rsidRPr="004D35AF">
        <w:rPr>
          <w:rFonts w:ascii="標楷體" w:eastAsia="標楷體" w:hAnsi="標楷體" w:hint="eastAsia"/>
          <w:sz w:val="28"/>
          <w:szCs w:val="28"/>
        </w:rPr>
        <w:t xml:space="preserve">（1）簽約日 </w:t>
      </w:r>
    </w:p>
    <w:p w14:paraId="380D1D90" w14:textId="139D1635" w:rsidR="004D35AF" w:rsidRPr="004D35AF" w:rsidRDefault="004D35AF" w:rsidP="00C31262">
      <w:pPr>
        <w:spacing w:line="400" w:lineRule="exact"/>
        <w:ind w:firstLineChars="354" w:firstLine="991"/>
        <w:rPr>
          <w:rFonts w:ascii="標楷體" w:eastAsia="標楷體" w:hAnsi="標楷體" w:hint="eastAsia"/>
          <w:sz w:val="28"/>
          <w:szCs w:val="28"/>
        </w:rPr>
      </w:pPr>
      <w:r w:rsidRPr="004D35AF">
        <w:rPr>
          <w:rFonts w:ascii="標楷體" w:eastAsia="標楷體" w:hAnsi="標楷體" w:hint="eastAsia"/>
          <w:sz w:val="28"/>
          <w:szCs w:val="28"/>
        </w:rPr>
        <w:t>1.本案契約以機關簽約之日為簽約日並同日生效。</w:t>
      </w:r>
    </w:p>
    <w:p w14:paraId="6A33EFA8" w14:textId="0C69B371" w:rsidR="004D35AF" w:rsidRPr="004D35AF" w:rsidRDefault="004D35AF" w:rsidP="00C31262">
      <w:pPr>
        <w:spacing w:line="400" w:lineRule="exact"/>
        <w:ind w:leftChars="413" w:left="1274" w:hangingChars="101" w:hanging="283"/>
        <w:rPr>
          <w:rFonts w:ascii="標楷體" w:eastAsia="標楷體" w:hAnsi="標楷體" w:hint="eastAsia"/>
          <w:sz w:val="28"/>
          <w:szCs w:val="28"/>
        </w:rPr>
      </w:pPr>
      <w:r w:rsidRPr="004D35AF">
        <w:rPr>
          <w:rFonts w:ascii="標楷體" w:eastAsia="標楷體" w:hAnsi="標楷體" w:hint="eastAsia"/>
          <w:sz w:val="28"/>
          <w:szCs w:val="28"/>
        </w:rPr>
        <w:t>2.雙方應於</w:t>
      </w:r>
      <w:r w:rsidRPr="00C31262">
        <w:rPr>
          <w:rFonts w:ascii="標楷體" w:eastAsia="標楷體" w:hAnsi="標楷體" w:hint="eastAsia"/>
          <w:color w:val="FF0000"/>
          <w:sz w:val="28"/>
          <w:szCs w:val="28"/>
        </w:rPr>
        <w:t>決標後30日內完成簽署契約</w:t>
      </w:r>
      <w:r w:rsidRPr="004D35AF">
        <w:rPr>
          <w:rFonts w:ascii="標楷體" w:eastAsia="標楷體" w:hAnsi="標楷體" w:hint="eastAsia"/>
          <w:sz w:val="28"/>
          <w:szCs w:val="28"/>
        </w:rPr>
        <w:t>。因可歸責得標廠商事由未能簽約者，則取消得標資格。</w:t>
      </w:r>
    </w:p>
    <w:p w14:paraId="657DF1C5" w14:textId="1448A3AA" w:rsidR="004D35AF" w:rsidRPr="004D35AF" w:rsidRDefault="004D35AF" w:rsidP="00655F98">
      <w:pPr>
        <w:spacing w:line="400" w:lineRule="exact"/>
        <w:ind w:firstLineChars="101" w:firstLine="283"/>
        <w:rPr>
          <w:rFonts w:ascii="標楷體" w:eastAsia="標楷體" w:hAnsi="標楷體" w:hint="eastAsia"/>
          <w:sz w:val="28"/>
          <w:szCs w:val="28"/>
        </w:rPr>
      </w:pPr>
      <w:r w:rsidRPr="004D35AF">
        <w:rPr>
          <w:rFonts w:ascii="標楷體" w:eastAsia="標楷體" w:hAnsi="標楷體" w:hint="eastAsia"/>
          <w:sz w:val="28"/>
          <w:szCs w:val="28"/>
        </w:rPr>
        <w:t>（2）得標廠商有下列情形之</w:t>
      </w:r>
      <w:proofErr w:type="gramStart"/>
      <w:r w:rsidRPr="004D35AF">
        <w:rPr>
          <w:rFonts w:ascii="標楷體" w:eastAsia="標楷體" w:hAnsi="標楷體" w:hint="eastAsia"/>
          <w:sz w:val="28"/>
          <w:szCs w:val="28"/>
        </w:rPr>
        <w:t>一</w:t>
      </w:r>
      <w:proofErr w:type="gramEnd"/>
      <w:r w:rsidRPr="004D35AF">
        <w:rPr>
          <w:rFonts w:ascii="標楷體" w:eastAsia="標楷體" w:hAnsi="標楷體" w:hint="eastAsia"/>
          <w:sz w:val="28"/>
          <w:szCs w:val="28"/>
        </w:rPr>
        <w:t xml:space="preserve">者，機關得撤銷本決標案： </w:t>
      </w:r>
    </w:p>
    <w:p w14:paraId="2BB1086E" w14:textId="444C48B1" w:rsidR="004D35AF" w:rsidRPr="004D35AF" w:rsidRDefault="004D35AF" w:rsidP="00540D8D">
      <w:pPr>
        <w:spacing w:line="400" w:lineRule="exact"/>
        <w:ind w:firstLineChars="354" w:firstLine="991"/>
        <w:rPr>
          <w:rFonts w:ascii="標楷體" w:eastAsia="標楷體" w:hAnsi="標楷體" w:hint="eastAsia"/>
          <w:sz w:val="28"/>
          <w:szCs w:val="28"/>
        </w:rPr>
      </w:pPr>
      <w:r w:rsidRPr="004D35AF">
        <w:rPr>
          <w:rFonts w:ascii="標楷體" w:eastAsia="標楷體" w:hAnsi="標楷體" w:hint="eastAsia"/>
          <w:sz w:val="28"/>
          <w:szCs w:val="28"/>
        </w:rPr>
        <w:t xml:space="preserve">1.廠商切結、聲明事項，經查與事實不符。 </w:t>
      </w:r>
    </w:p>
    <w:p w14:paraId="419D3316" w14:textId="3D8D981A" w:rsidR="004D35AF" w:rsidRPr="00540D8D" w:rsidRDefault="004D35AF" w:rsidP="00540D8D">
      <w:pPr>
        <w:spacing w:line="400" w:lineRule="exact"/>
        <w:ind w:firstLineChars="354" w:firstLine="991"/>
        <w:rPr>
          <w:rFonts w:ascii="標楷體" w:eastAsia="標楷體" w:hAnsi="標楷體" w:hint="eastAsia"/>
          <w:sz w:val="28"/>
          <w:szCs w:val="28"/>
        </w:rPr>
      </w:pPr>
      <w:r w:rsidRPr="00540D8D">
        <w:rPr>
          <w:rFonts w:ascii="標楷體" w:eastAsia="標楷體" w:hAnsi="標楷體" w:hint="eastAsia"/>
          <w:sz w:val="28"/>
          <w:szCs w:val="28"/>
        </w:rPr>
        <w:t xml:space="preserve">2.在標價有效期間內撤回其標價。 </w:t>
      </w:r>
    </w:p>
    <w:p w14:paraId="46BDA5A3" w14:textId="7C10E333" w:rsidR="004D35AF" w:rsidRPr="004D35AF" w:rsidRDefault="004D35AF" w:rsidP="00540D8D">
      <w:pPr>
        <w:spacing w:line="400" w:lineRule="exact"/>
        <w:ind w:firstLineChars="354" w:firstLine="991"/>
        <w:rPr>
          <w:rFonts w:ascii="標楷體" w:eastAsia="標楷體" w:hAnsi="標楷體" w:hint="eastAsia"/>
          <w:sz w:val="28"/>
          <w:szCs w:val="28"/>
        </w:rPr>
      </w:pPr>
      <w:r w:rsidRPr="004D35AF">
        <w:rPr>
          <w:rFonts w:ascii="標楷體" w:eastAsia="標楷體" w:hAnsi="標楷體" w:hint="eastAsia"/>
          <w:sz w:val="28"/>
          <w:szCs w:val="28"/>
        </w:rPr>
        <w:t xml:space="preserve">3.開標後應得標者不接受決標或拒不簽約。 </w:t>
      </w:r>
    </w:p>
    <w:p w14:paraId="74884577" w14:textId="2EE91FDA" w:rsidR="004D35AF" w:rsidRPr="004D35AF" w:rsidRDefault="004D35AF" w:rsidP="00540D8D">
      <w:pPr>
        <w:spacing w:line="400" w:lineRule="exact"/>
        <w:ind w:firstLineChars="354" w:firstLine="991"/>
        <w:rPr>
          <w:rFonts w:ascii="標楷體" w:eastAsia="標楷體" w:hAnsi="標楷體" w:hint="eastAsia"/>
          <w:sz w:val="28"/>
          <w:szCs w:val="28"/>
        </w:rPr>
      </w:pPr>
      <w:r w:rsidRPr="004D35AF">
        <w:rPr>
          <w:rFonts w:ascii="標楷體" w:eastAsia="標楷體" w:hAnsi="標楷體" w:hint="eastAsia"/>
          <w:sz w:val="28"/>
          <w:szCs w:val="28"/>
        </w:rPr>
        <w:t>4.得標後未於規定期限內，繳足履約保證金或提供擔保。</w:t>
      </w:r>
    </w:p>
    <w:p w14:paraId="2ADDCB9C" w14:textId="5EB4343E" w:rsidR="004D35AF" w:rsidRPr="004D35AF" w:rsidRDefault="004D35AF" w:rsidP="00540D8D">
      <w:pPr>
        <w:spacing w:line="400" w:lineRule="exact"/>
        <w:ind w:leftChars="59" w:left="142" w:firstLineChars="50" w:firstLine="140"/>
        <w:rPr>
          <w:rFonts w:ascii="標楷體" w:eastAsia="標楷體" w:hAnsi="標楷體" w:hint="eastAsia"/>
          <w:sz w:val="28"/>
          <w:szCs w:val="28"/>
        </w:rPr>
      </w:pPr>
      <w:r w:rsidRPr="004D35AF">
        <w:rPr>
          <w:rFonts w:ascii="標楷體" w:eastAsia="標楷體" w:hAnsi="標楷體" w:hint="eastAsia"/>
          <w:sz w:val="28"/>
          <w:szCs w:val="28"/>
        </w:rPr>
        <w:t xml:space="preserve">（3）未經機關同意而逾期不辦理簽約時，視為拋棄得標。 </w:t>
      </w:r>
    </w:p>
    <w:p w14:paraId="19D8F05F" w14:textId="42451AA5" w:rsidR="004D35AF" w:rsidRPr="004D35AF" w:rsidRDefault="004D35AF" w:rsidP="00540D8D">
      <w:pPr>
        <w:spacing w:line="400" w:lineRule="exact"/>
        <w:ind w:leftChars="118" w:left="991" w:hangingChars="253" w:hanging="708"/>
        <w:rPr>
          <w:rFonts w:ascii="標楷體" w:eastAsia="標楷體" w:hAnsi="標楷體" w:hint="eastAsia"/>
          <w:sz w:val="28"/>
          <w:szCs w:val="28"/>
        </w:rPr>
      </w:pPr>
      <w:r w:rsidRPr="004D35AF">
        <w:rPr>
          <w:rFonts w:ascii="標楷體" w:eastAsia="標楷體" w:hAnsi="標楷體" w:hint="eastAsia"/>
          <w:sz w:val="28"/>
          <w:szCs w:val="28"/>
        </w:rPr>
        <w:t>（4）契約標的以廠商提出之服務建議書與報價單為</w:t>
      </w:r>
      <w:proofErr w:type="gramStart"/>
      <w:r w:rsidRPr="004D35AF">
        <w:rPr>
          <w:rFonts w:ascii="標楷體" w:eastAsia="標楷體" w:hAnsi="標楷體" w:hint="eastAsia"/>
          <w:sz w:val="28"/>
          <w:szCs w:val="28"/>
        </w:rPr>
        <w:t>準</w:t>
      </w:r>
      <w:proofErr w:type="gramEnd"/>
      <w:r w:rsidRPr="004D35AF">
        <w:rPr>
          <w:rFonts w:ascii="標楷體" w:eastAsia="標楷體" w:hAnsi="標楷體" w:hint="eastAsia"/>
          <w:sz w:val="28"/>
          <w:szCs w:val="28"/>
        </w:rPr>
        <w:t xml:space="preserve">，若簡報資料與服務建議書有重大差異時，以服務建議書內容為評分標準。 </w:t>
      </w:r>
    </w:p>
    <w:p w14:paraId="328A380A" w14:textId="701C09E6" w:rsidR="004D35AF" w:rsidRPr="004D35AF" w:rsidRDefault="004D35AF" w:rsidP="004D35AF">
      <w:pPr>
        <w:spacing w:line="400" w:lineRule="exact"/>
        <w:rPr>
          <w:rFonts w:ascii="標楷體" w:eastAsia="標楷體" w:hAnsi="標楷體" w:hint="eastAsia"/>
          <w:sz w:val="28"/>
          <w:szCs w:val="28"/>
        </w:rPr>
      </w:pPr>
      <w:r w:rsidRPr="004D35AF">
        <w:rPr>
          <w:rFonts w:ascii="標楷體" w:eastAsia="標楷體" w:hAnsi="標楷體" w:hint="eastAsia"/>
          <w:sz w:val="28"/>
          <w:szCs w:val="28"/>
        </w:rPr>
        <w:t>23、其他</w:t>
      </w:r>
    </w:p>
    <w:p w14:paraId="7B94B511" w14:textId="775D4FF5" w:rsidR="004D35AF" w:rsidRPr="004D35AF" w:rsidRDefault="004D35AF" w:rsidP="00540D8D">
      <w:pPr>
        <w:spacing w:line="400" w:lineRule="exact"/>
        <w:ind w:leftChars="118" w:left="991" w:hangingChars="253" w:hanging="708"/>
        <w:rPr>
          <w:rFonts w:ascii="標楷體" w:eastAsia="標楷體" w:hAnsi="標楷體" w:hint="eastAsia"/>
          <w:sz w:val="28"/>
          <w:szCs w:val="28"/>
        </w:rPr>
      </w:pPr>
      <w:r w:rsidRPr="004D35AF">
        <w:rPr>
          <w:rFonts w:ascii="標楷體" w:eastAsia="標楷體" w:hAnsi="標楷體" w:hint="eastAsia"/>
          <w:sz w:val="28"/>
          <w:szCs w:val="28"/>
        </w:rPr>
        <w:t xml:space="preserve">（1）招商文件如有要求或提及特定之商標或商名、專利、設計或型式、特定來源地、生產者或供應者之情形，允許投標廠商提出同等品，其提出同等品之時機為得標廠商得於使用同等品前，依契約規定向機關提出同等品之廠牌、價格及功能、效益、標準或特性等相關資料，以供審查。 </w:t>
      </w:r>
    </w:p>
    <w:p w14:paraId="12F33A6D" w14:textId="51D155FA" w:rsidR="004D35AF" w:rsidRPr="004D35AF" w:rsidRDefault="004D35AF" w:rsidP="00540D8D">
      <w:pPr>
        <w:spacing w:line="400" w:lineRule="exact"/>
        <w:ind w:leftChars="118" w:left="991" w:hangingChars="253" w:hanging="708"/>
        <w:rPr>
          <w:rFonts w:ascii="標楷體" w:eastAsia="標楷體" w:hAnsi="標楷體" w:hint="eastAsia"/>
          <w:sz w:val="28"/>
          <w:szCs w:val="28"/>
        </w:rPr>
      </w:pPr>
      <w:r w:rsidRPr="004D35AF">
        <w:rPr>
          <w:rFonts w:ascii="標楷體" w:eastAsia="標楷體" w:hAnsi="標楷體" w:hint="eastAsia"/>
          <w:sz w:val="28"/>
          <w:szCs w:val="28"/>
        </w:rPr>
        <w:t>（2）投標廠商除以現金、金融機構簽發之本票或支票、保付支票、郵政匯</w:t>
      </w:r>
      <w:r w:rsidRPr="004D35AF">
        <w:rPr>
          <w:rFonts w:ascii="標楷體" w:eastAsia="標楷體" w:hAnsi="標楷體" w:hint="eastAsia"/>
          <w:sz w:val="28"/>
          <w:szCs w:val="28"/>
        </w:rPr>
        <w:lastRenderedPageBreak/>
        <w:t xml:space="preserve">票、無記名政府公債作為履約保證金及其他擔保外，其餘應使用公共工程委員會頒布（修正後）之履約保證金及其他擔保之格式。 </w:t>
      </w:r>
    </w:p>
    <w:p w14:paraId="181514C8" w14:textId="66DC27EB" w:rsidR="004D35AF" w:rsidRPr="004D35AF" w:rsidRDefault="004D35AF" w:rsidP="00540D8D">
      <w:pPr>
        <w:spacing w:line="400" w:lineRule="exact"/>
        <w:ind w:leftChars="119" w:left="992" w:hangingChars="252" w:hanging="706"/>
        <w:rPr>
          <w:rFonts w:ascii="標楷體" w:eastAsia="標楷體" w:hAnsi="標楷體" w:hint="eastAsia"/>
          <w:sz w:val="28"/>
          <w:szCs w:val="28"/>
        </w:rPr>
      </w:pPr>
      <w:r w:rsidRPr="004D35AF">
        <w:rPr>
          <w:rFonts w:ascii="標楷體" w:eastAsia="標楷體" w:hAnsi="標楷體" w:hint="eastAsia"/>
          <w:sz w:val="28"/>
          <w:szCs w:val="28"/>
        </w:rPr>
        <w:t>（3）其他未規定事項悉依「</w:t>
      </w:r>
      <w:proofErr w:type="gramStart"/>
      <w:r w:rsidRPr="004D35AF">
        <w:rPr>
          <w:rFonts w:ascii="標楷體" w:eastAsia="標楷體" w:hAnsi="標楷體" w:hint="eastAsia"/>
          <w:sz w:val="28"/>
          <w:szCs w:val="28"/>
        </w:rPr>
        <w:t>青洲</w:t>
      </w:r>
      <w:proofErr w:type="gramEnd"/>
      <w:r w:rsidRPr="004D35AF">
        <w:rPr>
          <w:rFonts w:ascii="標楷體" w:eastAsia="標楷體" w:hAnsi="標楷體" w:hint="eastAsia"/>
          <w:sz w:val="28"/>
          <w:szCs w:val="28"/>
        </w:rPr>
        <w:t>灣部</w:t>
      </w:r>
      <w:proofErr w:type="gramStart"/>
      <w:r w:rsidRPr="004D35AF">
        <w:rPr>
          <w:rFonts w:ascii="標楷體" w:eastAsia="標楷體" w:hAnsi="標楷體" w:hint="eastAsia"/>
          <w:sz w:val="28"/>
          <w:szCs w:val="28"/>
        </w:rPr>
        <w:t>分場域委外</w:t>
      </w:r>
      <w:proofErr w:type="gramEnd"/>
      <w:r w:rsidRPr="004D35AF">
        <w:rPr>
          <w:rFonts w:ascii="標楷體" w:eastAsia="標楷體" w:hAnsi="標楷體" w:hint="eastAsia"/>
          <w:sz w:val="28"/>
          <w:szCs w:val="28"/>
        </w:rPr>
        <w:t>經營管理」出租契約約定辦理。</w:t>
      </w:r>
    </w:p>
    <w:p w14:paraId="7BCB046F" w14:textId="7BBFC84C" w:rsidR="004D35AF" w:rsidRPr="004D35AF" w:rsidRDefault="004D35AF" w:rsidP="00540D8D">
      <w:pPr>
        <w:spacing w:line="400" w:lineRule="exact"/>
        <w:ind w:left="566" w:hangingChars="202" w:hanging="566"/>
        <w:rPr>
          <w:rFonts w:ascii="標楷體" w:eastAsia="標楷體" w:hAnsi="標楷體" w:hint="eastAsia"/>
          <w:sz w:val="28"/>
          <w:szCs w:val="28"/>
        </w:rPr>
      </w:pPr>
      <w:r w:rsidRPr="004D35AF">
        <w:rPr>
          <w:rFonts w:ascii="標楷體" w:eastAsia="標楷體" w:hAnsi="標楷體" w:hint="eastAsia"/>
          <w:sz w:val="28"/>
          <w:szCs w:val="28"/>
        </w:rPr>
        <w:t>24、受理廠商檢舉之採購稽核小組連絡電話、傳真及地址與法務部調查局及機關所在地之</w:t>
      </w:r>
      <w:proofErr w:type="gramStart"/>
      <w:r w:rsidRPr="004D35AF">
        <w:rPr>
          <w:rFonts w:ascii="標楷體" w:eastAsia="標楷體" w:hAnsi="標楷體" w:hint="eastAsia"/>
          <w:sz w:val="28"/>
          <w:szCs w:val="28"/>
        </w:rPr>
        <w:t>調查站處</w:t>
      </w:r>
      <w:proofErr w:type="gramEnd"/>
      <w:r w:rsidRPr="004D35AF">
        <w:rPr>
          <w:rFonts w:ascii="標楷體" w:eastAsia="標楷體" w:hAnsi="標楷體" w:hint="eastAsia"/>
          <w:sz w:val="28"/>
          <w:szCs w:val="28"/>
        </w:rPr>
        <w:t>（站、組）檢舉電話及信箱：</w:t>
      </w:r>
    </w:p>
    <w:p w14:paraId="367616FA" w14:textId="007F3476" w:rsidR="004D35AF" w:rsidRPr="004D35AF" w:rsidRDefault="00540D8D" w:rsidP="00540D8D">
      <w:pPr>
        <w:spacing w:line="400" w:lineRule="exact"/>
        <w:ind w:leftChars="118" w:left="991" w:hangingChars="253" w:hanging="708"/>
        <w:rPr>
          <w:rFonts w:ascii="標楷體" w:eastAsia="標楷體" w:hAnsi="標楷體" w:hint="eastAsia"/>
          <w:sz w:val="28"/>
          <w:szCs w:val="28"/>
        </w:rPr>
      </w:pPr>
      <w:r>
        <w:rPr>
          <w:rFonts w:ascii="標楷體" w:eastAsia="標楷體" w:hAnsi="標楷體" w:hint="eastAsia"/>
          <w:sz w:val="28"/>
          <w:szCs w:val="28"/>
        </w:rPr>
        <w:t>（1）</w:t>
      </w:r>
      <w:r w:rsidR="004D35AF" w:rsidRPr="004D35AF">
        <w:rPr>
          <w:rFonts w:ascii="標楷體" w:eastAsia="標楷體" w:hAnsi="標楷體" w:hint="eastAsia"/>
          <w:sz w:val="28"/>
          <w:szCs w:val="28"/>
        </w:rPr>
        <w:t>部會署-交通部採購稽核小組</w:t>
      </w:r>
      <w:proofErr w:type="gramStart"/>
      <w:r w:rsidR="004D35AF" w:rsidRPr="004D35AF">
        <w:rPr>
          <w:rFonts w:ascii="標楷體" w:eastAsia="標楷體" w:hAnsi="標楷體" w:hint="eastAsia"/>
          <w:sz w:val="28"/>
          <w:szCs w:val="28"/>
        </w:rPr>
        <w:t>（</w:t>
      </w:r>
      <w:proofErr w:type="gramEnd"/>
      <w:r w:rsidR="004D35AF" w:rsidRPr="004D35AF">
        <w:rPr>
          <w:rFonts w:ascii="標楷體" w:eastAsia="標楷體" w:hAnsi="標楷體" w:hint="eastAsia"/>
          <w:sz w:val="28"/>
          <w:szCs w:val="28"/>
        </w:rPr>
        <w:t>地址：540南投縣南投市省府路6號、電話：049-2370030、傳真：049-2391517</w:t>
      </w:r>
      <w:proofErr w:type="gramStart"/>
      <w:r w:rsidR="004D35AF" w:rsidRPr="004D35AF">
        <w:rPr>
          <w:rFonts w:ascii="標楷體" w:eastAsia="標楷體" w:hAnsi="標楷體" w:hint="eastAsia"/>
          <w:sz w:val="28"/>
          <w:szCs w:val="28"/>
        </w:rPr>
        <w:t>）</w:t>
      </w:r>
      <w:proofErr w:type="gramEnd"/>
    </w:p>
    <w:p w14:paraId="6B5C4A03" w14:textId="4D3DF720" w:rsidR="004D35AF" w:rsidRPr="004D35AF" w:rsidRDefault="00540D8D" w:rsidP="00540D8D">
      <w:pPr>
        <w:spacing w:line="400" w:lineRule="exact"/>
        <w:ind w:leftChars="118" w:left="989" w:hangingChars="252" w:hanging="706"/>
        <w:rPr>
          <w:rFonts w:ascii="標楷體" w:eastAsia="標楷體" w:hAnsi="標楷體" w:hint="eastAsia"/>
          <w:sz w:val="28"/>
          <w:szCs w:val="28"/>
        </w:rPr>
      </w:pPr>
      <w:r>
        <w:rPr>
          <w:rFonts w:ascii="標楷體" w:eastAsia="標楷體" w:hAnsi="標楷體" w:hint="eastAsia"/>
          <w:sz w:val="28"/>
          <w:szCs w:val="28"/>
        </w:rPr>
        <w:t>（2）</w:t>
      </w:r>
      <w:r w:rsidR="004D35AF" w:rsidRPr="004D35AF">
        <w:rPr>
          <w:rFonts w:ascii="標楷體" w:eastAsia="標楷體" w:hAnsi="標楷體" w:hint="eastAsia"/>
          <w:sz w:val="28"/>
          <w:szCs w:val="28"/>
        </w:rPr>
        <w:t>法務部調查局</w:t>
      </w:r>
      <w:proofErr w:type="gramStart"/>
      <w:r w:rsidR="004D35AF" w:rsidRPr="004D35AF">
        <w:rPr>
          <w:rFonts w:ascii="標楷體" w:eastAsia="標楷體" w:hAnsi="標楷體" w:hint="eastAsia"/>
          <w:sz w:val="28"/>
          <w:szCs w:val="28"/>
        </w:rPr>
        <w:t>（</w:t>
      </w:r>
      <w:proofErr w:type="gramEnd"/>
      <w:r w:rsidR="004D35AF" w:rsidRPr="004D35AF">
        <w:rPr>
          <w:rFonts w:ascii="標楷體" w:eastAsia="標楷體" w:hAnsi="標楷體" w:hint="eastAsia"/>
          <w:sz w:val="28"/>
          <w:szCs w:val="28"/>
        </w:rPr>
        <w:t>地址：231新北市新店區中華路74號;新店郵政60000號信箱、電話：02-29177777、傳真：02-29188888</w:t>
      </w:r>
      <w:proofErr w:type="gramStart"/>
      <w:r w:rsidR="004D35AF" w:rsidRPr="004D35AF">
        <w:rPr>
          <w:rFonts w:ascii="標楷體" w:eastAsia="標楷體" w:hAnsi="標楷體" w:hint="eastAsia"/>
          <w:sz w:val="28"/>
          <w:szCs w:val="28"/>
        </w:rPr>
        <w:t>）</w:t>
      </w:r>
      <w:proofErr w:type="gramEnd"/>
    </w:p>
    <w:p w14:paraId="4E904316" w14:textId="4A6A4345" w:rsidR="004D35AF" w:rsidRPr="004D35AF" w:rsidRDefault="00540D8D" w:rsidP="00540D8D">
      <w:pPr>
        <w:spacing w:line="400" w:lineRule="exact"/>
        <w:ind w:leftChars="120" w:left="991" w:hangingChars="251" w:hanging="703"/>
        <w:rPr>
          <w:rFonts w:ascii="標楷體" w:eastAsia="標楷體" w:hAnsi="標楷體" w:hint="eastAsia"/>
          <w:sz w:val="28"/>
          <w:szCs w:val="28"/>
        </w:rPr>
      </w:pPr>
      <w:r>
        <w:rPr>
          <w:rFonts w:ascii="標楷體" w:eastAsia="標楷體" w:hAnsi="標楷體" w:hint="eastAsia"/>
          <w:sz w:val="28"/>
          <w:szCs w:val="28"/>
        </w:rPr>
        <w:t>（3）</w:t>
      </w:r>
      <w:r w:rsidR="004D35AF" w:rsidRPr="004D35AF">
        <w:rPr>
          <w:rFonts w:ascii="標楷體" w:eastAsia="標楷體" w:hAnsi="標楷體" w:hint="eastAsia"/>
          <w:sz w:val="28"/>
          <w:szCs w:val="28"/>
        </w:rPr>
        <w:t>屏東縣調查站</w:t>
      </w:r>
      <w:proofErr w:type="gramStart"/>
      <w:r w:rsidR="004D35AF" w:rsidRPr="004D35AF">
        <w:rPr>
          <w:rFonts w:ascii="標楷體" w:eastAsia="標楷體" w:hAnsi="標楷體" w:hint="eastAsia"/>
          <w:sz w:val="28"/>
          <w:szCs w:val="28"/>
        </w:rPr>
        <w:t>（</w:t>
      </w:r>
      <w:proofErr w:type="gramEnd"/>
      <w:r w:rsidR="004D35AF" w:rsidRPr="004D35AF">
        <w:rPr>
          <w:rFonts w:ascii="標楷體" w:eastAsia="標楷體" w:hAnsi="標楷體" w:hint="eastAsia"/>
          <w:sz w:val="28"/>
          <w:szCs w:val="28"/>
        </w:rPr>
        <w:t xml:space="preserve">地址：900屏東縣屏東市合作街51號;屏東郵政60000號信箱 、電話：08-7368888 </w:t>
      </w:r>
      <w:proofErr w:type="gramStart"/>
      <w:r w:rsidR="004D35AF" w:rsidRPr="004D35AF">
        <w:rPr>
          <w:rFonts w:ascii="標楷體" w:eastAsia="標楷體" w:hAnsi="標楷體" w:hint="eastAsia"/>
          <w:sz w:val="28"/>
          <w:szCs w:val="28"/>
        </w:rPr>
        <w:t>）</w:t>
      </w:r>
      <w:proofErr w:type="gramEnd"/>
    </w:p>
    <w:p w14:paraId="0F6A6F59" w14:textId="10B0AB3F" w:rsidR="004D35AF" w:rsidRPr="004D35AF" w:rsidRDefault="00540D8D" w:rsidP="00540D8D">
      <w:pPr>
        <w:spacing w:line="400" w:lineRule="exact"/>
        <w:ind w:leftChars="118" w:left="991" w:hangingChars="253" w:hanging="708"/>
        <w:rPr>
          <w:rFonts w:ascii="標楷體" w:eastAsia="標楷體" w:hAnsi="標楷體" w:hint="eastAsia"/>
          <w:sz w:val="28"/>
          <w:szCs w:val="28"/>
        </w:rPr>
      </w:pPr>
      <w:r>
        <w:rPr>
          <w:rFonts w:ascii="標楷體" w:eastAsia="標楷體" w:hAnsi="標楷體" w:hint="eastAsia"/>
          <w:sz w:val="28"/>
          <w:szCs w:val="28"/>
        </w:rPr>
        <w:t>（4）</w:t>
      </w:r>
      <w:r w:rsidR="004D35AF" w:rsidRPr="004D35AF">
        <w:rPr>
          <w:rFonts w:ascii="標楷體" w:eastAsia="標楷體" w:hAnsi="標楷體" w:hint="eastAsia"/>
          <w:sz w:val="28"/>
          <w:szCs w:val="28"/>
        </w:rPr>
        <w:t>中央採購稽核小組</w:t>
      </w:r>
      <w:proofErr w:type="gramStart"/>
      <w:r w:rsidR="004D35AF" w:rsidRPr="004D35AF">
        <w:rPr>
          <w:rFonts w:ascii="標楷體" w:eastAsia="標楷體" w:hAnsi="標楷體" w:hint="eastAsia"/>
          <w:sz w:val="28"/>
          <w:szCs w:val="28"/>
        </w:rPr>
        <w:t>（</w:t>
      </w:r>
      <w:proofErr w:type="gramEnd"/>
      <w:r w:rsidR="004D35AF" w:rsidRPr="004D35AF">
        <w:rPr>
          <w:rFonts w:ascii="標楷體" w:eastAsia="標楷體" w:hAnsi="標楷體" w:hint="eastAsia"/>
          <w:sz w:val="28"/>
          <w:szCs w:val="28"/>
        </w:rPr>
        <w:t>地址：110臺北市信義區松仁路3號9樓、電話：02-87897548、傳真：02-87897554</w:t>
      </w:r>
      <w:proofErr w:type="gramStart"/>
      <w:r w:rsidR="004D35AF" w:rsidRPr="004D35AF">
        <w:rPr>
          <w:rFonts w:ascii="標楷體" w:eastAsia="標楷體" w:hAnsi="標楷體" w:hint="eastAsia"/>
          <w:sz w:val="28"/>
          <w:szCs w:val="28"/>
        </w:rPr>
        <w:t>）</w:t>
      </w:r>
      <w:proofErr w:type="gramEnd"/>
    </w:p>
    <w:p w14:paraId="408333EC" w14:textId="7AA87D8A" w:rsidR="00121699" w:rsidRPr="004D35AF" w:rsidRDefault="004D35AF" w:rsidP="00540D8D">
      <w:pPr>
        <w:spacing w:line="400" w:lineRule="exact"/>
        <w:ind w:left="566" w:hangingChars="202" w:hanging="566"/>
        <w:rPr>
          <w:rFonts w:ascii="標楷體" w:eastAsia="標楷體" w:hAnsi="標楷體"/>
          <w:sz w:val="28"/>
          <w:szCs w:val="28"/>
        </w:rPr>
      </w:pPr>
      <w:r w:rsidRPr="004D35AF">
        <w:rPr>
          <w:rFonts w:ascii="標楷體" w:eastAsia="標楷體" w:hAnsi="標楷體" w:hint="eastAsia"/>
          <w:sz w:val="28"/>
          <w:szCs w:val="28"/>
        </w:rPr>
        <w:t>25、法務部廉政署受理檢舉電話：0800-286-586；檢舉信箱：10099國史館郵局第153號信箱；傳真檢舉專線：（02）2381-1234；電子郵件檢舉信箱：gechief-p@mail.moj.gov.tw；24小時檢舉中心地址：10048臺北市中正區博愛路166號。</w:t>
      </w:r>
    </w:p>
    <w:sectPr w:rsidR="00121699" w:rsidRPr="004D35AF" w:rsidSect="00A11AFE">
      <w:footerReference w:type="default" r:id="rId7"/>
      <w:pgSz w:w="11906" w:h="16838"/>
      <w:pgMar w:top="993" w:right="991" w:bottom="851"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FD9C2" w14:textId="77777777" w:rsidR="006C61C8" w:rsidRDefault="006C61C8" w:rsidP="00015740">
      <w:pPr>
        <w:spacing w:after="0" w:line="240" w:lineRule="auto"/>
      </w:pPr>
      <w:r>
        <w:separator/>
      </w:r>
    </w:p>
  </w:endnote>
  <w:endnote w:type="continuationSeparator" w:id="0">
    <w:p w14:paraId="72DB8348" w14:textId="77777777" w:rsidR="006C61C8" w:rsidRDefault="006C61C8" w:rsidP="00015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C7B00" w14:textId="256B48FF" w:rsidR="00015740" w:rsidRPr="00015740" w:rsidRDefault="00015740" w:rsidP="00015740">
    <w:pPr>
      <w:pStyle w:val="af0"/>
      <w:jc w:val="center"/>
      <w:rPr>
        <w:rFonts w:ascii="標楷體" w:eastAsia="標楷體" w:hAnsi="標楷體" w:hint="eastAsia"/>
      </w:rPr>
    </w:pPr>
    <w:r w:rsidRPr="00015740">
      <w:rPr>
        <w:rFonts w:ascii="標楷體" w:eastAsia="標楷體" w:hAnsi="標楷體" w:hint="eastAsia"/>
      </w:rPr>
      <w:t>投標須知-</w:t>
    </w:r>
    <w:sdt>
      <w:sdtPr>
        <w:rPr>
          <w:rFonts w:ascii="標楷體" w:eastAsia="標楷體" w:hAnsi="標楷體"/>
        </w:rPr>
        <w:id w:val="1653414768"/>
        <w:docPartObj>
          <w:docPartGallery w:val="Page Numbers (Bottom of Page)"/>
          <w:docPartUnique/>
        </w:docPartObj>
      </w:sdtPr>
      <w:sdtContent>
        <w:r w:rsidRPr="00015740">
          <w:rPr>
            <w:rFonts w:ascii="標楷體" w:eastAsia="標楷體" w:hAnsi="標楷體"/>
          </w:rPr>
          <w:fldChar w:fldCharType="begin"/>
        </w:r>
        <w:r w:rsidRPr="00015740">
          <w:rPr>
            <w:rFonts w:ascii="標楷體" w:eastAsia="標楷體" w:hAnsi="標楷體"/>
          </w:rPr>
          <w:instrText>PAGE   \* MERGEFORMAT</w:instrText>
        </w:r>
        <w:r w:rsidRPr="00015740">
          <w:rPr>
            <w:rFonts w:ascii="標楷體" w:eastAsia="標楷體" w:hAnsi="標楷體"/>
          </w:rPr>
          <w:fldChar w:fldCharType="separate"/>
        </w:r>
        <w:r w:rsidRPr="00015740">
          <w:rPr>
            <w:rFonts w:ascii="標楷體" w:eastAsia="標楷體" w:hAnsi="標楷體"/>
            <w:lang w:val="zh-TW"/>
          </w:rPr>
          <w:t>2</w:t>
        </w:r>
        <w:r w:rsidRPr="00015740">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D941B" w14:textId="77777777" w:rsidR="006C61C8" w:rsidRDefault="006C61C8" w:rsidP="00015740">
      <w:pPr>
        <w:spacing w:after="0" w:line="240" w:lineRule="auto"/>
      </w:pPr>
      <w:r>
        <w:separator/>
      </w:r>
    </w:p>
  </w:footnote>
  <w:footnote w:type="continuationSeparator" w:id="0">
    <w:p w14:paraId="22596925" w14:textId="77777777" w:rsidR="006C61C8" w:rsidRDefault="006C61C8" w:rsidP="000157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5AF"/>
    <w:rsid w:val="00015740"/>
    <w:rsid w:val="00036C68"/>
    <w:rsid w:val="000A5270"/>
    <w:rsid w:val="00121699"/>
    <w:rsid w:val="001F02DF"/>
    <w:rsid w:val="004D35AF"/>
    <w:rsid w:val="00540D8D"/>
    <w:rsid w:val="00655F98"/>
    <w:rsid w:val="006C61C8"/>
    <w:rsid w:val="008715EB"/>
    <w:rsid w:val="00A11AFE"/>
    <w:rsid w:val="00A3504C"/>
    <w:rsid w:val="00C31262"/>
    <w:rsid w:val="00D33F90"/>
    <w:rsid w:val="00DC5E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10F7A"/>
  <w15:chartTrackingRefBased/>
  <w15:docId w15:val="{31CCB64A-A6C1-4E4E-AD67-975348263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D35A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D35A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D35AF"/>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4D35AF"/>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4D35A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D35AF"/>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4D35AF"/>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D35AF"/>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4D35AF"/>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D35AF"/>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4D35AF"/>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4D35AF"/>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4D35AF"/>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4D35AF"/>
    <w:rPr>
      <w:rFonts w:eastAsiaTheme="majorEastAsia" w:cstheme="majorBidi"/>
      <w:color w:val="0F4761" w:themeColor="accent1" w:themeShade="BF"/>
    </w:rPr>
  </w:style>
  <w:style w:type="character" w:customStyle="1" w:styleId="60">
    <w:name w:val="標題 6 字元"/>
    <w:basedOn w:val="a0"/>
    <w:link w:val="6"/>
    <w:uiPriority w:val="9"/>
    <w:semiHidden/>
    <w:rsid w:val="004D35AF"/>
    <w:rPr>
      <w:rFonts w:eastAsiaTheme="majorEastAsia" w:cstheme="majorBidi"/>
      <w:color w:val="595959" w:themeColor="text1" w:themeTint="A6"/>
    </w:rPr>
  </w:style>
  <w:style w:type="character" w:customStyle="1" w:styleId="70">
    <w:name w:val="標題 7 字元"/>
    <w:basedOn w:val="a0"/>
    <w:link w:val="7"/>
    <w:uiPriority w:val="9"/>
    <w:semiHidden/>
    <w:rsid w:val="004D35AF"/>
    <w:rPr>
      <w:rFonts w:eastAsiaTheme="majorEastAsia" w:cstheme="majorBidi"/>
      <w:color w:val="595959" w:themeColor="text1" w:themeTint="A6"/>
    </w:rPr>
  </w:style>
  <w:style w:type="character" w:customStyle="1" w:styleId="80">
    <w:name w:val="標題 8 字元"/>
    <w:basedOn w:val="a0"/>
    <w:link w:val="8"/>
    <w:uiPriority w:val="9"/>
    <w:semiHidden/>
    <w:rsid w:val="004D35AF"/>
    <w:rPr>
      <w:rFonts w:eastAsiaTheme="majorEastAsia" w:cstheme="majorBidi"/>
      <w:color w:val="272727" w:themeColor="text1" w:themeTint="D8"/>
    </w:rPr>
  </w:style>
  <w:style w:type="character" w:customStyle="1" w:styleId="90">
    <w:name w:val="標題 9 字元"/>
    <w:basedOn w:val="a0"/>
    <w:link w:val="9"/>
    <w:uiPriority w:val="9"/>
    <w:semiHidden/>
    <w:rsid w:val="004D35AF"/>
    <w:rPr>
      <w:rFonts w:eastAsiaTheme="majorEastAsia" w:cstheme="majorBidi"/>
      <w:color w:val="272727" w:themeColor="text1" w:themeTint="D8"/>
    </w:rPr>
  </w:style>
  <w:style w:type="paragraph" w:styleId="a3">
    <w:name w:val="Title"/>
    <w:basedOn w:val="a"/>
    <w:next w:val="a"/>
    <w:link w:val="a4"/>
    <w:uiPriority w:val="10"/>
    <w:qFormat/>
    <w:rsid w:val="004D35A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4D35A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D35A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4D35A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D35AF"/>
    <w:pPr>
      <w:spacing w:before="160"/>
      <w:jc w:val="center"/>
    </w:pPr>
    <w:rPr>
      <w:i/>
      <w:iCs/>
      <w:color w:val="404040" w:themeColor="text1" w:themeTint="BF"/>
    </w:rPr>
  </w:style>
  <w:style w:type="character" w:customStyle="1" w:styleId="a8">
    <w:name w:val="引文 字元"/>
    <w:basedOn w:val="a0"/>
    <w:link w:val="a7"/>
    <w:uiPriority w:val="29"/>
    <w:rsid w:val="004D35AF"/>
    <w:rPr>
      <w:i/>
      <w:iCs/>
      <w:color w:val="404040" w:themeColor="text1" w:themeTint="BF"/>
    </w:rPr>
  </w:style>
  <w:style w:type="paragraph" w:styleId="a9">
    <w:name w:val="List Paragraph"/>
    <w:basedOn w:val="a"/>
    <w:uiPriority w:val="34"/>
    <w:qFormat/>
    <w:rsid w:val="004D35AF"/>
    <w:pPr>
      <w:ind w:left="720"/>
      <w:contextualSpacing/>
    </w:pPr>
  </w:style>
  <w:style w:type="character" w:styleId="aa">
    <w:name w:val="Intense Emphasis"/>
    <w:basedOn w:val="a0"/>
    <w:uiPriority w:val="21"/>
    <w:qFormat/>
    <w:rsid w:val="004D35AF"/>
    <w:rPr>
      <w:i/>
      <w:iCs/>
      <w:color w:val="0F4761" w:themeColor="accent1" w:themeShade="BF"/>
    </w:rPr>
  </w:style>
  <w:style w:type="paragraph" w:styleId="ab">
    <w:name w:val="Intense Quote"/>
    <w:basedOn w:val="a"/>
    <w:next w:val="a"/>
    <w:link w:val="ac"/>
    <w:uiPriority w:val="30"/>
    <w:qFormat/>
    <w:rsid w:val="004D35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4D35AF"/>
    <w:rPr>
      <w:i/>
      <w:iCs/>
      <w:color w:val="0F4761" w:themeColor="accent1" w:themeShade="BF"/>
    </w:rPr>
  </w:style>
  <w:style w:type="character" w:styleId="ad">
    <w:name w:val="Intense Reference"/>
    <w:basedOn w:val="a0"/>
    <w:uiPriority w:val="32"/>
    <w:qFormat/>
    <w:rsid w:val="004D35AF"/>
    <w:rPr>
      <w:b/>
      <w:bCs/>
      <w:smallCaps/>
      <w:color w:val="0F4761" w:themeColor="accent1" w:themeShade="BF"/>
      <w:spacing w:val="5"/>
    </w:rPr>
  </w:style>
  <w:style w:type="paragraph" w:styleId="ae">
    <w:name w:val="header"/>
    <w:basedOn w:val="a"/>
    <w:link w:val="af"/>
    <w:uiPriority w:val="99"/>
    <w:unhideWhenUsed/>
    <w:rsid w:val="00015740"/>
    <w:pPr>
      <w:tabs>
        <w:tab w:val="center" w:pos="4153"/>
        <w:tab w:val="right" w:pos="8306"/>
      </w:tabs>
      <w:snapToGrid w:val="0"/>
    </w:pPr>
    <w:rPr>
      <w:sz w:val="20"/>
      <w:szCs w:val="20"/>
    </w:rPr>
  </w:style>
  <w:style w:type="character" w:customStyle="1" w:styleId="af">
    <w:name w:val="頁首 字元"/>
    <w:basedOn w:val="a0"/>
    <w:link w:val="ae"/>
    <w:uiPriority w:val="99"/>
    <w:rsid w:val="00015740"/>
    <w:rPr>
      <w:sz w:val="20"/>
      <w:szCs w:val="20"/>
    </w:rPr>
  </w:style>
  <w:style w:type="paragraph" w:styleId="af0">
    <w:name w:val="footer"/>
    <w:basedOn w:val="a"/>
    <w:link w:val="af1"/>
    <w:uiPriority w:val="99"/>
    <w:unhideWhenUsed/>
    <w:rsid w:val="00015740"/>
    <w:pPr>
      <w:tabs>
        <w:tab w:val="center" w:pos="4153"/>
        <w:tab w:val="right" w:pos="8306"/>
      </w:tabs>
      <w:snapToGrid w:val="0"/>
    </w:pPr>
    <w:rPr>
      <w:sz w:val="20"/>
      <w:szCs w:val="20"/>
    </w:rPr>
  </w:style>
  <w:style w:type="character" w:customStyle="1" w:styleId="af1">
    <w:name w:val="頁尾 字元"/>
    <w:basedOn w:val="a0"/>
    <w:link w:val="af0"/>
    <w:uiPriority w:val="99"/>
    <w:rsid w:val="0001574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92410-EABE-42A2-9471-FD47ED104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6</Pages>
  <Words>568</Words>
  <Characters>3239</Characters>
  <Application>Microsoft Office Word</Application>
  <DocSecurity>0</DocSecurity>
  <Lines>26</Lines>
  <Paragraphs>7</Paragraphs>
  <ScaleCrop>false</ScaleCrop>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薛碧玉</dc:creator>
  <cp:keywords/>
  <dc:description/>
  <cp:lastModifiedBy>薛碧玉</cp:lastModifiedBy>
  <cp:revision>4</cp:revision>
  <cp:lastPrinted>2026-05-19T06:05:00Z</cp:lastPrinted>
  <dcterms:created xsi:type="dcterms:W3CDTF">2026-05-19T03:55:00Z</dcterms:created>
  <dcterms:modified xsi:type="dcterms:W3CDTF">2026-05-19T06:11:00Z</dcterms:modified>
</cp:coreProperties>
</file>