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6F0A" w14:textId="77777777" w:rsidR="0084524E" w:rsidRDefault="0084524E" w:rsidP="0084273F">
      <w:pPr>
        <w:jc w:val="center"/>
        <w:rPr>
          <w:rFonts w:ascii="Times New Roman" w:eastAsia="標楷體" w:hAnsi="Times New Roman" w:cs="Times New Roman"/>
          <w:color w:val="000000"/>
          <w:sz w:val="36"/>
          <w:szCs w:val="36"/>
        </w:rPr>
      </w:pPr>
    </w:p>
    <w:p w14:paraId="63C529E5" w14:textId="4266FFD5" w:rsidR="002F4741" w:rsidRDefault="0084273F" w:rsidP="0084273F">
      <w:pPr>
        <w:jc w:val="center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84273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【交通部觀光署雲嘉南濱海國家風景區管理處新聞稿】</w:t>
      </w:r>
    </w:p>
    <w:p w14:paraId="54779135" w14:textId="77777777" w:rsidR="0084273F" w:rsidRPr="0084273F" w:rsidRDefault="0084273F" w:rsidP="0084273F">
      <w:pPr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45158D52" w14:textId="0C4D8F6E" w:rsidR="0084273F" w:rsidRPr="00E32FD4" w:rsidRDefault="0084273F" w:rsidP="0084273F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2FD4">
        <w:rPr>
          <w:rFonts w:ascii="標楷體" w:eastAsia="標楷體" w:hAnsi="標楷體" w:hint="eastAsia"/>
          <w:color w:val="000000" w:themeColor="text1"/>
          <w:sz w:val="28"/>
          <w:szCs w:val="28"/>
        </w:rPr>
        <w:t>發稿日期:114年</w:t>
      </w:r>
      <w:r w:rsidR="000D0AC5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E32FD4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D0AC5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E32FD4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p w14:paraId="66DB6C70" w14:textId="77777777" w:rsidR="0084273F" w:rsidRPr="00E32FD4" w:rsidRDefault="0084273F" w:rsidP="0084273F">
      <w:pPr>
        <w:spacing w:line="40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E32FD4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新聞</w:t>
      </w:r>
      <w:r w:rsidRPr="00E32FD4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發言</w:t>
      </w:r>
      <w:r w:rsidRPr="00E32FD4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人：莊副處長名豪  0972850311電話：06-7861000轉113</w:t>
      </w:r>
      <w:r w:rsidRPr="00E32FD4">
        <w:rPr>
          <w:rFonts w:ascii="標楷體" w:eastAsia="標楷體" w:hAnsi="標楷體" w:cs="標楷體"/>
          <w:color w:val="000000" w:themeColor="text1"/>
          <w:sz w:val="28"/>
          <w:szCs w:val="28"/>
        </w:rPr>
        <w:br/>
      </w:r>
      <w:r w:rsidRPr="00E32FD4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新聞聯絡人：洪科長瑞鴻    0908059978電話：06-7861000轉240</w:t>
      </w:r>
    </w:p>
    <w:p w14:paraId="2A24827D" w14:textId="77777777" w:rsidR="0084524E" w:rsidRDefault="0084524E" w:rsidP="007D1E25">
      <w:pPr>
        <w:spacing w:line="440" w:lineRule="auto"/>
        <w:ind w:firstLine="720"/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14:paraId="70A78AAE" w14:textId="26098ABB" w:rsidR="00343191" w:rsidRDefault="00EB1E82" w:rsidP="007D1E25">
      <w:pPr>
        <w:spacing w:line="440" w:lineRule="auto"/>
        <w:ind w:firstLine="720"/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雲嘉南濱海</w:t>
      </w:r>
      <w:r w:rsidR="00934261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國家風景區</w:t>
      </w:r>
      <w:r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管理處整合</w:t>
      </w:r>
      <w:r w:rsidR="00343191" w:rsidRPr="00343191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南區觀光圈攜手馬來西亞華旅公會</w:t>
      </w:r>
      <w:r w:rsidR="00343191" w:rsidRPr="00343191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 xml:space="preserve"> </w:t>
      </w:r>
    </w:p>
    <w:p w14:paraId="6ED166C6" w14:textId="7A1E1F66" w:rsidR="00343191" w:rsidRPr="00343191" w:rsidRDefault="00343191" w:rsidP="007D1E25">
      <w:pPr>
        <w:spacing w:line="440" w:lineRule="auto"/>
        <w:ind w:firstLine="720"/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343191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跨國合作展現南台灣旅遊新魅力</w:t>
      </w:r>
    </w:p>
    <w:p w14:paraId="38D15501" w14:textId="57404389" w:rsidR="009741B2" w:rsidRPr="009741B2" w:rsidRDefault="009741B2" w:rsidP="000D0AC5">
      <w:pPr>
        <w:spacing w:line="600" w:lineRule="exact"/>
        <w:ind w:firstLine="720"/>
        <w:rPr>
          <w:rFonts w:ascii="Times New Roman" w:eastAsia="標楷體" w:hAnsi="Times New Roman" w:cs="Times New Roman"/>
          <w:color w:val="000000"/>
          <w:sz w:val="28"/>
          <w:szCs w:val="28"/>
          <w:lang w:val="en-US"/>
        </w:rPr>
      </w:pP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在全球觀光復甦與東南亞市場競爭白熱化之際，交通部觀光署南區觀光圈再次以整合力出擊！</w:t>
      </w:r>
      <w:r w:rsidR="00C8635E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交通部觀光署</w:t>
      </w:r>
      <w:r w:rsidR="00C8635E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雲嘉南濱海國家風景區管理處（以下簡稱雲嘉南管理處）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特別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與交通部</w:t>
      </w:r>
      <w:r w:rsidR="00C8635E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觀光署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駐吉隆坡辦事處合作</w:t>
      </w:r>
      <w:r w:rsidR="003B6DFE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，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邀請馬來西亞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華人旅遊業公會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，於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1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1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5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日至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10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日展開為期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六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天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五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夜的「馬來西亞踩線交流行程」，並於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1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1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月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6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日晚間在台南大員皇冠假日酒店舉辦「南區觀光圈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與馬來西亞華人旅遊</w:t>
      </w:r>
      <w:r w:rsidR="0056471A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業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公會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」媒合晚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會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。</w:t>
      </w:r>
      <w:r w:rsidR="000D0AC5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雙方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透過</w:t>
      </w:r>
      <w:r w:rsidR="000D0AC5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50</w:t>
      </w:r>
      <w:r w:rsidR="000D0AC5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家業者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深度行程與產業對接，讓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國際產業業者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實地體驗台灣南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區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的自然生態、人文風情與永續旅遊魅力，展現南區觀光圈推動國際市場的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實際行動方案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。</w:t>
      </w:r>
    </w:p>
    <w:p w14:paraId="6F1B62DF" w14:textId="78BE1FD4" w:rsidR="009741B2" w:rsidRPr="009741B2" w:rsidRDefault="009741B2" w:rsidP="000D0AC5">
      <w:pPr>
        <w:spacing w:line="600" w:lineRule="exact"/>
        <w:ind w:firstLine="720"/>
        <w:rPr>
          <w:rFonts w:ascii="Times New Roman" w:eastAsia="標楷體" w:hAnsi="Times New Roman" w:cs="Times New Roman"/>
          <w:color w:val="000000"/>
          <w:sz w:val="28"/>
          <w:szCs w:val="28"/>
          <w:lang w:val="en-US"/>
        </w:rPr>
      </w:pP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本次踩線團從桃園啟程，途經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雲嘉南</w:t>
      </w:r>
      <w:r w:rsidR="00076B5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三縣市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外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，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同時串聯</w:t>
      </w:r>
      <w:r w:rsidR="00076B5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高雄及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屏東，一次呈現台灣南區專屬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山林、漁村與城市的多元面貌。行程包含嘉義布袋好美里船屋生態導覽與「摸蛤蜊濕身秀」、北門井仔腳鹽田鹽業文化體驗</w:t>
      </w:r>
      <w:r w:rsidR="00076B5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、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旗山老街與糖鐵故事館巡禮、駁二藝術特區</w:t>
      </w:r>
      <w:r w:rsidR="00076B5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、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高雄港灣景觀探索</w:t>
      </w:r>
      <w:r w:rsidR="00076B5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及</w:t>
      </w:r>
      <w:r w:rsidR="00076B5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大鵬灣濕地魚線椅手作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等，並於台南楠西「果農之家」親手製作果醬，體驗「從產地到餐桌」的永續農遊精神。行程規劃融合海洋、信仰、文創與農業特色，展現南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區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觀光圈「山海共遊」的整合魅力。</w:t>
      </w:r>
    </w:p>
    <w:p w14:paraId="6F15B317" w14:textId="7CCD1D2D" w:rsidR="009741B2" w:rsidRPr="009741B2" w:rsidRDefault="009741B2" w:rsidP="000D0AC5">
      <w:pPr>
        <w:spacing w:line="600" w:lineRule="exact"/>
        <w:ind w:firstLine="720"/>
        <w:rPr>
          <w:rFonts w:ascii="Times New Roman" w:eastAsia="標楷體" w:hAnsi="Times New Roman" w:cs="Times New Roman"/>
          <w:color w:val="000000"/>
          <w:sz w:val="28"/>
          <w:szCs w:val="28"/>
          <w:lang w:val="en-US"/>
        </w:rPr>
      </w:pP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媒合晚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會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現場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更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匯集雲嘉南濱海、</w:t>
      </w:r>
      <w:r w:rsidR="00076B5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西拉雅、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大鵬灣</w:t>
      </w:r>
      <w:r w:rsidR="00B10A5F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及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茂林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50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位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國家風景區管理處代表與</w:t>
      </w:r>
      <w:r w:rsidR="00076B5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觀光圈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業者，與馬來西亞業者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深度討論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，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並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聚焦生態旅遊、親子度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lastRenderedPageBreak/>
        <w:t>假、文化體驗與特色伴手等主題。馬來西亞業者對南台灣豐富的文化底蘊與慢旅節奏表達高度興趣，並提出未來合作構想</w:t>
      </w:r>
      <w:r w:rsidR="003B6DFE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；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馬來西亞華人旅遊業公會副總秘書長黃利澤表示</w:t>
      </w:r>
      <w:r w:rsidR="000D0AC5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，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馬來西亞全人口約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3300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萬人，其中華人佔了將近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25%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，也就是近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800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萬人，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不僅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具有一定的經濟能量</w:t>
      </w:r>
      <w:r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，對旅遊市場的消費力也極具影響力。台灣長年以來一直是馬來西亞華人最喜愛的旅遊目的地之一，無論是語言文化的親近、飲食習慣的相通，或是自然風光與人文底蘊的吸引，都讓台灣成為許多馬來西亞旅客心中的「第二個家」。他強調，馬來西亞華人對台灣的印象始終充滿溫度與好感，這不僅是旅遊選擇，更是一份情感連結的延續。未來期盼透過更多像此次這樣的踩線交流與產業合作，持續深化雙方互動，讓更多馬來西亞旅客親身體驗台灣的美好，促進雙邊觀光的長遠發展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。</w:t>
      </w:r>
    </w:p>
    <w:p w14:paraId="27E83AC6" w14:textId="79D19C76" w:rsidR="009741B2" w:rsidRPr="002A59FE" w:rsidRDefault="000D0AC5" w:rsidP="009741B2">
      <w:pPr>
        <w:spacing w:line="600" w:lineRule="exact"/>
        <w:rPr>
          <w:rFonts w:ascii="Times New Roman" w:eastAsia="標楷體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 xml:space="preserve">　　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南區觀光圈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國際推廣</w:t>
      </w:r>
      <w:r w:rsid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主辦單位</w:t>
      </w:r>
      <w:r w:rsidR="00C8635E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雲嘉南</w:t>
      </w:r>
      <w:r w:rsid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管理處徐振能處長表示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，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馬來西亞為台灣新南向市場的重要推動國家，近年旅客結構穩定且消費潛力持續成長。本次踩線</w:t>
      </w:r>
      <w:r w:rsid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重點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期望旅行業者</w:t>
      </w:r>
      <w:r w:rsid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更進一步發現全新南台灣的秘境景點，進而開創更具心動，感動與驚喜的創新商品，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本次</w:t>
      </w:r>
      <w:r w:rsid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不僅要感謝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吉隆坡辦事處</w:t>
      </w:r>
      <w:r w:rsid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協助，更要感謝馬來西亞華人旅遊</w:t>
      </w:r>
      <w:r w:rsidR="0056471A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業</w:t>
      </w:r>
      <w:r w:rsid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公會的支持，希望未來能透過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地方業者與觀光圈</w:t>
      </w:r>
      <w:r w:rsidR="002A59FE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區域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品牌能量，展現南台灣作為國際旅遊市場新重心的潛力。</w:t>
      </w:r>
      <w:r w:rsidR="002A59FE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同時亦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將持續與航空公司、國際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OTA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及媒體平台合作，深化區域整合與品牌共創，讓「文化</w:t>
      </w:r>
      <w:r w:rsidR="002A59FE">
        <w:rPr>
          <w:rFonts w:ascii="微軟正黑體" w:eastAsia="微軟正黑體" w:hAnsi="微軟正黑體" w:cs="Times New Roman" w:hint="eastAsia"/>
          <w:color w:val="000000"/>
          <w:sz w:val="28"/>
          <w:szCs w:val="28"/>
          <w:lang w:val="en-US"/>
        </w:rPr>
        <w:t>、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自然</w:t>
      </w:r>
      <w:r w:rsidR="002A59FE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與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永續」成為</w:t>
      </w:r>
      <w:r w:rsidR="002A59FE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南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台灣觀光的國際語言。</w:t>
      </w:r>
    </w:p>
    <w:p w14:paraId="2EF749D4" w14:textId="1C0FE9E6" w:rsidR="00004E3C" w:rsidRPr="00004E3C" w:rsidRDefault="000D0AC5" w:rsidP="009741B2">
      <w:pPr>
        <w:spacing w:line="600" w:lineRule="exact"/>
        <w:rPr>
          <w:rFonts w:ascii="Times New Roman" w:eastAsia="標楷體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 xml:space="preserve">　　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透過此次媒合晚宴與實地踩線，馬來西亞業者親身感受到南台灣的熱情與創新。南區觀光圈也將以此次合作為起點，持續推動國際市場策略，串聯品牌、通路與體驗，落實「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 xml:space="preserve">Taiwan Waves of Wonder 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台灣魅力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 xml:space="preserve"> 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驚喜無限」的品牌願景，讓更多國際旅客看見</w:t>
      </w:r>
      <w:r w:rsidR="002A59FE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南</w:t>
      </w:r>
      <w:r w:rsidR="009741B2" w:rsidRPr="009741B2">
        <w:rPr>
          <w:rFonts w:ascii="Times New Roman" w:eastAsia="標楷體" w:hAnsi="Times New Roman" w:cs="Times New Roman" w:hint="eastAsia"/>
          <w:color w:val="000000"/>
          <w:sz w:val="28"/>
          <w:szCs w:val="28"/>
          <w:lang w:val="en-US"/>
        </w:rPr>
        <w:t>台灣觀光的新風貌與永續價值。</w:t>
      </w:r>
    </w:p>
    <w:sectPr w:rsidR="00004E3C" w:rsidRPr="00004E3C">
      <w:headerReference w:type="default" r:id="rId6"/>
      <w:pgSz w:w="11900" w:h="16840"/>
      <w:pgMar w:top="1134" w:right="1021" w:bottom="1134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6DEA" w14:textId="77777777" w:rsidR="00496683" w:rsidRDefault="00496683">
      <w:r>
        <w:separator/>
      </w:r>
    </w:p>
  </w:endnote>
  <w:endnote w:type="continuationSeparator" w:id="0">
    <w:p w14:paraId="40FE6F0E" w14:textId="77777777" w:rsidR="00496683" w:rsidRDefault="0049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FF77" w14:textId="77777777" w:rsidR="00496683" w:rsidRDefault="00496683">
      <w:r>
        <w:separator/>
      </w:r>
    </w:p>
  </w:footnote>
  <w:footnote w:type="continuationSeparator" w:id="0">
    <w:p w14:paraId="69039AC5" w14:textId="77777777" w:rsidR="00496683" w:rsidRDefault="0049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661C" w14:textId="77777777" w:rsidR="002F4741" w:rsidRDefault="00F64B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56371577" wp14:editId="1A3F4715">
          <wp:simplePos x="0" y="0"/>
          <wp:positionH relativeFrom="column">
            <wp:posOffset>-229234</wp:posOffset>
          </wp:positionH>
          <wp:positionV relativeFrom="paragraph">
            <wp:posOffset>-349884</wp:posOffset>
          </wp:positionV>
          <wp:extent cx="1876425" cy="46990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6425" cy="469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41"/>
    <w:rsid w:val="00004E3C"/>
    <w:rsid w:val="00017223"/>
    <w:rsid w:val="0002350B"/>
    <w:rsid w:val="00076B52"/>
    <w:rsid w:val="000805D8"/>
    <w:rsid w:val="00082F83"/>
    <w:rsid w:val="000D0AC5"/>
    <w:rsid w:val="00103576"/>
    <w:rsid w:val="001B55D2"/>
    <w:rsid w:val="001E16BF"/>
    <w:rsid w:val="002431F1"/>
    <w:rsid w:val="00263AE2"/>
    <w:rsid w:val="00284ED8"/>
    <w:rsid w:val="00296930"/>
    <w:rsid w:val="002A59FE"/>
    <w:rsid w:val="002C5640"/>
    <w:rsid w:val="002F4741"/>
    <w:rsid w:val="00343191"/>
    <w:rsid w:val="00344155"/>
    <w:rsid w:val="003A1833"/>
    <w:rsid w:val="003B402F"/>
    <w:rsid w:val="003B6DFE"/>
    <w:rsid w:val="003B7EF9"/>
    <w:rsid w:val="003D7847"/>
    <w:rsid w:val="003F63CC"/>
    <w:rsid w:val="00496683"/>
    <w:rsid w:val="004B2867"/>
    <w:rsid w:val="004B71A2"/>
    <w:rsid w:val="00544A32"/>
    <w:rsid w:val="00562744"/>
    <w:rsid w:val="0056471A"/>
    <w:rsid w:val="005A1052"/>
    <w:rsid w:val="005C4554"/>
    <w:rsid w:val="005E1B38"/>
    <w:rsid w:val="00617FB4"/>
    <w:rsid w:val="0062271F"/>
    <w:rsid w:val="00684AB1"/>
    <w:rsid w:val="00694EF6"/>
    <w:rsid w:val="006C6237"/>
    <w:rsid w:val="007755BA"/>
    <w:rsid w:val="00777A1E"/>
    <w:rsid w:val="00781919"/>
    <w:rsid w:val="00793468"/>
    <w:rsid w:val="007B7C3A"/>
    <w:rsid w:val="007D1E25"/>
    <w:rsid w:val="00825B25"/>
    <w:rsid w:val="0084273F"/>
    <w:rsid w:val="0084524E"/>
    <w:rsid w:val="008453B6"/>
    <w:rsid w:val="00867847"/>
    <w:rsid w:val="008B0329"/>
    <w:rsid w:val="008F666D"/>
    <w:rsid w:val="00900346"/>
    <w:rsid w:val="0092676F"/>
    <w:rsid w:val="00934261"/>
    <w:rsid w:val="009741B2"/>
    <w:rsid w:val="009A0F99"/>
    <w:rsid w:val="009A7E99"/>
    <w:rsid w:val="009D3840"/>
    <w:rsid w:val="00A1198A"/>
    <w:rsid w:val="00AB0F04"/>
    <w:rsid w:val="00AB0F69"/>
    <w:rsid w:val="00AC047B"/>
    <w:rsid w:val="00B10A5F"/>
    <w:rsid w:val="00B53F31"/>
    <w:rsid w:val="00BC50DA"/>
    <w:rsid w:val="00C2538A"/>
    <w:rsid w:val="00C67D83"/>
    <w:rsid w:val="00C8635E"/>
    <w:rsid w:val="00C950C7"/>
    <w:rsid w:val="00CF174D"/>
    <w:rsid w:val="00CF66AC"/>
    <w:rsid w:val="00D73294"/>
    <w:rsid w:val="00D86BD0"/>
    <w:rsid w:val="00DA7261"/>
    <w:rsid w:val="00DC3E60"/>
    <w:rsid w:val="00DD1DC5"/>
    <w:rsid w:val="00DD3964"/>
    <w:rsid w:val="00E002CC"/>
    <w:rsid w:val="00E07422"/>
    <w:rsid w:val="00E930CF"/>
    <w:rsid w:val="00EB1E82"/>
    <w:rsid w:val="00EB2114"/>
    <w:rsid w:val="00F0626B"/>
    <w:rsid w:val="00F64B8C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41221"/>
  <w15:docId w15:val="{6335060B-7FDC-3E49-85CC-2689407D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5C4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45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4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45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張淑華</dc:creator>
  <cp:lastModifiedBy>遊憩課</cp:lastModifiedBy>
  <cp:revision>14</cp:revision>
  <cp:lastPrinted>2025-07-22T07:00:00Z</cp:lastPrinted>
  <dcterms:created xsi:type="dcterms:W3CDTF">2025-10-22T02:22:00Z</dcterms:created>
  <dcterms:modified xsi:type="dcterms:W3CDTF">2025-11-07T03:07:00Z</dcterms:modified>
</cp:coreProperties>
</file>