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08847A2" w:rsidR="00F632EE" w:rsidRPr="007C2348" w:rsidRDefault="00CD09DC" w:rsidP="007C2348">
      <w:pPr>
        <w:spacing w:line="400" w:lineRule="auto"/>
        <w:jc w:val="center"/>
        <w:rPr>
          <w:rFonts w:ascii="標楷體" w:eastAsia="標楷體" w:hAnsi="標楷體" w:cs="標楷體"/>
          <w:sz w:val="28"/>
          <w:szCs w:val="28"/>
        </w:rPr>
      </w:pPr>
      <w:r w:rsidRPr="007C2348">
        <w:rPr>
          <w:rFonts w:ascii="標楷體" w:eastAsia="標楷體" w:hAnsi="標楷體" w:cs="標楷體"/>
          <w:sz w:val="28"/>
          <w:szCs w:val="28"/>
        </w:rPr>
        <w:t>【交通部觀光署雲嘉南濱海國家風景區管理處新聞稿】</w:t>
      </w:r>
    </w:p>
    <w:p w14:paraId="00000002" w14:textId="4C50E5A1" w:rsidR="00F632EE" w:rsidRPr="007C2348" w:rsidRDefault="00CD09DC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 w:rsidRPr="007C2348">
        <w:rPr>
          <w:rFonts w:ascii="標楷體" w:eastAsia="標楷體" w:hAnsi="標楷體" w:cs="標楷體"/>
          <w:sz w:val="28"/>
          <w:szCs w:val="28"/>
        </w:rPr>
        <w:t>發稿日期:114年11月</w:t>
      </w:r>
      <w:r w:rsidR="009635CE">
        <w:rPr>
          <w:rFonts w:ascii="標楷體" w:eastAsia="標楷體" w:hAnsi="標楷體" w:cs="標楷體" w:hint="eastAsia"/>
          <w:sz w:val="28"/>
          <w:szCs w:val="28"/>
        </w:rPr>
        <w:t>6</w:t>
      </w:r>
      <w:r w:rsidRPr="007C2348">
        <w:rPr>
          <w:rFonts w:ascii="標楷體" w:eastAsia="標楷體" w:hAnsi="標楷體" w:cs="標楷體"/>
          <w:sz w:val="28"/>
          <w:szCs w:val="28"/>
        </w:rPr>
        <w:t>日</w:t>
      </w:r>
    </w:p>
    <w:p w14:paraId="00000003" w14:textId="77777777" w:rsidR="00F632EE" w:rsidRPr="007C2348" w:rsidRDefault="00CD09DC">
      <w:pPr>
        <w:spacing w:line="400" w:lineRule="auto"/>
        <w:rPr>
          <w:rFonts w:ascii="標楷體" w:eastAsia="標楷體" w:hAnsi="標楷體" w:cs="標楷體"/>
          <w:color w:val="222222"/>
          <w:sz w:val="28"/>
          <w:szCs w:val="28"/>
        </w:rPr>
      </w:pPr>
      <w:r w:rsidRPr="007C2348"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新聞發言人：莊</w:t>
      </w:r>
      <w:proofErr w:type="gramStart"/>
      <w:r w:rsidRPr="007C2348"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副處長名豪</w:t>
      </w:r>
      <w:proofErr w:type="gramEnd"/>
      <w:r w:rsidRPr="007C2348"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 xml:space="preserve">  0972850311電話：06-7861000轉113</w:t>
      </w:r>
      <w:r w:rsidRPr="007C2348">
        <w:rPr>
          <w:rFonts w:ascii="標楷體" w:eastAsia="標楷體" w:hAnsi="標楷體" w:cs="標楷體"/>
          <w:color w:val="222222"/>
          <w:sz w:val="28"/>
          <w:szCs w:val="28"/>
        </w:rPr>
        <w:br/>
      </w:r>
      <w:r w:rsidRPr="007C2348"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新聞聯絡人：</w:t>
      </w:r>
      <w:proofErr w:type="gramStart"/>
      <w:r w:rsidRPr="007C2348"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洪科長瑞鴻</w:t>
      </w:r>
      <w:proofErr w:type="gramEnd"/>
      <w:r w:rsidRPr="007C2348"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 xml:space="preserve">    0908059978電話：06-7861000轉240</w:t>
      </w:r>
    </w:p>
    <w:p w14:paraId="00000004" w14:textId="77777777" w:rsidR="00F632EE" w:rsidRDefault="00CD09DC">
      <w:pPr>
        <w:spacing w:line="40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文稿主旨：</w:t>
      </w:r>
    </w:p>
    <w:p w14:paraId="79D882AF" w14:textId="42F0AAFC" w:rsidR="005F2DFA" w:rsidRPr="005F2DFA" w:rsidRDefault="005F2DFA" w:rsidP="00F36C18">
      <w:pPr>
        <w:spacing w:after="0" w:line="480" w:lineRule="auto"/>
        <w:ind w:firstLine="560"/>
        <w:rPr>
          <w:rFonts w:ascii="標楷體" w:eastAsia="標楷體" w:hAnsi="標楷體" w:cs="標楷體"/>
          <w:b/>
          <w:sz w:val="36"/>
          <w:szCs w:val="36"/>
          <w:lang w:val="en-US"/>
        </w:rPr>
      </w:pPr>
      <w:r w:rsidRPr="005F2DFA">
        <w:rPr>
          <w:rFonts w:ascii="標楷體" w:eastAsia="標楷體" w:hAnsi="標楷體" w:cs="標楷體" w:hint="eastAsia"/>
          <w:b/>
          <w:bCs/>
          <w:sz w:val="36"/>
          <w:szCs w:val="36"/>
          <w:lang w:val="en-US"/>
        </w:rPr>
        <w:t>雲嘉南濱海</w:t>
      </w:r>
      <w:proofErr w:type="gramStart"/>
      <w:r w:rsidRPr="005F2DFA">
        <w:rPr>
          <w:rFonts w:ascii="標楷體" w:eastAsia="標楷體" w:hAnsi="標楷體" w:cs="標楷體" w:hint="eastAsia"/>
          <w:b/>
          <w:bCs/>
          <w:sz w:val="36"/>
          <w:szCs w:val="36"/>
          <w:lang w:val="en-US"/>
        </w:rPr>
        <w:t>觀光圈媒合</w:t>
      </w:r>
      <w:proofErr w:type="gramEnd"/>
      <w:r w:rsidRPr="005F2DFA">
        <w:rPr>
          <w:rFonts w:ascii="標楷體" w:eastAsia="標楷體" w:hAnsi="標楷體" w:cs="標楷體" w:hint="eastAsia"/>
          <w:b/>
          <w:bCs/>
          <w:sz w:val="36"/>
          <w:szCs w:val="36"/>
          <w:lang w:val="en-US"/>
        </w:rPr>
        <w:t>會</w:t>
      </w:r>
      <w:proofErr w:type="gramStart"/>
      <w:r w:rsidRPr="005F2DFA">
        <w:rPr>
          <w:rFonts w:ascii="標楷體" w:eastAsia="標楷體" w:hAnsi="標楷體" w:cs="標楷體" w:hint="eastAsia"/>
          <w:b/>
          <w:bCs/>
          <w:sz w:val="36"/>
          <w:szCs w:val="36"/>
          <w:lang w:val="en-US"/>
        </w:rPr>
        <w:t>促</w:t>
      </w:r>
      <w:r w:rsidR="004A32C6">
        <w:rPr>
          <w:rFonts w:ascii="標楷體" w:eastAsia="標楷體" w:hAnsi="標楷體" w:cs="標楷體" w:hint="eastAsia"/>
          <w:b/>
          <w:bCs/>
          <w:sz w:val="36"/>
          <w:szCs w:val="36"/>
          <w:lang w:val="en-US"/>
        </w:rPr>
        <w:t>進</w:t>
      </w:r>
      <w:r w:rsidR="004A32C6" w:rsidRPr="005F2DFA">
        <w:rPr>
          <w:rFonts w:ascii="標楷體" w:eastAsia="標楷體" w:hAnsi="標楷體" w:cs="標楷體" w:hint="eastAsia"/>
          <w:b/>
          <w:bCs/>
          <w:sz w:val="36"/>
          <w:szCs w:val="36"/>
          <w:lang w:val="en-US"/>
        </w:rPr>
        <w:t>跨域</w:t>
      </w:r>
      <w:r w:rsidRPr="005F2DFA">
        <w:rPr>
          <w:rFonts w:ascii="標楷體" w:eastAsia="標楷體" w:hAnsi="標楷體" w:cs="標楷體" w:hint="eastAsia"/>
          <w:b/>
          <w:bCs/>
          <w:sz w:val="36"/>
          <w:szCs w:val="36"/>
          <w:lang w:val="en-US"/>
        </w:rPr>
        <w:t>交流</w:t>
      </w:r>
      <w:proofErr w:type="gramEnd"/>
      <w:r w:rsidR="004A32C6">
        <w:rPr>
          <w:rFonts w:ascii="標楷體" w:eastAsia="標楷體" w:hAnsi="標楷體" w:cs="標楷體" w:hint="eastAsia"/>
          <w:b/>
          <w:bCs/>
          <w:sz w:val="36"/>
          <w:szCs w:val="36"/>
          <w:lang w:val="en-US"/>
        </w:rPr>
        <w:t>，</w:t>
      </w:r>
      <w:r w:rsidRPr="005F2DFA">
        <w:rPr>
          <w:rFonts w:ascii="標楷體" w:eastAsia="標楷體" w:hAnsi="標楷體" w:cs="標楷體" w:hint="eastAsia"/>
          <w:b/>
          <w:bCs/>
          <w:sz w:val="36"/>
          <w:szCs w:val="36"/>
          <w:lang w:val="en-US"/>
        </w:rPr>
        <w:t>創</w:t>
      </w:r>
      <w:r w:rsidR="004A32C6">
        <w:rPr>
          <w:rFonts w:ascii="標楷體" w:eastAsia="標楷體" w:hAnsi="標楷體" w:cs="標楷體" w:hint="eastAsia"/>
          <w:b/>
          <w:bCs/>
          <w:sz w:val="36"/>
          <w:szCs w:val="36"/>
          <w:lang w:val="en-US"/>
        </w:rPr>
        <w:t>造</w:t>
      </w:r>
      <w:r w:rsidRPr="005F2DFA">
        <w:rPr>
          <w:rFonts w:ascii="標楷體" w:eastAsia="標楷體" w:hAnsi="標楷體" w:cs="標楷體" w:hint="eastAsia"/>
          <w:b/>
          <w:bCs/>
          <w:sz w:val="36"/>
          <w:szCs w:val="36"/>
          <w:lang w:val="en-US"/>
        </w:rPr>
        <w:t>觀光新契機</w:t>
      </w:r>
    </w:p>
    <w:p w14:paraId="7491373D" w14:textId="18F011C6" w:rsidR="005F2DFA" w:rsidRPr="005F2DFA" w:rsidRDefault="005F2DFA" w:rsidP="00F36C18">
      <w:pPr>
        <w:spacing w:line="480" w:lineRule="auto"/>
        <w:ind w:firstLine="480"/>
        <w:rPr>
          <w:rFonts w:ascii="標楷體" w:eastAsia="標楷體" w:hAnsi="標楷體" w:cs="標楷體"/>
          <w:sz w:val="28"/>
          <w:szCs w:val="28"/>
          <w:lang w:val="en-US"/>
        </w:rPr>
      </w:pPr>
      <w:r w:rsidRPr="005F2DFA">
        <w:rPr>
          <w:rFonts w:ascii="標楷體" w:eastAsia="標楷體" w:hAnsi="標楷體" w:cs="標楷體" w:hint="eastAsia"/>
          <w:sz w:val="28"/>
          <w:szCs w:val="28"/>
          <w:lang w:val="en-US"/>
        </w:rPr>
        <w:t>由交通部</w:t>
      </w:r>
      <w:proofErr w:type="gramStart"/>
      <w:r w:rsidRPr="005F2DFA">
        <w:rPr>
          <w:rFonts w:ascii="標楷體" w:eastAsia="標楷體" w:hAnsi="標楷體" w:cs="標楷體" w:hint="eastAsia"/>
          <w:sz w:val="28"/>
          <w:szCs w:val="28"/>
          <w:lang w:val="en-US"/>
        </w:rPr>
        <w:t>觀光署雲嘉南</w:t>
      </w:r>
      <w:proofErr w:type="gramEnd"/>
      <w:r w:rsidRPr="005F2DFA">
        <w:rPr>
          <w:rFonts w:ascii="標楷體" w:eastAsia="標楷體" w:hAnsi="標楷體" w:cs="標楷體" w:hint="eastAsia"/>
          <w:sz w:val="28"/>
          <w:szCs w:val="28"/>
          <w:lang w:val="en-US"/>
        </w:rPr>
        <w:t>濱海國家風景區管理處(以下稱雲嘉南管理處)與社團法人台灣雲嘉南濱海產業文化觀光協會共同主辦的「114年雲嘉南濱海觀光圈座談媒合會」，今（5）日於嘉義雲來餐廳舉行</w:t>
      </w:r>
      <w:r w:rsidR="004A32C6">
        <w:rPr>
          <w:rFonts w:ascii="標楷體" w:eastAsia="標楷體" w:hAnsi="標楷體" w:cs="標楷體" w:hint="eastAsia"/>
          <w:sz w:val="28"/>
          <w:szCs w:val="28"/>
          <w:lang w:val="en-US"/>
        </w:rPr>
        <w:t>，</w:t>
      </w:r>
      <w:r w:rsidRPr="005F2DFA">
        <w:rPr>
          <w:rFonts w:ascii="標楷體" w:eastAsia="標楷體" w:hAnsi="標楷體" w:cs="標楷體" w:hint="eastAsia"/>
          <w:sz w:val="28"/>
          <w:szCs w:val="28"/>
          <w:lang w:val="en-US"/>
        </w:rPr>
        <w:t>活動以「建立產業合作橋梁、</w:t>
      </w:r>
      <w:proofErr w:type="gramStart"/>
      <w:r w:rsidRPr="005F2DFA">
        <w:rPr>
          <w:rFonts w:ascii="標楷體" w:eastAsia="標楷體" w:hAnsi="標楷體" w:cs="標楷體" w:hint="eastAsia"/>
          <w:sz w:val="28"/>
          <w:szCs w:val="28"/>
          <w:lang w:val="en-US"/>
        </w:rPr>
        <w:t>促進跨域交流</w:t>
      </w:r>
      <w:proofErr w:type="gramEnd"/>
      <w:r w:rsidRPr="005F2DFA">
        <w:rPr>
          <w:rFonts w:ascii="標楷體" w:eastAsia="標楷體" w:hAnsi="標楷體" w:cs="標楷體" w:hint="eastAsia"/>
          <w:sz w:val="28"/>
          <w:szCs w:val="28"/>
          <w:lang w:val="en-US"/>
        </w:rPr>
        <w:t>」為主軸，旨在協助業者提升品牌曝光、拓展合作管道，促進旅遊資源整合與商機媒合，攜手推動雲嘉南濱海觀光產業永續發展。</w:t>
      </w:r>
    </w:p>
    <w:p w14:paraId="196F4177" w14:textId="428F82D9" w:rsidR="005F2DFA" w:rsidRPr="005F2DFA" w:rsidRDefault="005F2DFA" w:rsidP="00F36C18">
      <w:pPr>
        <w:spacing w:after="0" w:line="480" w:lineRule="auto"/>
        <w:ind w:firstLine="480"/>
        <w:rPr>
          <w:rFonts w:ascii="標楷體" w:eastAsia="標楷體" w:hAnsi="標楷體" w:cs="標楷體"/>
          <w:sz w:val="28"/>
          <w:szCs w:val="28"/>
        </w:rPr>
      </w:pPr>
      <w:r w:rsidRPr="005F2DFA">
        <w:rPr>
          <w:rFonts w:ascii="標楷體" w:eastAsia="標楷體" w:hAnsi="標楷體" w:hint="eastAsia"/>
          <w:color w:val="000000"/>
          <w:sz w:val="28"/>
          <w:szCs w:val="28"/>
        </w:rPr>
        <w:t>雲嘉南管理處徐振能處長表示，本次活動邁入第二年，延續去年</w:t>
      </w:r>
      <w:proofErr w:type="gramStart"/>
      <w:r w:rsidRPr="005F2DFA">
        <w:rPr>
          <w:rFonts w:ascii="標楷體" w:eastAsia="標楷體" w:hAnsi="標楷體" w:hint="eastAsia"/>
          <w:color w:val="000000"/>
          <w:sz w:val="28"/>
          <w:szCs w:val="28"/>
        </w:rPr>
        <w:t>首屆的熱烈</w:t>
      </w:r>
      <w:proofErr w:type="gramEnd"/>
      <w:r w:rsidRPr="005F2DFA">
        <w:rPr>
          <w:rFonts w:ascii="標楷體" w:eastAsia="標楷體" w:hAnsi="標楷體" w:hint="eastAsia"/>
          <w:color w:val="000000"/>
          <w:sz w:val="28"/>
          <w:szCs w:val="28"/>
        </w:rPr>
        <w:t>迴響，今年規模再度擴大，除集結涵蓋農產、</w:t>
      </w:r>
      <w:proofErr w:type="gramStart"/>
      <w:r w:rsidRPr="005F2DFA">
        <w:rPr>
          <w:rFonts w:ascii="標楷體" w:eastAsia="標楷體" w:hAnsi="標楷體" w:hint="eastAsia"/>
          <w:color w:val="000000"/>
          <w:sz w:val="28"/>
          <w:szCs w:val="28"/>
        </w:rPr>
        <w:t>旅宿</w:t>
      </w:r>
      <w:proofErr w:type="gramEnd"/>
      <w:r w:rsidRPr="005F2DFA">
        <w:rPr>
          <w:rFonts w:ascii="標楷體" w:eastAsia="標楷體" w:hAnsi="標楷體" w:hint="eastAsia"/>
          <w:color w:val="000000"/>
          <w:sz w:val="28"/>
          <w:szCs w:val="28"/>
        </w:rPr>
        <w:t>、漁業、餐飲、觀光工廠、食品工廠、婚慶</w:t>
      </w:r>
      <w:proofErr w:type="gramStart"/>
      <w:r w:rsidRPr="005F2DFA">
        <w:rPr>
          <w:rFonts w:ascii="標楷體" w:eastAsia="標楷體" w:hAnsi="標楷體" w:hint="eastAsia"/>
          <w:color w:val="000000"/>
          <w:sz w:val="28"/>
          <w:szCs w:val="28"/>
        </w:rPr>
        <w:t>及文創等</w:t>
      </w:r>
      <w:proofErr w:type="gramEnd"/>
      <w:r w:rsidRPr="005F2DFA">
        <w:rPr>
          <w:rFonts w:ascii="標楷體" w:eastAsia="標楷體" w:hAnsi="標楷體" w:hint="eastAsia"/>
          <w:color w:val="000000"/>
          <w:sz w:val="28"/>
          <w:szCs w:val="28"/>
        </w:rPr>
        <w:t>領域共34家業者外，並特別邀請</w:t>
      </w:r>
      <w:r w:rsidR="00FB33E3" w:rsidRPr="005F2DFA">
        <w:rPr>
          <w:rFonts w:ascii="標楷體" w:eastAsia="標楷體" w:hAnsi="標楷體" w:hint="eastAsia"/>
          <w:color w:val="000000"/>
          <w:sz w:val="28"/>
          <w:szCs w:val="28"/>
        </w:rPr>
        <w:t>國立故宮博物院南部院區</w:t>
      </w:r>
      <w:r w:rsidRPr="005F2DFA">
        <w:rPr>
          <w:rFonts w:ascii="標楷體" w:eastAsia="標楷體" w:hAnsi="標楷體" w:hint="eastAsia"/>
          <w:color w:val="000000"/>
          <w:sz w:val="28"/>
          <w:szCs w:val="28"/>
        </w:rPr>
        <w:t>共襄盛舉，期望藉由「旅遊 × 藝文」結合，開拓更具深度與文化內涵</w:t>
      </w:r>
      <w:proofErr w:type="gramStart"/>
      <w:r w:rsidRPr="005F2DFA">
        <w:rPr>
          <w:rFonts w:ascii="標楷體" w:eastAsia="標楷體" w:hAnsi="標楷體" w:hint="eastAsia"/>
          <w:color w:val="000000"/>
          <w:sz w:val="28"/>
          <w:szCs w:val="28"/>
        </w:rPr>
        <w:t>的跨域合作</w:t>
      </w:r>
      <w:proofErr w:type="gramEnd"/>
      <w:r w:rsidRPr="005F2DFA">
        <w:rPr>
          <w:rFonts w:ascii="標楷體" w:eastAsia="標楷體" w:hAnsi="標楷體" w:hint="eastAsia"/>
          <w:color w:val="000000"/>
          <w:sz w:val="28"/>
          <w:szCs w:val="28"/>
        </w:rPr>
        <w:t>模式。</w:t>
      </w:r>
      <w:r w:rsidRPr="005F2DFA">
        <w:rPr>
          <w:rFonts w:ascii="標楷體" w:eastAsia="標楷體" w:hAnsi="標楷體"/>
          <w:color w:val="000000"/>
          <w:sz w:val="28"/>
          <w:szCs w:val="28"/>
        </w:rPr>
        <w:t xml:space="preserve">　</w:t>
      </w:r>
      <w:r w:rsidRPr="005F2DFA">
        <w:rPr>
          <w:rFonts w:ascii="標楷體" w:eastAsia="標楷體" w:hAnsi="標楷體" w:cs="標楷體"/>
          <w:sz w:val="28"/>
          <w:szCs w:val="28"/>
        </w:rPr>
        <w:t xml:space="preserve">　</w:t>
      </w:r>
    </w:p>
    <w:p w14:paraId="0E2EBDE8" w14:textId="6A6E8A5E" w:rsidR="005F2DFA" w:rsidRPr="005F2DFA" w:rsidRDefault="005F2DFA" w:rsidP="00F36C18">
      <w:pPr>
        <w:spacing w:after="0" w:line="480" w:lineRule="auto"/>
        <w:ind w:firstLine="560"/>
        <w:rPr>
          <w:rFonts w:ascii="標楷體" w:eastAsia="標楷體" w:hAnsi="標楷體" w:cs="標楷體"/>
          <w:sz w:val="28"/>
          <w:szCs w:val="28"/>
          <w:lang w:val="en-US"/>
        </w:rPr>
      </w:pPr>
      <w:r w:rsidRPr="005F2DFA">
        <w:rPr>
          <w:rFonts w:ascii="標楷體" w:eastAsia="標楷體" w:hAnsi="標楷體" w:cs="標楷體" w:hint="eastAsia"/>
          <w:sz w:val="28"/>
          <w:szCs w:val="28"/>
          <w:lang w:val="en-US"/>
        </w:rPr>
        <w:t>社團法人台灣雲嘉南濱海產業文化觀光協會</w:t>
      </w:r>
      <w:r w:rsidR="004A32C6">
        <w:rPr>
          <w:rFonts w:ascii="標楷體" w:eastAsia="標楷體" w:hAnsi="標楷體" w:cs="標楷體" w:hint="eastAsia"/>
          <w:sz w:val="28"/>
          <w:szCs w:val="28"/>
          <w:lang w:val="en-US"/>
        </w:rPr>
        <w:t>(簡稱雲嘉南觀光圈)</w:t>
      </w:r>
      <w:r w:rsidRPr="005F2DFA">
        <w:rPr>
          <w:rFonts w:ascii="標楷體" w:eastAsia="標楷體" w:hAnsi="標楷體" w:cs="標楷體" w:hint="eastAsia"/>
          <w:sz w:val="28"/>
          <w:szCs w:val="28"/>
          <w:lang w:val="en-US"/>
        </w:rPr>
        <w:t>現場設置雲嘉南</w:t>
      </w:r>
      <w:r w:rsidR="004A32C6">
        <w:rPr>
          <w:rFonts w:ascii="標楷體" w:eastAsia="標楷體" w:hAnsi="標楷體" w:cs="標楷體" w:hint="eastAsia"/>
          <w:sz w:val="28"/>
          <w:szCs w:val="28"/>
          <w:lang w:val="en-US"/>
        </w:rPr>
        <w:t>觀光圈</w:t>
      </w:r>
      <w:r w:rsidRPr="005F2DFA">
        <w:rPr>
          <w:rFonts w:ascii="標楷體" w:eastAsia="標楷體" w:hAnsi="標楷體" w:cs="標楷體" w:hint="eastAsia"/>
          <w:sz w:val="28"/>
          <w:szCs w:val="28"/>
          <w:lang w:val="en-US"/>
        </w:rPr>
        <w:t>業者媒合展示區，展出各地農漁產</w:t>
      </w:r>
      <w:r w:rsidR="004A32C6">
        <w:rPr>
          <w:rFonts w:ascii="標楷體" w:eastAsia="標楷體" w:hAnsi="標楷體" w:cs="標楷體" w:hint="eastAsia"/>
          <w:sz w:val="28"/>
          <w:szCs w:val="28"/>
          <w:lang w:val="en-US"/>
        </w:rPr>
        <w:t>品</w:t>
      </w:r>
      <w:r w:rsidRPr="005F2DFA">
        <w:rPr>
          <w:rFonts w:ascii="標楷體" w:eastAsia="標楷體" w:hAnsi="標楷體" w:cs="標楷體" w:hint="eastAsia"/>
          <w:sz w:val="28"/>
          <w:szCs w:val="28"/>
          <w:lang w:val="en-US"/>
        </w:rPr>
        <w:t>、特色美食與精選伴手禮，並提供多元遊程與優惠資訊，讓與會者能一站式掌握雲嘉南觀光圈的豐富資源</w:t>
      </w:r>
      <w:r w:rsidRPr="005F2DFA">
        <w:rPr>
          <w:rFonts w:ascii="標楷體" w:eastAsia="標楷體" w:hAnsi="標楷體" w:cs="標楷體" w:hint="eastAsia"/>
          <w:sz w:val="28"/>
          <w:szCs w:val="28"/>
          <w:lang w:val="en-US"/>
        </w:rPr>
        <w:lastRenderedPageBreak/>
        <w:t>與合作潛力。會中亦安排業者代表簡報與交流，現場互動熱絡，促成多項合作意向，成果豐碩。</w:t>
      </w:r>
    </w:p>
    <w:p w14:paraId="6EED3455" w14:textId="77777777" w:rsidR="005F2DFA" w:rsidRPr="005F2DFA" w:rsidRDefault="005F2DFA" w:rsidP="00F36C18">
      <w:pPr>
        <w:spacing w:after="0" w:line="480" w:lineRule="auto"/>
        <w:ind w:firstLine="560"/>
        <w:rPr>
          <w:rFonts w:ascii="標楷體" w:eastAsia="標楷體" w:hAnsi="標楷體" w:cs="標楷體"/>
          <w:sz w:val="28"/>
          <w:szCs w:val="28"/>
          <w:lang w:val="en-US"/>
        </w:rPr>
      </w:pPr>
      <w:r w:rsidRPr="005F2DFA">
        <w:rPr>
          <w:rFonts w:ascii="標楷體" w:eastAsia="標楷體" w:hAnsi="標楷體" w:cs="標楷體" w:hint="eastAsia"/>
          <w:sz w:val="28"/>
          <w:szCs w:val="28"/>
          <w:lang w:val="en-US"/>
        </w:rPr>
        <w:t>雲嘉南管理處表示，未來將持續</w:t>
      </w:r>
      <w:proofErr w:type="gramStart"/>
      <w:r w:rsidRPr="005F2DFA">
        <w:rPr>
          <w:rFonts w:ascii="標楷體" w:eastAsia="標楷體" w:hAnsi="標楷體" w:cs="標楷體" w:hint="eastAsia"/>
          <w:sz w:val="28"/>
          <w:szCs w:val="28"/>
          <w:lang w:val="en-US"/>
        </w:rPr>
        <w:t>優化媒</w:t>
      </w:r>
      <w:proofErr w:type="gramEnd"/>
      <w:r w:rsidRPr="005F2DFA">
        <w:rPr>
          <w:rFonts w:ascii="標楷體" w:eastAsia="標楷體" w:hAnsi="標楷體" w:cs="標楷體" w:hint="eastAsia"/>
          <w:sz w:val="28"/>
          <w:szCs w:val="28"/>
          <w:lang w:val="en-US"/>
        </w:rPr>
        <w:t>合機制、深化地方產業鏈結，期盼吸引更多國內外業者及旅客走訪雲嘉南濱海地區，共同體驗濱海風情與人文魅力，攜手打造具國際競爭力的觀光新亮點。</w:t>
      </w:r>
    </w:p>
    <w:p w14:paraId="00000009" w14:textId="613CA75B" w:rsidR="00F632EE" w:rsidRPr="005F2DFA" w:rsidRDefault="00F632EE" w:rsidP="005F2DFA">
      <w:pPr>
        <w:spacing w:after="0" w:line="640" w:lineRule="auto"/>
        <w:ind w:firstLine="560"/>
        <w:rPr>
          <w:rFonts w:ascii="標楷體" w:eastAsia="標楷體" w:hAnsi="標楷體" w:cs="標楷體"/>
          <w:sz w:val="28"/>
          <w:szCs w:val="28"/>
          <w:lang w:val="en-US"/>
        </w:rPr>
      </w:pPr>
    </w:p>
    <w:sectPr w:rsidR="00F632EE" w:rsidRPr="005F2DFA" w:rsidSect="007C2348">
      <w:headerReference w:type="default" r:id="rId7"/>
      <w:pgSz w:w="11906" w:h="16838"/>
      <w:pgMar w:top="1440" w:right="1080" w:bottom="1440" w:left="1080" w:header="851" w:footer="99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B2569" w14:textId="77777777" w:rsidR="00DB283B" w:rsidRDefault="00DB283B" w:rsidP="00FB33E3">
      <w:pPr>
        <w:spacing w:after="0" w:line="240" w:lineRule="auto"/>
      </w:pPr>
      <w:r>
        <w:separator/>
      </w:r>
    </w:p>
  </w:endnote>
  <w:endnote w:type="continuationSeparator" w:id="0">
    <w:p w14:paraId="0DAD40A3" w14:textId="77777777" w:rsidR="00DB283B" w:rsidRDefault="00DB283B" w:rsidP="00FB3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9194A9A-14CE-4CA4-A86D-8D7B0FD7FE30}"/>
    <w:embedItalic r:id="rId2" w:fontKey="{0BB3F969-4418-465C-BA49-E2110236CA41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lay">
    <w:charset w:val="00"/>
    <w:family w:val="auto"/>
    <w:pitch w:val="default"/>
    <w:embedRegular r:id="rId3" w:fontKey="{4796120E-7AE1-46A0-BA5D-315F5B60E01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6C315CA4-D073-40E4-9917-63EE6829C2EC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1F9ABDF7-ED86-4339-BEF3-2562DED33A53}"/>
    <w:embedBold r:id="rId6" w:subsetted="1" w:fontKey="{D6EC99C0-DA52-40B8-9C2B-00D5F0E996C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3F211" w14:textId="77777777" w:rsidR="00DB283B" w:rsidRDefault="00DB283B" w:rsidP="00FB33E3">
      <w:pPr>
        <w:spacing w:after="0" w:line="240" w:lineRule="auto"/>
      </w:pPr>
      <w:r>
        <w:separator/>
      </w:r>
    </w:p>
  </w:footnote>
  <w:footnote w:type="continuationSeparator" w:id="0">
    <w:p w14:paraId="4E4CFDA8" w14:textId="77777777" w:rsidR="00DB283B" w:rsidRDefault="00DB283B" w:rsidP="00FB3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2E34" w14:textId="74F29B1D" w:rsidR="007C2348" w:rsidRDefault="007C2348">
    <w:pPr>
      <w:pStyle w:val="af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09EB8D" wp14:editId="52031937">
          <wp:simplePos x="0" y="0"/>
          <wp:positionH relativeFrom="column">
            <wp:posOffset>4219575</wp:posOffset>
          </wp:positionH>
          <wp:positionV relativeFrom="paragraph">
            <wp:posOffset>-387985</wp:posOffset>
          </wp:positionV>
          <wp:extent cx="2446932" cy="663575"/>
          <wp:effectExtent l="0" t="0" r="0" b="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932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2EE"/>
    <w:rsid w:val="002930D0"/>
    <w:rsid w:val="002F382F"/>
    <w:rsid w:val="00343E3D"/>
    <w:rsid w:val="00356B3E"/>
    <w:rsid w:val="004254B1"/>
    <w:rsid w:val="004A32C6"/>
    <w:rsid w:val="005C2054"/>
    <w:rsid w:val="005F2DFA"/>
    <w:rsid w:val="007913FB"/>
    <w:rsid w:val="007C2348"/>
    <w:rsid w:val="00917195"/>
    <w:rsid w:val="009635CE"/>
    <w:rsid w:val="009A23E4"/>
    <w:rsid w:val="00A73EA0"/>
    <w:rsid w:val="00AF0D32"/>
    <w:rsid w:val="00B21320"/>
    <w:rsid w:val="00B73E4D"/>
    <w:rsid w:val="00C15783"/>
    <w:rsid w:val="00CD09DC"/>
    <w:rsid w:val="00CE3D3E"/>
    <w:rsid w:val="00D801F9"/>
    <w:rsid w:val="00DB283B"/>
    <w:rsid w:val="00F36C18"/>
    <w:rsid w:val="00F632EE"/>
    <w:rsid w:val="00FB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AEFC9"/>
  <w15:docId w15:val="{314159EC-4151-4A8A-8966-76EB2147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EastAsia" w:hAnsi="Aptos" w:cs="Aptos"/>
        <w:sz w:val="24"/>
        <w:szCs w:val="24"/>
        <w:lang w:val="en" w:eastAsia="zh-TW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Play" w:eastAsia="Play" w:hAnsi="Play" w:cs="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link w:val="70"/>
    <w:uiPriority w:val="9"/>
    <w:semiHidden/>
    <w:unhideWhenUsed/>
    <w:qFormat/>
    <w:rsid w:val="0095767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95767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95767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  <w:jc w:val="center"/>
    </w:pPr>
    <w:rPr>
      <w:rFonts w:ascii="Play" w:eastAsia="Play" w:hAnsi="Play" w:cs="Play"/>
      <w:sz w:val="56"/>
      <w:szCs w:val="56"/>
    </w:rPr>
  </w:style>
  <w:style w:type="character" w:customStyle="1" w:styleId="10">
    <w:name w:val="標題 1 字元"/>
    <w:basedOn w:val="a0"/>
    <w:uiPriority w:val="9"/>
    <w:rsid w:val="0095767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uiPriority w:val="9"/>
    <w:semiHidden/>
    <w:rsid w:val="00957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uiPriority w:val="9"/>
    <w:semiHidden/>
    <w:rsid w:val="0095767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uiPriority w:val="9"/>
    <w:semiHidden/>
    <w:rsid w:val="009576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uiPriority w:val="9"/>
    <w:semiHidden/>
    <w:rsid w:val="0095767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uiPriority w:val="9"/>
    <w:semiHidden/>
    <w:rsid w:val="0095767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5767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5767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57672"/>
    <w:rPr>
      <w:rFonts w:eastAsiaTheme="majorEastAsia" w:cstheme="majorBidi"/>
      <w:color w:val="272727" w:themeColor="text1" w:themeTint="D8"/>
    </w:rPr>
  </w:style>
  <w:style w:type="character" w:customStyle="1" w:styleId="a4">
    <w:name w:val="標題 字元"/>
    <w:basedOn w:val="a0"/>
    <w:uiPriority w:val="10"/>
    <w:rsid w:val="00957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標題 字元"/>
    <w:basedOn w:val="a0"/>
    <w:uiPriority w:val="11"/>
    <w:rsid w:val="009576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link w:val="a7"/>
    <w:uiPriority w:val="29"/>
    <w:qFormat/>
    <w:rsid w:val="009576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引文 字元"/>
    <w:basedOn w:val="a0"/>
    <w:link w:val="a6"/>
    <w:uiPriority w:val="29"/>
    <w:rsid w:val="00957672"/>
    <w:rPr>
      <w:i/>
      <w:iCs/>
      <w:color w:val="404040" w:themeColor="text1" w:themeTint="BF"/>
    </w:rPr>
  </w:style>
  <w:style w:type="paragraph" w:styleId="a8">
    <w:name w:val="List Paragraph"/>
    <w:uiPriority w:val="34"/>
    <w:qFormat/>
    <w:rsid w:val="0095767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57672"/>
    <w:rPr>
      <w:i/>
      <w:iCs/>
      <w:color w:val="0F4761" w:themeColor="accent1" w:themeShade="BF"/>
    </w:rPr>
  </w:style>
  <w:style w:type="paragraph" w:styleId="aa">
    <w:name w:val="Intense Quote"/>
    <w:link w:val="ab"/>
    <w:uiPriority w:val="30"/>
    <w:qFormat/>
    <w:rsid w:val="00957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鮮明引文 字元"/>
    <w:basedOn w:val="a0"/>
    <w:link w:val="aa"/>
    <w:uiPriority w:val="30"/>
    <w:rsid w:val="0095767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957672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uiPriority w:val="99"/>
    <w:semiHidden/>
    <w:unhideWhenUsed/>
    <w:rsid w:val="00957672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</w:rPr>
  </w:style>
  <w:style w:type="paragraph" w:styleId="ad">
    <w:name w:val="No Spacing"/>
    <w:uiPriority w:val="1"/>
    <w:qFormat/>
    <w:rsid w:val="00923A70"/>
    <w:pPr>
      <w:spacing w:after="0" w:line="240" w:lineRule="auto"/>
    </w:pPr>
  </w:style>
  <w:style w:type="paragraph" w:styleId="ae">
    <w:name w:val="Subtitle"/>
    <w:basedOn w:val="a"/>
    <w:next w:val="a"/>
    <w:uiPriority w:val="11"/>
    <w:qFormat/>
    <w:pPr>
      <w:jc w:val="center"/>
    </w:pPr>
    <w:rPr>
      <w:rFonts w:ascii="Play" w:eastAsia="Play" w:hAnsi="Play" w:cs="Play"/>
      <w:color w:val="595959"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FB3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B33E3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B33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B33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927IIczQrG23U5Wb7ZoPidgEcw==">CgMxLjA4AHIhMWowYl96bmt3bENueEtkSUwwOHRtR21GTWVMVWg3bldh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呂沛旻</cp:lastModifiedBy>
  <cp:revision>12</cp:revision>
  <cp:lastPrinted>2025-11-05T03:34:00Z</cp:lastPrinted>
  <dcterms:created xsi:type="dcterms:W3CDTF">2025-10-30T07:49:00Z</dcterms:created>
  <dcterms:modified xsi:type="dcterms:W3CDTF">2025-11-06T01:22:00Z</dcterms:modified>
</cp:coreProperties>
</file>