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8847A2" w:rsidR="00F632EE" w:rsidRPr="007C2348" w:rsidRDefault="00CD09DC" w:rsidP="007C2348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7C2348">
        <w:rPr>
          <w:rFonts w:ascii="標楷體" w:eastAsia="標楷體" w:hAnsi="標楷體" w:cs="標楷體"/>
          <w:sz w:val="28"/>
          <w:szCs w:val="28"/>
        </w:rPr>
        <w:t>【交通部觀光署雲嘉南濱海國家風景區管理處新聞稿】</w:t>
      </w:r>
    </w:p>
    <w:p w14:paraId="00000002" w14:textId="4C50E5A1" w:rsidR="00F632EE" w:rsidRPr="007C2348" w:rsidRDefault="00CD09DC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 w:rsidRPr="007C2348">
        <w:rPr>
          <w:rFonts w:ascii="標楷體" w:eastAsia="標楷體" w:hAnsi="標楷體" w:cs="標楷體"/>
          <w:sz w:val="28"/>
          <w:szCs w:val="28"/>
        </w:rPr>
        <w:t>發稿日期:114年11月</w:t>
      </w:r>
      <w:r w:rsidR="009635CE">
        <w:rPr>
          <w:rFonts w:ascii="標楷體" w:eastAsia="標楷體" w:hAnsi="標楷體" w:cs="標楷體" w:hint="eastAsia"/>
          <w:sz w:val="28"/>
          <w:szCs w:val="28"/>
        </w:rPr>
        <w:t>6</w:t>
      </w:r>
      <w:r w:rsidRPr="007C2348">
        <w:rPr>
          <w:rFonts w:ascii="標楷體" w:eastAsia="標楷體" w:hAnsi="標楷體" w:cs="標楷體"/>
          <w:sz w:val="28"/>
          <w:szCs w:val="28"/>
        </w:rPr>
        <w:t>日</w:t>
      </w:r>
    </w:p>
    <w:p w14:paraId="00000003" w14:textId="77777777" w:rsidR="00F632EE" w:rsidRPr="007C2348" w:rsidRDefault="00CD09DC">
      <w:pPr>
        <w:spacing w:line="400" w:lineRule="auto"/>
        <w:rPr>
          <w:rFonts w:ascii="標楷體" w:eastAsia="標楷體" w:hAnsi="標楷體" w:cs="標楷體"/>
          <w:color w:val="222222"/>
          <w:sz w:val="28"/>
          <w:szCs w:val="28"/>
        </w:rPr>
      </w:pPr>
      <w:r w:rsidRPr="007C2348"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新聞發言人：莊</w:t>
      </w:r>
      <w:proofErr w:type="gramStart"/>
      <w:r w:rsidRPr="007C2348"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副處長名豪</w:t>
      </w:r>
      <w:proofErr w:type="gramEnd"/>
      <w:r w:rsidRPr="007C2348"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0972850311電話：06-7861000轉113</w:t>
      </w:r>
      <w:r w:rsidRPr="007C2348">
        <w:rPr>
          <w:rFonts w:ascii="標楷體" w:eastAsia="標楷體" w:hAnsi="標楷體" w:cs="標楷體"/>
          <w:color w:val="222222"/>
          <w:sz w:val="28"/>
          <w:szCs w:val="28"/>
        </w:rPr>
        <w:br/>
      </w:r>
      <w:r w:rsidRPr="007C2348"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</w:t>
      </w:r>
      <w:proofErr w:type="gramStart"/>
      <w:r w:rsidRPr="007C2348"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洪科長瑞鴻</w:t>
      </w:r>
      <w:proofErr w:type="gramEnd"/>
      <w:r w:rsidRPr="007C2348"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  0908059978電話：06-7861000轉240</w:t>
      </w:r>
    </w:p>
    <w:p w14:paraId="00000004" w14:textId="77777777" w:rsidR="00F632EE" w:rsidRDefault="00CD09DC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文稿主旨：</w:t>
      </w:r>
    </w:p>
    <w:p w14:paraId="79D882AF" w14:textId="42F0AAFC" w:rsidR="005F2DFA" w:rsidRPr="005F2DFA" w:rsidRDefault="005F2DFA" w:rsidP="00F36C18">
      <w:pPr>
        <w:spacing w:after="0" w:line="480" w:lineRule="auto"/>
        <w:ind w:firstLine="560"/>
        <w:rPr>
          <w:rFonts w:ascii="標楷體" w:eastAsia="標楷體" w:hAnsi="標楷體" w:cs="標楷體"/>
          <w:b/>
          <w:sz w:val="36"/>
          <w:szCs w:val="36"/>
          <w:lang w:val="en-US"/>
        </w:rPr>
      </w:pPr>
      <w:r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雲嘉南濱海</w:t>
      </w:r>
      <w:proofErr w:type="gramStart"/>
      <w:r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觀光圈媒合</w:t>
      </w:r>
      <w:proofErr w:type="gramEnd"/>
      <w:r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會</w:t>
      </w:r>
      <w:proofErr w:type="gramStart"/>
      <w:r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促</w:t>
      </w:r>
      <w:r w:rsidR="004A32C6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進</w:t>
      </w:r>
      <w:r w:rsidR="004A32C6"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跨域</w:t>
      </w:r>
      <w:r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交流</w:t>
      </w:r>
      <w:proofErr w:type="gramEnd"/>
      <w:r w:rsidR="004A32C6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，</w:t>
      </w:r>
      <w:r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創</w:t>
      </w:r>
      <w:r w:rsidR="004A32C6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造</w:t>
      </w:r>
      <w:r w:rsidRPr="005F2DFA">
        <w:rPr>
          <w:rFonts w:ascii="標楷體" w:eastAsia="標楷體" w:hAnsi="標楷體" w:cs="標楷體" w:hint="eastAsia"/>
          <w:b/>
          <w:bCs/>
          <w:sz w:val="36"/>
          <w:szCs w:val="36"/>
          <w:lang w:val="en-US"/>
        </w:rPr>
        <w:t>觀光新契機</w:t>
      </w:r>
    </w:p>
    <w:p w14:paraId="7491373D" w14:textId="18F011C6" w:rsidR="005F2DFA" w:rsidRPr="005F2DFA" w:rsidRDefault="005F2DFA" w:rsidP="00F36C18">
      <w:pPr>
        <w:spacing w:line="480" w:lineRule="auto"/>
        <w:ind w:firstLine="480"/>
        <w:rPr>
          <w:rFonts w:ascii="標楷體" w:eastAsia="標楷體" w:hAnsi="標楷體" w:cs="標楷體"/>
          <w:sz w:val="28"/>
          <w:szCs w:val="28"/>
          <w:lang w:val="en-US"/>
        </w:rPr>
      </w:pP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由交通部</w:t>
      </w:r>
      <w:proofErr w:type="gramStart"/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觀光署雲嘉南</w:t>
      </w:r>
      <w:proofErr w:type="gramEnd"/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濱海國家風景區管理處(以下稱雲嘉南管理處)與社團法人台灣雲嘉南濱海產業文化觀光協會共同主辦的「114年雲嘉南濱海觀光圈座談媒合會」，今（5）日於嘉義雲來餐廳舉行</w:t>
      </w:r>
      <w:r w:rsidR="004A32C6">
        <w:rPr>
          <w:rFonts w:ascii="標楷體" w:eastAsia="標楷體" w:hAnsi="標楷體" w:cs="標楷體" w:hint="eastAsia"/>
          <w:sz w:val="28"/>
          <w:szCs w:val="28"/>
          <w:lang w:val="en-US"/>
        </w:rPr>
        <w:t>，</w:t>
      </w: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活動以「建立產業合作橋梁、</w:t>
      </w:r>
      <w:proofErr w:type="gramStart"/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促進跨域交流</w:t>
      </w:r>
      <w:proofErr w:type="gramEnd"/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」為主軸，旨在協助業者提升品牌曝光、拓展合作管道，促進旅遊資源整合與商機媒合，攜手推動雲嘉南濱海觀光產業永續發展。</w:t>
      </w:r>
    </w:p>
    <w:p w14:paraId="196F4177" w14:textId="428F82D9" w:rsidR="005F2DFA" w:rsidRPr="005F2DFA" w:rsidRDefault="005F2DFA" w:rsidP="00F36C18">
      <w:pPr>
        <w:spacing w:after="0" w:line="480" w:lineRule="auto"/>
        <w:ind w:firstLine="480"/>
        <w:rPr>
          <w:rFonts w:ascii="標楷體" w:eastAsia="標楷體" w:hAnsi="標楷體" w:cs="標楷體"/>
          <w:sz w:val="28"/>
          <w:szCs w:val="28"/>
        </w:rPr>
      </w:pPr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雲嘉南管理處徐振能處長表示，本次活動邁入第二年，延續去年</w:t>
      </w:r>
      <w:proofErr w:type="gramStart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首屆的熱烈</w:t>
      </w:r>
      <w:proofErr w:type="gramEnd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迴響，今年規模再度擴大，除集結涵蓋農產、</w:t>
      </w:r>
      <w:proofErr w:type="gramStart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旅宿</w:t>
      </w:r>
      <w:proofErr w:type="gramEnd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、漁業、餐飲、觀光工廠、食品工廠、婚慶</w:t>
      </w:r>
      <w:proofErr w:type="gramStart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及文創等</w:t>
      </w:r>
      <w:proofErr w:type="gramEnd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領域共34家業者外，並特別邀請</w:t>
      </w:r>
      <w:r w:rsidR="00FB33E3" w:rsidRPr="005F2DFA">
        <w:rPr>
          <w:rFonts w:ascii="標楷體" w:eastAsia="標楷體" w:hAnsi="標楷體" w:hint="eastAsia"/>
          <w:color w:val="000000"/>
          <w:sz w:val="28"/>
          <w:szCs w:val="28"/>
        </w:rPr>
        <w:t>國立故宮博物院南部院區</w:t>
      </w:r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共襄盛舉，期望藉由「旅遊 × 藝文」結合，開拓更具深度與文化內涵</w:t>
      </w:r>
      <w:proofErr w:type="gramStart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的跨域合作</w:t>
      </w:r>
      <w:proofErr w:type="gramEnd"/>
      <w:r w:rsidRPr="005F2DFA">
        <w:rPr>
          <w:rFonts w:ascii="標楷體" w:eastAsia="標楷體" w:hAnsi="標楷體" w:hint="eastAsia"/>
          <w:color w:val="000000"/>
          <w:sz w:val="28"/>
          <w:szCs w:val="28"/>
        </w:rPr>
        <w:t>模式。</w:t>
      </w:r>
      <w:r w:rsidRPr="005F2DFA">
        <w:rPr>
          <w:rFonts w:ascii="標楷體" w:eastAsia="標楷體" w:hAnsi="標楷體"/>
          <w:color w:val="000000"/>
          <w:sz w:val="28"/>
          <w:szCs w:val="28"/>
        </w:rPr>
        <w:t xml:space="preserve">　</w:t>
      </w:r>
      <w:r w:rsidRPr="005F2DFA">
        <w:rPr>
          <w:rFonts w:ascii="標楷體" w:eastAsia="標楷體" w:hAnsi="標楷體" w:cs="標楷體"/>
          <w:sz w:val="28"/>
          <w:szCs w:val="28"/>
        </w:rPr>
        <w:t xml:space="preserve">　</w:t>
      </w:r>
    </w:p>
    <w:p w14:paraId="0E2EBDE8" w14:textId="6A6E8A5E" w:rsidR="005F2DFA" w:rsidRPr="005F2DFA" w:rsidRDefault="005F2DFA" w:rsidP="00F36C18">
      <w:pPr>
        <w:spacing w:after="0" w:line="480" w:lineRule="auto"/>
        <w:ind w:firstLine="560"/>
        <w:rPr>
          <w:rFonts w:ascii="標楷體" w:eastAsia="標楷體" w:hAnsi="標楷體" w:cs="標楷體"/>
          <w:sz w:val="28"/>
          <w:szCs w:val="28"/>
          <w:lang w:val="en-US"/>
        </w:rPr>
      </w:pP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社團法人台灣雲嘉南濱海產業文化觀光協會</w:t>
      </w:r>
      <w:r w:rsidR="004A32C6">
        <w:rPr>
          <w:rFonts w:ascii="標楷體" w:eastAsia="標楷體" w:hAnsi="標楷體" w:cs="標楷體" w:hint="eastAsia"/>
          <w:sz w:val="28"/>
          <w:szCs w:val="28"/>
          <w:lang w:val="en-US"/>
        </w:rPr>
        <w:t>(簡稱雲嘉南觀光圈)</w:t>
      </w: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現場設置雲嘉南</w:t>
      </w:r>
      <w:r w:rsidR="004A32C6">
        <w:rPr>
          <w:rFonts w:ascii="標楷體" w:eastAsia="標楷體" w:hAnsi="標楷體" w:cs="標楷體" w:hint="eastAsia"/>
          <w:sz w:val="28"/>
          <w:szCs w:val="28"/>
          <w:lang w:val="en-US"/>
        </w:rPr>
        <w:t>觀光圈</w:t>
      </w: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業者媒合展示區，展出各地農漁產</w:t>
      </w:r>
      <w:r w:rsidR="004A32C6">
        <w:rPr>
          <w:rFonts w:ascii="標楷體" w:eastAsia="標楷體" w:hAnsi="標楷體" w:cs="標楷體" w:hint="eastAsia"/>
          <w:sz w:val="28"/>
          <w:szCs w:val="28"/>
          <w:lang w:val="en-US"/>
        </w:rPr>
        <w:t>品</w:t>
      </w: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、特色美食與精選伴手禮，並提供多元遊程與優惠資訊，讓與會者能一站式掌握雲嘉南觀光圈的豐富資源</w:t>
      </w: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lastRenderedPageBreak/>
        <w:t>與合作潛力。會中亦安排業者代表簡報與交流，現場互動熱絡，促成多項合作意向，成果豐碩。</w:t>
      </w:r>
    </w:p>
    <w:p w14:paraId="6EED3455" w14:textId="77777777" w:rsidR="005F2DFA" w:rsidRPr="005F2DFA" w:rsidRDefault="005F2DFA" w:rsidP="00F36C18">
      <w:pPr>
        <w:spacing w:after="0" w:line="480" w:lineRule="auto"/>
        <w:ind w:firstLine="560"/>
        <w:rPr>
          <w:rFonts w:ascii="標楷體" w:eastAsia="標楷體" w:hAnsi="標楷體" w:cs="標楷體"/>
          <w:sz w:val="28"/>
          <w:szCs w:val="28"/>
          <w:lang w:val="en-US"/>
        </w:rPr>
      </w:pPr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雲嘉南管理處表示，未來將持續</w:t>
      </w:r>
      <w:proofErr w:type="gramStart"/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優化媒</w:t>
      </w:r>
      <w:proofErr w:type="gramEnd"/>
      <w:r w:rsidRPr="005F2DFA">
        <w:rPr>
          <w:rFonts w:ascii="標楷體" w:eastAsia="標楷體" w:hAnsi="標楷體" w:cs="標楷體" w:hint="eastAsia"/>
          <w:sz w:val="28"/>
          <w:szCs w:val="28"/>
          <w:lang w:val="en-US"/>
        </w:rPr>
        <w:t>合機制、深化地方產業鏈結，期盼吸引更多國內外業者及旅客走訪雲嘉南濱海地區，共同體驗濱海風情與人文魅力，攜手打造具國際競爭力的觀光新亮點。</w:t>
      </w:r>
    </w:p>
    <w:p w14:paraId="00000009" w14:textId="613CA75B" w:rsidR="00F632EE" w:rsidRPr="005F2DFA" w:rsidRDefault="00F632EE" w:rsidP="005F2DFA">
      <w:pPr>
        <w:spacing w:after="0" w:line="640" w:lineRule="auto"/>
        <w:ind w:firstLine="560"/>
        <w:rPr>
          <w:rFonts w:ascii="標楷體" w:eastAsia="標楷體" w:hAnsi="標楷體" w:cs="標楷體"/>
          <w:sz w:val="28"/>
          <w:szCs w:val="28"/>
          <w:lang w:val="en-US"/>
        </w:rPr>
      </w:pPr>
    </w:p>
    <w:sectPr w:rsidR="00F632EE" w:rsidRPr="005F2DFA" w:rsidSect="007C2348">
      <w:head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2569" w14:textId="77777777" w:rsidR="00DB283B" w:rsidRDefault="00DB283B" w:rsidP="00FB33E3">
      <w:pPr>
        <w:spacing w:after="0" w:line="240" w:lineRule="auto"/>
      </w:pPr>
      <w:r>
        <w:separator/>
      </w:r>
    </w:p>
  </w:endnote>
  <w:endnote w:type="continuationSeparator" w:id="0">
    <w:p w14:paraId="0DAD40A3" w14:textId="77777777" w:rsidR="00DB283B" w:rsidRDefault="00DB283B" w:rsidP="00FB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9194A9A-14CE-4CA4-A86D-8D7B0FD7FE30}"/>
    <w:embedItalic r:id="rId2" w:fontKey="{0BB3F969-4418-465C-BA49-E2110236CA41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4796120E-7AE1-46A0-BA5D-315F5B60E01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C315CA4-D073-40E4-9917-63EE6829C2EC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1F9ABDF7-ED86-4339-BEF3-2562DED33A53}"/>
    <w:embedBold r:id="rId6" w:subsetted="1" w:fontKey="{D6EC99C0-DA52-40B8-9C2B-00D5F0E996C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F211" w14:textId="77777777" w:rsidR="00DB283B" w:rsidRDefault="00DB283B" w:rsidP="00FB33E3">
      <w:pPr>
        <w:spacing w:after="0" w:line="240" w:lineRule="auto"/>
      </w:pPr>
      <w:r>
        <w:separator/>
      </w:r>
    </w:p>
  </w:footnote>
  <w:footnote w:type="continuationSeparator" w:id="0">
    <w:p w14:paraId="4E4CFDA8" w14:textId="77777777" w:rsidR="00DB283B" w:rsidRDefault="00DB283B" w:rsidP="00FB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2E34" w14:textId="74F29B1D" w:rsidR="007C2348" w:rsidRDefault="007C2348">
    <w:pPr>
      <w:pStyle w:val="af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9EB8D" wp14:editId="52031937">
          <wp:simplePos x="0" y="0"/>
          <wp:positionH relativeFrom="column">
            <wp:posOffset>4219575</wp:posOffset>
          </wp:positionH>
          <wp:positionV relativeFrom="paragraph">
            <wp:posOffset>-387985</wp:posOffset>
          </wp:positionV>
          <wp:extent cx="2446932" cy="66357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932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EE"/>
    <w:rsid w:val="002930D0"/>
    <w:rsid w:val="002F382F"/>
    <w:rsid w:val="00343E3D"/>
    <w:rsid w:val="00356B3E"/>
    <w:rsid w:val="004254B1"/>
    <w:rsid w:val="004A32C6"/>
    <w:rsid w:val="005C2054"/>
    <w:rsid w:val="005F2DFA"/>
    <w:rsid w:val="007913FB"/>
    <w:rsid w:val="007C2348"/>
    <w:rsid w:val="00917195"/>
    <w:rsid w:val="009635CE"/>
    <w:rsid w:val="009A23E4"/>
    <w:rsid w:val="00A73EA0"/>
    <w:rsid w:val="00AF0D32"/>
    <w:rsid w:val="00B21320"/>
    <w:rsid w:val="00B73E4D"/>
    <w:rsid w:val="00C15783"/>
    <w:rsid w:val="00CD09DC"/>
    <w:rsid w:val="00CE3D3E"/>
    <w:rsid w:val="00D801F9"/>
    <w:rsid w:val="00DB283B"/>
    <w:rsid w:val="00F36C18"/>
    <w:rsid w:val="00F632EE"/>
    <w:rsid w:val="00F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AEFC9"/>
  <w15:docId w15:val="{314159EC-4151-4A8A-8966-76EB2147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9576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576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576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9576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95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9576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95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9576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9576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76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76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7672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95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95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5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957672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5767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57672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95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95767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5767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uiPriority w:val="99"/>
    <w:semiHidden/>
    <w:unhideWhenUsed/>
    <w:rsid w:val="0095767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</w:rPr>
  </w:style>
  <w:style w:type="paragraph" w:styleId="ad">
    <w:name w:val="No Spacing"/>
    <w:uiPriority w:val="1"/>
    <w:qFormat/>
    <w:rsid w:val="00923A70"/>
    <w:pPr>
      <w:spacing w:after="0" w:line="240" w:lineRule="auto"/>
    </w:pPr>
  </w:style>
  <w:style w:type="paragraph" w:styleId="ae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FB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B33E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B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B33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27IIczQrG23U5Wb7ZoPidgEcw==">CgMxLjA4AHIhMWowYl96bmt3bENueEtkSUwwOHRtR21GTWVMVWg3bldh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呂沛旻</cp:lastModifiedBy>
  <cp:revision>12</cp:revision>
  <cp:lastPrinted>2025-11-05T03:34:00Z</cp:lastPrinted>
  <dcterms:created xsi:type="dcterms:W3CDTF">2025-10-30T07:49:00Z</dcterms:created>
  <dcterms:modified xsi:type="dcterms:W3CDTF">2025-11-06T01:22:00Z</dcterms:modified>
</cp:coreProperties>
</file>