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197" w14:textId="751E3C65" w:rsidR="00CB3C50" w:rsidRPr="00CB3C50" w:rsidRDefault="00850F7F" w:rsidP="006E6CDA">
      <w:pPr>
        <w:jc w:val="center"/>
        <w:rPr>
          <w:rFonts w:eastAsia="標楷體"/>
          <w:b/>
          <w:sz w:val="36"/>
          <w:szCs w:val="36"/>
        </w:rPr>
      </w:pPr>
      <w:r w:rsidRPr="00CB3C50">
        <w:rPr>
          <w:rFonts w:eastAsia="標楷體"/>
          <w:b/>
          <w:sz w:val="36"/>
          <w:szCs w:val="36"/>
        </w:rPr>
        <w:t>交通部觀光</w:t>
      </w:r>
      <w:r w:rsidR="009417B2">
        <w:rPr>
          <w:rFonts w:eastAsia="標楷體" w:hint="eastAsia"/>
          <w:b/>
          <w:sz w:val="36"/>
          <w:szCs w:val="36"/>
        </w:rPr>
        <w:t>署</w:t>
      </w:r>
      <w:r w:rsidRPr="00CB3C50">
        <w:rPr>
          <w:rFonts w:eastAsia="標楷體"/>
          <w:b/>
          <w:sz w:val="36"/>
          <w:szCs w:val="36"/>
        </w:rPr>
        <w:t>北海岸及觀音山國家風景區管理處</w:t>
      </w:r>
    </w:p>
    <w:p w14:paraId="7A6639CA" w14:textId="45D232E5" w:rsidR="0047661D" w:rsidRPr="00844896" w:rsidRDefault="0047661D" w:rsidP="00844896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47661D">
        <w:rPr>
          <w:rFonts w:ascii="標楷體" w:eastAsia="標楷體" w:hAnsi="標楷體" w:hint="eastAsia"/>
          <w:b/>
          <w:sz w:val="32"/>
          <w:szCs w:val="32"/>
          <w:u w:val="single"/>
        </w:rPr>
        <w:t>「</w:t>
      </w:r>
      <w:r w:rsidR="00844896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A10873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="00844896"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CC2433">
        <w:rPr>
          <w:rFonts w:ascii="標楷體" w:eastAsia="標楷體" w:hAnsi="標楷體" w:hint="eastAsia"/>
          <w:b/>
          <w:sz w:val="32"/>
          <w:szCs w:val="32"/>
          <w:u w:val="single"/>
        </w:rPr>
        <w:t>湖海灣</w:t>
      </w:r>
      <w:r w:rsidR="00804ADF">
        <w:rPr>
          <w:rFonts w:ascii="標楷體" w:eastAsia="標楷體" w:hAnsi="標楷體" w:hint="eastAsia"/>
          <w:b/>
          <w:sz w:val="32"/>
          <w:szCs w:val="32"/>
          <w:u w:val="single"/>
        </w:rPr>
        <w:t>遊客</w:t>
      </w:r>
      <w:r w:rsidR="00844896">
        <w:rPr>
          <w:rFonts w:ascii="標楷體" w:eastAsia="標楷體" w:hAnsi="標楷體" w:hint="eastAsia"/>
          <w:b/>
          <w:sz w:val="32"/>
          <w:szCs w:val="32"/>
          <w:u w:val="single"/>
        </w:rPr>
        <w:t>服務站出租案</w:t>
      </w:r>
      <w:r w:rsidRPr="0047661D">
        <w:rPr>
          <w:rFonts w:ascii="標楷體" w:eastAsia="標楷體" w:hAnsi="標楷體" w:hint="eastAsia"/>
          <w:b/>
          <w:sz w:val="32"/>
          <w:szCs w:val="32"/>
          <w:u w:val="single"/>
        </w:rPr>
        <w:t>」</w:t>
      </w:r>
    </w:p>
    <w:p w14:paraId="3EC3F5B7" w14:textId="77777777" w:rsidR="00850F7F" w:rsidRPr="006E57E9" w:rsidRDefault="00850F7F">
      <w:pPr>
        <w:jc w:val="center"/>
        <w:rPr>
          <w:rFonts w:eastAsia="標楷體"/>
          <w:b/>
          <w:sz w:val="32"/>
          <w:szCs w:val="32"/>
        </w:rPr>
      </w:pPr>
      <w:r w:rsidRPr="006E57E9">
        <w:rPr>
          <w:rFonts w:eastAsia="標楷體" w:hint="eastAsia"/>
          <w:b/>
          <w:sz w:val="32"/>
          <w:szCs w:val="32"/>
        </w:rPr>
        <w:t>投標問題</w:t>
      </w:r>
      <w:r w:rsidRPr="006E57E9">
        <w:rPr>
          <w:rFonts w:eastAsia="標楷體" w:hint="eastAsia"/>
          <w:b/>
          <w:sz w:val="32"/>
          <w:szCs w:val="32"/>
        </w:rPr>
        <w:t xml:space="preserve"> </w:t>
      </w:r>
      <w:r w:rsidRPr="006E57E9">
        <w:rPr>
          <w:rFonts w:eastAsia="標楷體" w:hint="eastAsia"/>
          <w:b/>
          <w:sz w:val="32"/>
          <w:szCs w:val="32"/>
        </w:rPr>
        <w:t>電傳表</w:t>
      </w:r>
    </w:p>
    <w:p w14:paraId="7EB646B7" w14:textId="77777777" w:rsidR="00850F7F" w:rsidRDefault="00850F7F">
      <w:pPr>
        <w:jc w:val="center"/>
        <w:rPr>
          <w:rFonts w:eastAsia="標楷體"/>
          <w:sz w:val="36"/>
        </w:rPr>
      </w:pPr>
    </w:p>
    <w:p w14:paraId="31C3E77F" w14:textId="24885DE5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受文者：交通部觀光</w:t>
      </w:r>
      <w:r w:rsidR="009417B2">
        <w:rPr>
          <w:rFonts w:eastAsia="標楷體" w:hint="eastAsia"/>
          <w:sz w:val="32"/>
        </w:rPr>
        <w:t>署</w:t>
      </w:r>
      <w:r>
        <w:rPr>
          <w:rFonts w:eastAsia="標楷體" w:hint="eastAsia"/>
          <w:sz w:val="32"/>
        </w:rPr>
        <w:t>北海岸及觀音山國家風景區管理處</w:t>
      </w:r>
    </w:p>
    <w:p w14:paraId="4394C748" w14:textId="77777777" w:rsidR="00850F7F" w:rsidRDefault="00850F7F">
      <w:pPr>
        <w:jc w:val="both"/>
        <w:rPr>
          <w:rFonts w:eastAsia="標楷體"/>
          <w:sz w:val="32"/>
        </w:rPr>
      </w:pPr>
    </w:p>
    <w:p w14:paraId="3DADEE52" w14:textId="034D422D" w:rsidR="00850F7F" w:rsidRDefault="00850F7F">
      <w:pPr>
        <w:jc w:val="both"/>
        <w:rPr>
          <w:rFonts w:ascii="Arial" w:eastAsia="標楷體" w:hAnsi="Arial" w:cs="Arial"/>
          <w:sz w:val="28"/>
        </w:rPr>
      </w:pPr>
      <w:r>
        <w:rPr>
          <w:rFonts w:eastAsia="標楷體" w:hint="eastAsia"/>
          <w:sz w:val="32"/>
        </w:rPr>
        <w:t>電傳號碼：</w:t>
      </w:r>
      <w:r>
        <w:rPr>
          <w:rFonts w:ascii="Arial" w:eastAsia="標楷體" w:hAnsi="Arial" w:cs="Arial" w:hint="eastAsia"/>
          <w:sz w:val="28"/>
        </w:rPr>
        <w:t>（</w:t>
      </w:r>
      <w:r>
        <w:rPr>
          <w:rFonts w:ascii="Arial" w:eastAsia="標楷體" w:hAnsi="Arial" w:cs="Arial" w:hint="eastAsia"/>
          <w:sz w:val="28"/>
        </w:rPr>
        <w:t>02</w:t>
      </w:r>
      <w:r>
        <w:rPr>
          <w:rFonts w:ascii="Arial" w:eastAsia="標楷體" w:hAnsi="Arial" w:cs="Arial" w:hint="eastAsia"/>
          <w:sz w:val="28"/>
        </w:rPr>
        <w:t>）</w:t>
      </w:r>
      <w:r w:rsidR="009417B2">
        <w:rPr>
          <w:rFonts w:ascii="Arial" w:eastAsia="標楷體" w:hAnsi="Arial" w:cs="Arial" w:hint="eastAsia"/>
          <w:sz w:val="28"/>
        </w:rPr>
        <w:t>2462</w:t>
      </w:r>
      <w:r w:rsidR="00E747CA">
        <w:rPr>
          <w:rFonts w:ascii="Arial" w:eastAsia="標楷體" w:hAnsi="Arial" w:cs="Arial" w:hint="eastAsia"/>
          <w:sz w:val="28"/>
        </w:rPr>
        <w:t>-</w:t>
      </w:r>
      <w:r w:rsidR="009417B2">
        <w:rPr>
          <w:rFonts w:ascii="Arial" w:eastAsia="標楷體" w:hAnsi="Arial" w:cs="Arial" w:hint="eastAsia"/>
          <w:sz w:val="28"/>
        </w:rPr>
        <w:t>2960</w:t>
      </w:r>
    </w:p>
    <w:p w14:paraId="549C9F79" w14:textId="77777777" w:rsidR="00850F7F" w:rsidRDefault="00850F7F">
      <w:pPr>
        <w:jc w:val="both"/>
        <w:rPr>
          <w:rFonts w:eastAsia="標楷體"/>
          <w:sz w:val="28"/>
        </w:rPr>
      </w:pPr>
    </w:p>
    <w:p w14:paraId="179EBD13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事　　由：檢送待澄清之問題。</w:t>
      </w:r>
    </w:p>
    <w:p w14:paraId="3FC84CC2" w14:textId="77777777" w:rsidR="00850F7F" w:rsidRDefault="00850F7F">
      <w:pPr>
        <w:jc w:val="both"/>
        <w:rPr>
          <w:rFonts w:eastAsia="標楷體"/>
          <w:sz w:val="32"/>
        </w:rPr>
      </w:pPr>
    </w:p>
    <w:p w14:paraId="02357391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說　　明：本公司待澄清之問題，詳如附表，電傳資料含本頁</w:t>
      </w:r>
    </w:p>
    <w:p w14:paraId="579F20EB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共計ˍˍˍˍˍ頁。</w:t>
      </w:r>
    </w:p>
    <w:p w14:paraId="0EBECDC3" w14:textId="77777777" w:rsidR="00850F7F" w:rsidRDefault="00850F7F">
      <w:pPr>
        <w:jc w:val="both"/>
        <w:rPr>
          <w:rFonts w:eastAsia="標楷體"/>
          <w:sz w:val="32"/>
        </w:rPr>
      </w:pPr>
    </w:p>
    <w:p w14:paraId="48E87C05" w14:textId="77777777" w:rsidR="00850F7F" w:rsidRDefault="00850F7F">
      <w:pPr>
        <w:jc w:val="both"/>
        <w:rPr>
          <w:rFonts w:eastAsia="標楷體"/>
          <w:sz w:val="32"/>
        </w:rPr>
      </w:pPr>
    </w:p>
    <w:p w14:paraId="19EA9EEA" w14:textId="77777777" w:rsidR="00850F7F" w:rsidRDefault="00850F7F">
      <w:pPr>
        <w:jc w:val="both"/>
        <w:rPr>
          <w:rFonts w:eastAsia="標楷體"/>
          <w:sz w:val="32"/>
        </w:rPr>
      </w:pPr>
    </w:p>
    <w:p w14:paraId="58DF3B57" w14:textId="77777777" w:rsidR="00850F7F" w:rsidRDefault="00850F7F">
      <w:pPr>
        <w:jc w:val="both"/>
        <w:rPr>
          <w:rFonts w:eastAsia="標楷體"/>
          <w:sz w:val="32"/>
        </w:rPr>
      </w:pPr>
    </w:p>
    <w:p w14:paraId="06F46BA0" w14:textId="77777777" w:rsidR="00850F7F" w:rsidRDefault="00850F7F">
      <w:pPr>
        <w:jc w:val="both"/>
        <w:rPr>
          <w:rFonts w:eastAsia="標楷體"/>
          <w:sz w:val="32"/>
        </w:rPr>
      </w:pPr>
    </w:p>
    <w:p w14:paraId="69D185A1" w14:textId="77777777" w:rsidR="00850F7F" w:rsidRDefault="00850F7F">
      <w:pPr>
        <w:jc w:val="both"/>
        <w:rPr>
          <w:rFonts w:eastAsia="標楷體"/>
          <w:sz w:val="32"/>
        </w:rPr>
      </w:pPr>
    </w:p>
    <w:p w14:paraId="26006DA5" w14:textId="77777777" w:rsidR="00850F7F" w:rsidRDefault="00850F7F">
      <w:pPr>
        <w:jc w:val="both"/>
        <w:rPr>
          <w:rFonts w:eastAsia="標楷體"/>
          <w:sz w:val="32"/>
        </w:rPr>
      </w:pPr>
    </w:p>
    <w:p w14:paraId="797B2BF4" w14:textId="77777777" w:rsidR="00850F7F" w:rsidRDefault="00850F7F">
      <w:pPr>
        <w:jc w:val="both"/>
        <w:rPr>
          <w:rFonts w:eastAsia="標楷體"/>
          <w:sz w:val="32"/>
        </w:rPr>
      </w:pPr>
    </w:p>
    <w:p w14:paraId="055227C1" w14:textId="77777777" w:rsidR="00850F7F" w:rsidRDefault="00850F7F">
      <w:pPr>
        <w:jc w:val="both"/>
        <w:rPr>
          <w:rFonts w:eastAsia="標楷體"/>
          <w:sz w:val="32"/>
        </w:rPr>
      </w:pPr>
    </w:p>
    <w:p w14:paraId="3BCBD12F" w14:textId="77777777" w:rsidR="00850F7F" w:rsidRDefault="00850F7F">
      <w:pPr>
        <w:jc w:val="both"/>
        <w:rPr>
          <w:rFonts w:eastAsia="標楷體"/>
          <w:sz w:val="32"/>
        </w:rPr>
      </w:pPr>
    </w:p>
    <w:p w14:paraId="1524C926" w14:textId="77777777" w:rsidR="00850F7F" w:rsidRDefault="00850F7F">
      <w:pPr>
        <w:jc w:val="both"/>
        <w:rPr>
          <w:rFonts w:eastAsia="標楷體"/>
          <w:sz w:val="32"/>
        </w:rPr>
      </w:pPr>
    </w:p>
    <w:p w14:paraId="3F457ED0" w14:textId="434A85E4" w:rsidR="00850F7F" w:rsidRDefault="00850F7F">
      <w:pPr>
        <w:jc w:val="both"/>
        <w:rPr>
          <w:rFonts w:eastAsia="標楷體"/>
          <w:sz w:val="32"/>
        </w:rPr>
      </w:pPr>
    </w:p>
    <w:p w14:paraId="1CFF4808" w14:textId="087B2A55" w:rsidR="00895B85" w:rsidRDefault="00895B85">
      <w:pPr>
        <w:jc w:val="both"/>
        <w:rPr>
          <w:rFonts w:eastAsia="標楷體"/>
          <w:sz w:val="32"/>
        </w:rPr>
      </w:pPr>
    </w:p>
    <w:p w14:paraId="7813C708" w14:textId="77777777" w:rsidR="00895B85" w:rsidRDefault="00895B85">
      <w:pPr>
        <w:jc w:val="both"/>
        <w:rPr>
          <w:rFonts w:eastAsia="標楷體"/>
          <w:sz w:val="32"/>
        </w:rPr>
      </w:pPr>
    </w:p>
    <w:p w14:paraId="681EBA64" w14:textId="77777777" w:rsidR="00850F7F" w:rsidRDefault="00850F7F">
      <w:pPr>
        <w:jc w:val="both"/>
        <w:rPr>
          <w:rFonts w:eastAsia="標楷體"/>
          <w:sz w:val="32"/>
        </w:rPr>
      </w:pPr>
    </w:p>
    <w:p w14:paraId="7DE17D71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ˍˍˍˍˍˍˍˍˍˍˍˍˍˍˍˍˍˍˍˍˍˍˍˍˍˍˍ</w:t>
      </w:r>
    </w:p>
    <w:p w14:paraId="4E966690" w14:textId="77777777" w:rsidR="00850F7F" w:rsidRDefault="00850F7F">
      <w:pPr>
        <w:jc w:val="both"/>
        <w:rPr>
          <w:rFonts w:eastAsia="標楷體"/>
          <w:sz w:val="32"/>
        </w:rPr>
      </w:pPr>
    </w:p>
    <w:p w14:paraId="7AE98EBB" w14:textId="77777777" w:rsidR="00850F7F" w:rsidRDefault="00850F7F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廠商傳真注意事項：</w:t>
      </w:r>
    </w:p>
    <w:p w14:paraId="6D1595C4" w14:textId="77777777" w:rsidR="00850F7F" w:rsidRDefault="00850F7F">
      <w:pPr>
        <w:jc w:val="center"/>
        <w:rPr>
          <w:rFonts w:eastAsia="標楷體"/>
          <w:sz w:val="32"/>
        </w:rPr>
      </w:pPr>
    </w:p>
    <w:p w14:paraId="701F6787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一、本頁不得作為填寫待澄清問題用。</w:t>
      </w:r>
    </w:p>
    <w:p w14:paraId="7FD39276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二、投標廠商應於規定廠商提出問題截止日前傳真至本處。</w:t>
      </w:r>
    </w:p>
    <w:p w14:paraId="72A6B2C6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三、本頁不得加註任何廠商圖記及簽章。</w:t>
      </w:r>
    </w:p>
    <w:sectPr w:rsidR="00850F7F">
      <w:headerReference w:type="even" r:id="rId7"/>
      <w:footerReference w:type="default" r:id="rId8"/>
      <w:pgSz w:w="11907" w:h="16840" w:code="9"/>
      <w:pgMar w:top="1134" w:right="1701" w:bottom="1701" w:left="1247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F018" w14:textId="77777777" w:rsidR="00445390" w:rsidRDefault="00445390">
      <w:r>
        <w:separator/>
      </w:r>
    </w:p>
  </w:endnote>
  <w:endnote w:type="continuationSeparator" w:id="0">
    <w:p w14:paraId="0E172721" w14:textId="77777777" w:rsidR="00445390" w:rsidRDefault="004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A4FB" w14:textId="77777777" w:rsidR="00DE306F" w:rsidRDefault="00DE306F">
    <w:pPr>
      <w:spacing w:after="600" w:line="0" w:lineRule="atLeast"/>
    </w:pPr>
    <w:r>
      <w:t xml:space="preserve">                                                                                   </w:t>
    </w:r>
    <w:r>
      <w:rPr>
        <w:rFonts w:eastAsia="標楷體"/>
        <w:sz w:val="28"/>
      </w:rPr>
      <w:t xml:space="preserve">                                                                                   </w:t>
    </w:r>
    <w:r>
      <w:rPr>
        <w:rFonts w:eastAsia="標楷體" w:hint="eastAsia"/>
        <w:sz w:val="28"/>
      </w:rPr>
      <w:t xml:space="preserve">    </w:t>
    </w:r>
  </w:p>
  <w:p w14:paraId="67D1FA29" w14:textId="77777777" w:rsidR="00DE306F" w:rsidRDefault="00DE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D877" w14:textId="77777777" w:rsidR="00445390" w:rsidRDefault="00445390">
      <w:r>
        <w:separator/>
      </w:r>
    </w:p>
  </w:footnote>
  <w:footnote w:type="continuationSeparator" w:id="0">
    <w:p w14:paraId="71E3402B" w14:textId="77777777" w:rsidR="00445390" w:rsidRDefault="0044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CB07" w14:textId="77777777" w:rsidR="00DE306F" w:rsidRDefault="00DE306F">
    <w:pPr>
      <w:spacing w:after="600" w:line="0" w:lineRule="atLeast"/>
    </w:pPr>
    <w:r>
      <w:rPr>
        <w:rFonts w:eastAsia="標楷體"/>
        <w:sz w:val="28"/>
      </w:rPr>
      <w:t xml:space="preserve">                                                                                  </w:t>
    </w:r>
  </w:p>
  <w:p w14:paraId="70DDB890" w14:textId="77777777" w:rsidR="00DE306F" w:rsidRDefault="00DE3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442A"/>
    <w:multiLevelType w:val="singleLevel"/>
    <w:tmpl w:val="77DCA80A"/>
    <w:lvl w:ilvl="0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</w:abstractNum>
  <w:abstractNum w:abstractNumId="1" w15:restartNumberingAfterBreak="0">
    <w:nsid w:val="1F634900"/>
    <w:multiLevelType w:val="singleLevel"/>
    <w:tmpl w:val="92C045A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8E77DC1"/>
    <w:multiLevelType w:val="singleLevel"/>
    <w:tmpl w:val="6B9EF20E"/>
    <w:lvl w:ilvl="0">
      <w:start w:val="1"/>
      <w:numFmt w:val="decimalFullWidth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49A463EA"/>
    <w:multiLevelType w:val="singleLevel"/>
    <w:tmpl w:val="82940568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4" w15:restartNumberingAfterBreak="0">
    <w:nsid w:val="4D4E6C94"/>
    <w:multiLevelType w:val="singleLevel"/>
    <w:tmpl w:val="8BAA9258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660"/>
      </w:pPr>
      <w:rPr>
        <w:rFonts w:ascii="標楷體" w:hint="eastAsia"/>
      </w:rPr>
    </w:lvl>
  </w:abstractNum>
  <w:abstractNum w:abstractNumId="5" w15:restartNumberingAfterBreak="0">
    <w:nsid w:val="652464C2"/>
    <w:multiLevelType w:val="singleLevel"/>
    <w:tmpl w:val="8882534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71367F62"/>
    <w:multiLevelType w:val="singleLevel"/>
    <w:tmpl w:val="6D92E8CA"/>
    <w:lvl w:ilvl="0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FEF5630"/>
    <w:multiLevelType w:val="singleLevel"/>
    <w:tmpl w:val="4A5E6914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660"/>
      </w:pPr>
      <w:rPr>
        <w:rFonts w:hint="eastAsia"/>
      </w:rPr>
    </w:lvl>
  </w:abstractNum>
  <w:num w:numId="1" w16cid:durableId="1448310192">
    <w:abstractNumId w:val="3"/>
  </w:num>
  <w:num w:numId="2" w16cid:durableId="10424807">
    <w:abstractNumId w:val="0"/>
  </w:num>
  <w:num w:numId="3" w16cid:durableId="1533349429">
    <w:abstractNumId w:val="4"/>
  </w:num>
  <w:num w:numId="4" w16cid:durableId="106320771">
    <w:abstractNumId w:val="7"/>
  </w:num>
  <w:num w:numId="5" w16cid:durableId="751509177">
    <w:abstractNumId w:val="1"/>
  </w:num>
  <w:num w:numId="6" w16cid:durableId="1930507543">
    <w:abstractNumId w:val="5"/>
  </w:num>
  <w:num w:numId="7" w16cid:durableId="2110007282">
    <w:abstractNumId w:val="6"/>
  </w:num>
  <w:num w:numId="8" w16cid:durableId="108360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21"/>
    <w:rsid w:val="000A5F21"/>
    <w:rsid w:val="000B503C"/>
    <w:rsid w:val="000E2DDE"/>
    <w:rsid w:val="000F304B"/>
    <w:rsid w:val="00112E8F"/>
    <w:rsid w:val="00113AC3"/>
    <w:rsid w:val="0014004F"/>
    <w:rsid w:val="00157F89"/>
    <w:rsid w:val="00190188"/>
    <w:rsid w:val="001D0B75"/>
    <w:rsid w:val="001E74F5"/>
    <w:rsid w:val="00297D9E"/>
    <w:rsid w:val="00305AC1"/>
    <w:rsid w:val="0033168C"/>
    <w:rsid w:val="00351B09"/>
    <w:rsid w:val="003624D0"/>
    <w:rsid w:val="003735F2"/>
    <w:rsid w:val="00386733"/>
    <w:rsid w:val="003910B0"/>
    <w:rsid w:val="003F2B2A"/>
    <w:rsid w:val="003F4F72"/>
    <w:rsid w:val="003F5409"/>
    <w:rsid w:val="003F7ADF"/>
    <w:rsid w:val="00430D2B"/>
    <w:rsid w:val="00436FAD"/>
    <w:rsid w:val="00445390"/>
    <w:rsid w:val="0047661D"/>
    <w:rsid w:val="005D15C1"/>
    <w:rsid w:val="00603E50"/>
    <w:rsid w:val="006556C1"/>
    <w:rsid w:val="006B43B6"/>
    <w:rsid w:val="006E57E9"/>
    <w:rsid w:val="006E6CDA"/>
    <w:rsid w:val="006F1976"/>
    <w:rsid w:val="00796ABA"/>
    <w:rsid w:val="007A422A"/>
    <w:rsid w:val="007E2D4C"/>
    <w:rsid w:val="00804ADF"/>
    <w:rsid w:val="00844896"/>
    <w:rsid w:val="00850F7F"/>
    <w:rsid w:val="008847E7"/>
    <w:rsid w:val="00895B85"/>
    <w:rsid w:val="008E013F"/>
    <w:rsid w:val="008E4D02"/>
    <w:rsid w:val="00901D87"/>
    <w:rsid w:val="009417B2"/>
    <w:rsid w:val="00957CE6"/>
    <w:rsid w:val="009712F0"/>
    <w:rsid w:val="00972596"/>
    <w:rsid w:val="009849A4"/>
    <w:rsid w:val="009B0BA5"/>
    <w:rsid w:val="009C0646"/>
    <w:rsid w:val="009F758E"/>
    <w:rsid w:val="00A10873"/>
    <w:rsid w:val="00A93049"/>
    <w:rsid w:val="00AD03C3"/>
    <w:rsid w:val="00B21FF4"/>
    <w:rsid w:val="00B329AA"/>
    <w:rsid w:val="00B7485D"/>
    <w:rsid w:val="00BD63E6"/>
    <w:rsid w:val="00C57C6E"/>
    <w:rsid w:val="00CB3C50"/>
    <w:rsid w:val="00CC06E9"/>
    <w:rsid w:val="00CC2433"/>
    <w:rsid w:val="00D75D5B"/>
    <w:rsid w:val="00DE306F"/>
    <w:rsid w:val="00E03E5E"/>
    <w:rsid w:val="00E42D92"/>
    <w:rsid w:val="00E747CA"/>
    <w:rsid w:val="00EA2CC1"/>
    <w:rsid w:val="00EE3166"/>
    <w:rsid w:val="00F013BC"/>
    <w:rsid w:val="00F126D7"/>
    <w:rsid w:val="00F841F4"/>
    <w:rsid w:val="00F94578"/>
    <w:rsid w:val="00FD415C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A16E93"/>
  <w15:chartTrackingRefBased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6">
    <w:name w:val="字元 字元 字元"/>
    <w:basedOn w:val="a"/>
    <w:rsid w:val="00FD415C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a7">
    <w:name w:val="Balloon Text"/>
    <w:basedOn w:val="a"/>
    <w:semiHidden/>
    <w:rsid w:val="00351B0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50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交通部觀光局東部海岸國家風景區管理處（函）</dc:title>
  <dc:subject/>
  <dc:creator>USER</dc:creator>
  <cp:keywords/>
  <cp:lastModifiedBy>汪矜儀</cp:lastModifiedBy>
  <cp:revision>5</cp:revision>
  <cp:lastPrinted>2011-01-24T08:57:00Z</cp:lastPrinted>
  <dcterms:created xsi:type="dcterms:W3CDTF">2025-04-02T07:37:00Z</dcterms:created>
  <dcterms:modified xsi:type="dcterms:W3CDTF">2025-09-25T00:56:00Z</dcterms:modified>
</cp:coreProperties>
</file>