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roofErr w:type="gramStart"/>
      <w:r>
        <w:rPr>
          <w:rFonts w:ascii="標楷體" w:eastAsia="標楷體" w:hAnsi="標楷體" w:cs="Arial Unicode MS" w:hint="eastAsia"/>
          <w:b/>
          <w:sz w:val="28"/>
        </w:rPr>
        <w:t>範</w:t>
      </w:r>
      <w:proofErr w:type="gramEnd"/>
      <w:r>
        <w:rPr>
          <w:rFonts w:ascii="標楷體" w:eastAsia="標楷體" w:hAnsi="標楷體" w:cs="Arial Unicode MS" w:hint="eastAsia"/>
          <w:b/>
          <w:sz w:val="28"/>
        </w:rPr>
        <w:t xml:space="preserve">　本</w:t>
      </w:r>
    </w:p>
    <w:p w14:paraId="65207DEA" w14:textId="77777777" w:rsidR="00C61D12" w:rsidRDefault="00C61D12">
      <w:pPr>
        <w:pStyle w:val="1"/>
        <w:spacing w:line="160" w:lineRule="exact"/>
        <w:jc w:val="center"/>
        <w:rPr>
          <w:rFonts w:ascii="標楷體" w:eastAsia="標楷體" w:hAnsi="標楷體" w:cs="Arial Unicode MS"/>
          <w:sz w:val="16"/>
        </w:rPr>
      </w:pPr>
    </w:p>
    <w:p w14:paraId="518C3E0C" w14:textId="6E011123" w:rsidR="00520CA7" w:rsidRDefault="00520CA7" w:rsidP="00520CA7">
      <w:pPr>
        <w:pStyle w:val="2"/>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CF56A7">
        <w:rPr>
          <w:rFonts w:ascii="標楷體" w:eastAsia="標楷體" w:hAnsi="標楷體" w:cs="Arial Unicode MS" w:hint="eastAsia"/>
          <w:b/>
          <w:color w:val="365F91"/>
          <w:spacing w:val="-4"/>
          <w:u w:val="single"/>
        </w:rPr>
        <w:t>交通部觀光</w:t>
      </w:r>
      <w:r>
        <w:rPr>
          <w:rFonts w:ascii="標楷體" w:eastAsia="標楷體" w:hAnsi="標楷體" w:cs="Arial Unicode MS" w:hint="eastAsia"/>
          <w:b/>
          <w:color w:val="365F91"/>
          <w:spacing w:val="-4"/>
          <w:u w:val="single"/>
        </w:rPr>
        <w:t>署</w:t>
      </w:r>
      <w:r w:rsidRPr="00CF56A7">
        <w:rPr>
          <w:rFonts w:ascii="標楷體" w:eastAsia="標楷體" w:hAnsi="標楷體" w:cs="Arial Unicode MS" w:hint="eastAsia"/>
          <w:b/>
          <w:color w:val="365F91"/>
          <w:spacing w:val="-4"/>
          <w:u w:val="single"/>
        </w:rPr>
        <w:t>馬祖國家風景區管理處</w:t>
      </w:r>
      <w:r>
        <w:rPr>
          <w:rFonts w:ascii="標楷體" w:eastAsia="標楷體" w:hAnsi="標楷體" w:cs="Arial Unicode MS" w:hint="eastAsia"/>
          <w:spacing w:val="-4"/>
        </w:rPr>
        <w:t>招租</w:t>
      </w:r>
      <w:r w:rsidRPr="00D42DCD">
        <w:rPr>
          <w:rFonts w:ascii="標楷體" w:eastAsia="標楷體" w:hAnsi="標楷體" w:cs="Arial Unicode MS" w:hint="eastAsia"/>
          <w:b/>
          <w:color w:val="365F91"/>
          <w:spacing w:val="-4"/>
          <w:u w:val="single"/>
        </w:rPr>
        <w:t>南竿北海南營區</w:t>
      </w:r>
      <w:r>
        <w:rPr>
          <w:rFonts w:ascii="標楷體" w:eastAsia="標楷體" w:hAnsi="標楷體" w:cs="Arial Unicode MS" w:hint="eastAsia"/>
          <w:b/>
          <w:color w:val="365F91"/>
          <w:spacing w:val="-4"/>
          <w:u w:val="single"/>
        </w:rPr>
        <w:t>第2層</w:t>
      </w:r>
      <w:r w:rsidR="00684811">
        <w:rPr>
          <w:rFonts w:ascii="標楷體" w:eastAsia="標楷體" w:hAnsi="標楷體" w:cs="Arial Unicode MS" w:hint="eastAsia"/>
          <w:b/>
          <w:color w:val="365F91"/>
          <w:spacing w:val="-4"/>
          <w:u w:val="single"/>
        </w:rPr>
        <w:t>(第1</w:t>
      </w:r>
      <w:r w:rsidR="00A52F29">
        <w:rPr>
          <w:rFonts w:ascii="標楷體" w:eastAsia="標楷體" w:hAnsi="標楷體" w:cs="Arial Unicode MS" w:hint="eastAsia"/>
          <w:b/>
          <w:color w:val="365F91"/>
          <w:spacing w:val="-4"/>
          <w:u w:val="single"/>
        </w:rPr>
        <w:t>1及13</w:t>
      </w:r>
      <w:r w:rsidR="00684811">
        <w:rPr>
          <w:rFonts w:ascii="標楷體" w:eastAsia="標楷體" w:hAnsi="標楷體" w:cs="Arial Unicode MS" w:hint="eastAsia"/>
          <w:b/>
          <w:color w:val="365F91"/>
          <w:spacing w:val="-4"/>
          <w:u w:val="single"/>
        </w:rPr>
        <w:t>號)</w:t>
      </w:r>
      <w:r w:rsidRPr="00D42DCD">
        <w:rPr>
          <w:rFonts w:ascii="標楷體" w:eastAsia="標楷體" w:hAnsi="標楷體" w:cs="Arial Unicode MS" w:hint="eastAsia"/>
          <w:b/>
          <w:color w:val="365F91"/>
          <w:spacing w:val="-4"/>
          <w:u w:val="single"/>
        </w:rPr>
        <w:t>房舍出租案</w:t>
      </w:r>
      <w:r>
        <w:rPr>
          <w:rFonts w:ascii="標楷體" w:eastAsia="標楷體" w:hAnsi="標楷體" w:cs="Arial Unicode MS" w:hint="eastAsia"/>
          <w:spacing w:val="-4"/>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rsidTr="00520CA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rsidTr="00520CA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rsidTr="00520CA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rsidTr="00520CA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rsidTr="00520CA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rsidTr="00520CA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rsidTr="00520CA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rsidTr="00520CA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rsidTr="00520CA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0" w:name="OLE_LINK1"/>
            <w:bookmarkStart w:id="1"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0"/>
            <w:bookmarkEnd w:id="1"/>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headerReference w:type="default" r:id="rId10"/>
      <w:footerReference w:type="default" r:id="rId11"/>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8F7B" w14:textId="77777777" w:rsidR="00BE591E" w:rsidRDefault="00BE591E">
      <w:r>
        <w:separator/>
      </w:r>
    </w:p>
  </w:endnote>
  <w:endnote w:type="continuationSeparator" w:id="0">
    <w:p w14:paraId="5CFB2BBD" w14:textId="77777777" w:rsidR="00BE591E" w:rsidRDefault="00B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0D30" w14:textId="77777777" w:rsidR="00BE591E" w:rsidRDefault="00BE591E">
      <w:r>
        <w:separator/>
      </w:r>
    </w:p>
  </w:footnote>
  <w:footnote w:type="continuationSeparator" w:id="0">
    <w:p w14:paraId="599DA553" w14:textId="77777777" w:rsidR="00BE591E" w:rsidRDefault="00BE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7580" w14:textId="1485190F" w:rsidR="00520CA7" w:rsidRPr="00C7231A" w:rsidRDefault="00520CA7" w:rsidP="00520CA7">
    <w:pPr>
      <w:pStyle w:val="a6"/>
      <w:jc w:val="right"/>
      <w:rPr>
        <w:rFonts w:ascii="標楷體" w:eastAsia="標楷體" w:hAnsi="標楷體"/>
      </w:rPr>
    </w:pPr>
    <w:r w:rsidRPr="00D42DCD">
      <w:rPr>
        <w:rFonts w:ascii="標楷體" w:eastAsia="標楷體" w:hAnsi="標楷體" w:hint="eastAsia"/>
        <w:sz w:val="18"/>
        <w:szCs w:val="18"/>
      </w:rPr>
      <w:t>南竿北海南營區</w:t>
    </w:r>
    <w:r>
      <w:rPr>
        <w:rFonts w:ascii="標楷體" w:eastAsia="標楷體" w:hAnsi="標楷體" w:hint="eastAsia"/>
        <w:sz w:val="18"/>
        <w:szCs w:val="18"/>
      </w:rPr>
      <w:t>第2層</w:t>
    </w:r>
    <w:r w:rsidR="00684811">
      <w:rPr>
        <w:rFonts w:ascii="標楷體" w:eastAsia="標楷體" w:hAnsi="標楷體" w:hint="eastAsia"/>
        <w:sz w:val="18"/>
        <w:szCs w:val="18"/>
      </w:rPr>
      <w:t>(第1</w:t>
    </w:r>
    <w:r w:rsidR="00A52F29">
      <w:rPr>
        <w:rFonts w:ascii="標楷體" w:eastAsia="標楷體" w:hAnsi="標楷體" w:hint="eastAsia"/>
        <w:sz w:val="18"/>
        <w:szCs w:val="18"/>
      </w:rPr>
      <w:t>1及13</w:t>
    </w:r>
    <w:r w:rsidR="00684811">
      <w:rPr>
        <w:rFonts w:ascii="標楷體" w:eastAsia="標楷體" w:hAnsi="標楷體" w:hint="eastAsia"/>
        <w:sz w:val="18"/>
        <w:szCs w:val="18"/>
      </w:rPr>
      <w:t>號)</w:t>
    </w:r>
    <w:r w:rsidRPr="00D42DCD">
      <w:rPr>
        <w:rFonts w:ascii="標楷體" w:eastAsia="標楷體" w:hAnsi="標楷體" w:hint="eastAsia"/>
        <w:sz w:val="18"/>
        <w:szCs w:val="18"/>
      </w:rPr>
      <w:t>房舍出租案</w:t>
    </w:r>
  </w:p>
  <w:p w14:paraId="3EA92B68" w14:textId="70905705" w:rsidR="00520CA7" w:rsidRPr="00520CA7" w:rsidRDefault="00520CA7" w:rsidP="00520CA7">
    <w:pPr>
      <w:pStyle w:val="a6"/>
      <w:jc w:val="right"/>
      <w:rPr>
        <w:rFonts w:ascii="標楷體" w:eastAsia="標楷體" w:hAnsi="標楷體"/>
      </w:rPr>
    </w:pPr>
    <w:r>
      <w:rPr>
        <w:rFonts w:ascii="標楷體" w:eastAsia="標楷體" w:hAnsi="標楷體" w:hint="eastAsia"/>
        <w:sz w:val="18"/>
      </w:rPr>
      <w:t>07</w:t>
    </w:r>
    <w:r w:rsidRPr="003926C0">
      <w:rPr>
        <w:rFonts w:ascii="標楷體" w:eastAsia="標楷體" w:hAnsi="標楷體" w:hint="eastAsia"/>
        <w:sz w:val="18"/>
      </w:rPr>
      <w:t>投標廠商聲明書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859D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3E37"/>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0CA7"/>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4811"/>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2F29"/>
    <w:rsid w:val="00A55978"/>
    <w:rsid w:val="00A5614F"/>
    <w:rsid w:val="00A643A2"/>
    <w:rsid w:val="00A924B4"/>
    <w:rsid w:val="00AC1FE4"/>
    <w:rsid w:val="00AF7ACA"/>
    <w:rsid w:val="00B003C6"/>
    <w:rsid w:val="00B04571"/>
    <w:rsid w:val="00B10106"/>
    <w:rsid w:val="00B2523D"/>
    <w:rsid w:val="00B36ED6"/>
    <w:rsid w:val="00B4782B"/>
    <w:rsid w:val="00B6075B"/>
    <w:rsid w:val="00BC1340"/>
    <w:rsid w:val="00BC64F6"/>
    <w:rsid w:val="00BD1A96"/>
    <w:rsid w:val="00BE35EF"/>
    <w:rsid w:val="00BE591E"/>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5774E"/>
    <w:rsid w:val="00F61D1B"/>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uiPriority w:val="99"/>
    <w:rsid w:val="00111FCA"/>
    <w:pPr>
      <w:tabs>
        <w:tab w:val="center" w:pos="4153"/>
        <w:tab w:val="right" w:pos="8306"/>
      </w:tabs>
      <w:snapToGrid w:val="0"/>
    </w:pPr>
    <w:rPr>
      <w:sz w:val="20"/>
    </w:rPr>
  </w:style>
  <w:style w:type="character" w:customStyle="1" w:styleId="a7">
    <w:name w:val="頁首 字元"/>
    <w:link w:val="a6"/>
    <w:uiPriority w:val="99"/>
    <w:rsid w:val="00111FCA"/>
    <w:rPr>
      <w:kern w:val="2"/>
    </w:rPr>
  </w:style>
  <w:style w:type="paragraph" w:customStyle="1" w:styleId="2">
    <w:name w:val="純文字2"/>
    <w:basedOn w:val="a"/>
    <w:rsid w:val="00520CA7"/>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1934</Characters>
  <Application>Microsoft Office Word</Application>
  <DocSecurity>0</DocSecurity>
  <Lines>16</Lines>
  <Paragraphs>4</Paragraphs>
  <ScaleCrop>false</ScaleCrop>
  <Company>pcc</Company>
  <LinksUpToDate>false</LinksUpToDate>
  <CharactersWithSpaces>2269</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賴裕忠</cp:lastModifiedBy>
  <cp:revision>6</cp:revision>
  <cp:lastPrinted>2024-12-06T06:08:00Z</cp:lastPrinted>
  <dcterms:created xsi:type="dcterms:W3CDTF">2025-01-17T06:00:00Z</dcterms:created>
  <dcterms:modified xsi:type="dcterms:W3CDTF">2025-02-07T07:59:00Z</dcterms:modified>
</cp:coreProperties>
</file>