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2B6F9" w14:textId="764E89A7" w:rsidR="00766841" w:rsidRDefault="00766841" w:rsidP="00B43E2C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480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【</w:t>
      </w:r>
      <w:r>
        <w:rPr>
          <w:rFonts w:ascii="標楷體" w:eastAsia="標楷體" w:hAnsi="標楷體" w:cs="標楷體"/>
          <w:b/>
          <w:color w:val="000000"/>
          <w:sz w:val="28"/>
          <w:szCs w:val="28"/>
        </w:rPr>
        <w:t>交通部觀光</w:t>
      </w:r>
      <w:r w:rsidR="009B0CDF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>署</w:t>
      </w:r>
      <w:r>
        <w:rPr>
          <w:rFonts w:ascii="標楷體" w:eastAsia="標楷體" w:hAnsi="標楷體" w:cs="標楷體"/>
          <w:b/>
          <w:color w:val="000000"/>
          <w:sz w:val="28"/>
          <w:szCs w:val="28"/>
        </w:rPr>
        <w:t>雲嘉南濱海國家風景區管理處</w:t>
      </w:r>
      <w:r w:rsidRPr="00BE0F51">
        <w:rPr>
          <w:rFonts w:ascii="標楷體" w:eastAsia="標楷體" w:hAnsi="標楷體" w:cs="Arial"/>
          <w:b/>
          <w:color w:val="000000"/>
          <w:sz w:val="28"/>
          <w:szCs w:val="28"/>
        </w:rPr>
        <w:t>新聞稿</w:t>
      </w:r>
      <w:r>
        <w:rPr>
          <w:rFonts w:ascii="Arial" w:eastAsia="Arial" w:hAnsi="Arial" w:cs="Arial"/>
          <w:b/>
          <w:color w:val="000000"/>
          <w:sz w:val="28"/>
          <w:szCs w:val="28"/>
        </w:rPr>
        <w:t>】</w:t>
      </w:r>
    </w:p>
    <w:p w14:paraId="19F22588" w14:textId="65FFB3D1" w:rsidR="00766841" w:rsidRDefault="00766841" w:rsidP="00F55E36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發稿日期:11</w:t>
      </w:r>
      <w:r w:rsidR="00E017F4">
        <w:rPr>
          <w:rFonts w:ascii="標楷體" w:eastAsia="標楷體" w:hAnsi="標楷體" w:cs="標楷體"/>
          <w:color w:val="000000"/>
          <w:sz w:val="28"/>
          <w:szCs w:val="28"/>
        </w:rPr>
        <w:t>3</w:t>
      </w:r>
      <w:r>
        <w:rPr>
          <w:rFonts w:ascii="標楷體" w:eastAsia="標楷體" w:hAnsi="標楷體" w:cs="標楷體"/>
          <w:color w:val="000000"/>
          <w:sz w:val="28"/>
          <w:szCs w:val="28"/>
        </w:rPr>
        <w:t>年</w:t>
      </w:r>
      <w:r w:rsidR="00117111">
        <w:rPr>
          <w:rFonts w:ascii="標楷體" w:eastAsia="標楷體" w:hAnsi="標楷體" w:cs="標楷體" w:hint="eastAsia"/>
          <w:color w:val="000000"/>
          <w:sz w:val="28"/>
          <w:szCs w:val="28"/>
        </w:rPr>
        <w:t>8</w:t>
      </w:r>
      <w:r>
        <w:rPr>
          <w:rFonts w:ascii="標楷體" w:eastAsia="標楷體" w:hAnsi="標楷體" w:cs="標楷體"/>
          <w:color w:val="000000"/>
          <w:sz w:val="28"/>
          <w:szCs w:val="28"/>
        </w:rPr>
        <w:t>月</w:t>
      </w:r>
      <w:r w:rsidR="00E017F4">
        <w:rPr>
          <w:rFonts w:ascii="標楷體" w:eastAsia="標楷體" w:hAnsi="標楷體" w:cs="標楷體" w:hint="eastAsia"/>
          <w:color w:val="000000"/>
          <w:sz w:val="28"/>
          <w:szCs w:val="28"/>
        </w:rPr>
        <w:t>2</w:t>
      </w:r>
      <w:r w:rsidR="00BC3AE5">
        <w:rPr>
          <w:rFonts w:ascii="標楷體" w:eastAsia="標楷體" w:hAnsi="標楷體" w:cs="標楷體" w:hint="eastAsia"/>
          <w:color w:val="000000"/>
          <w:sz w:val="28"/>
          <w:szCs w:val="28"/>
        </w:rPr>
        <w:t>8</w:t>
      </w:r>
      <w:r>
        <w:rPr>
          <w:rFonts w:ascii="標楷體" w:eastAsia="標楷體" w:hAnsi="標楷體" w:cs="標楷體"/>
          <w:color w:val="000000"/>
          <w:sz w:val="28"/>
          <w:szCs w:val="28"/>
        </w:rPr>
        <w:t>日</w:t>
      </w:r>
    </w:p>
    <w:p w14:paraId="5D2DD83E" w14:textId="4C2090E6" w:rsidR="00CE5BA1" w:rsidRDefault="00766841" w:rsidP="00CE5BA1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新聞聯絡人：</w:t>
      </w:r>
      <w:r w:rsidR="009B0CDF">
        <w:rPr>
          <w:rFonts w:ascii="標楷體" w:eastAsia="標楷體" w:hAnsi="標楷體" w:cs="標楷體" w:hint="eastAsia"/>
          <w:color w:val="000000"/>
          <w:sz w:val="28"/>
          <w:szCs w:val="28"/>
        </w:rPr>
        <w:t>莊</w:t>
      </w:r>
      <w:r>
        <w:rPr>
          <w:rFonts w:ascii="標楷體" w:eastAsia="標楷體" w:hAnsi="標楷體" w:cs="標楷體"/>
          <w:color w:val="000000"/>
          <w:sz w:val="28"/>
          <w:szCs w:val="28"/>
        </w:rPr>
        <w:t>副處長</w:t>
      </w:r>
      <w:r w:rsidR="009B0CDF">
        <w:rPr>
          <w:rFonts w:ascii="標楷體" w:eastAsia="標楷體" w:hAnsi="標楷體" w:cs="標楷體" w:hint="eastAsia"/>
          <w:color w:val="000000"/>
          <w:sz w:val="28"/>
          <w:szCs w:val="28"/>
        </w:rPr>
        <w:t>名豪</w:t>
      </w: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</w:t>
      </w:r>
      <w:r w:rsidR="00CE5BA1">
        <w:rPr>
          <w:rFonts w:ascii="標楷體" w:eastAsia="標楷體" w:hAnsi="標楷體" w:cs="標楷體"/>
          <w:color w:val="000000"/>
          <w:sz w:val="28"/>
          <w:szCs w:val="28"/>
        </w:rPr>
        <w:t>電話：06-7861000轉113</w:t>
      </w:r>
    </w:p>
    <w:p w14:paraId="42CDBAA2" w14:textId="284C6D18" w:rsidR="00CE5BA1" w:rsidRDefault="00CE5BA1" w:rsidP="00CE5BA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FF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          </w:t>
      </w:r>
      <w:r w:rsidR="0009737E" w:rsidRPr="0009737E">
        <w:rPr>
          <w:rFonts w:ascii="標楷體" w:eastAsia="標楷體" w:hAnsi="標楷體" w:cs="標楷體" w:hint="eastAsia"/>
          <w:color w:val="000000"/>
          <w:sz w:val="28"/>
          <w:szCs w:val="28"/>
        </w:rPr>
        <w:t>莊</w:t>
      </w:r>
      <w:r w:rsidR="00A153A9">
        <w:rPr>
          <w:rFonts w:ascii="標楷體" w:eastAsia="標楷體" w:hAnsi="標楷體" w:cs="標楷體" w:hint="eastAsia"/>
          <w:color w:val="000000"/>
          <w:sz w:val="28"/>
          <w:szCs w:val="28"/>
        </w:rPr>
        <w:t>科</w:t>
      </w:r>
      <w:r w:rsidR="0009737E" w:rsidRPr="0009737E"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長鴻濱 </w:t>
      </w:r>
      <w:r w:rsidR="0009737E"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  </w:t>
      </w:r>
      <w:r w:rsidR="0009737E" w:rsidRPr="0009737E">
        <w:rPr>
          <w:rFonts w:ascii="標楷體" w:eastAsia="標楷體" w:hAnsi="標楷體" w:cs="標楷體" w:hint="eastAsia"/>
          <w:color w:val="000000"/>
          <w:sz w:val="28"/>
          <w:szCs w:val="28"/>
        </w:rPr>
        <w:t>電話：06-7861000轉230</w:t>
      </w:r>
    </w:p>
    <w:p w14:paraId="4CB6A713" w14:textId="6F6051C5" w:rsidR="00766841" w:rsidRPr="00CE5BA1" w:rsidRDefault="00766841" w:rsidP="00CE5BA1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16346D67" w14:textId="77777777" w:rsidR="00766841" w:rsidRPr="00290335" w:rsidRDefault="00766841" w:rsidP="00F55E3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eastAsia="標楷體"/>
          <w:kern w:val="2"/>
          <w:sz w:val="28"/>
          <w:szCs w:val="28"/>
        </w:rPr>
      </w:pPr>
      <w:r w:rsidRPr="00290335">
        <w:rPr>
          <w:rFonts w:eastAsia="標楷體"/>
          <w:kern w:val="2"/>
          <w:sz w:val="28"/>
          <w:szCs w:val="28"/>
        </w:rPr>
        <w:t>文稿主旨：</w:t>
      </w:r>
    </w:p>
    <w:p w14:paraId="7D5E0E4F" w14:textId="0ADEC974" w:rsidR="00DD2554" w:rsidRPr="00DD2554" w:rsidRDefault="0009737E" w:rsidP="00DD255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ind w:leftChars="-142" w:left="-284" w:rightChars="-214" w:right="-428"/>
        <w:jc w:val="center"/>
        <w:rPr>
          <w:rFonts w:eastAsia="標楷體"/>
          <w:b/>
          <w:color w:val="000000"/>
          <w:kern w:val="2"/>
          <w:sz w:val="36"/>
          <w:szCs w:val="36"/>
        </w:rPr>
      </w:pPr>
      <w:bookmarkStart w:id="0" w:name="_Hlk142434241"/>
      <w:r w:rsidRPr="0009737E">
        <w:rPr>
          <w:rFonts w:eastAsia="標楷體" w:hint="eastAsia"/>
          <w:b/>
          <w:color w:val="000000"/>
          <w:kern w:val="2"/>
          <w:sz w:val="36"/>
          <w:szCs w:val="36"/>
        </w:rPr>
        <w:t>雲嘉南</w:t>
      </w:r>
      <w:r w:rsidR="00C56C76">
        <w:rPr>
          <w:rFonts w:eastAsia="標楷體" w:hint="eastAsia"/>
          <w:b/>
          <w:color w:val="000000"/>
          <w:kern w:val="2"/>
          <w:sz w:val="36"/>
          <w:szCs w:val="36"/>
        </w:rPr>
        <w:t>大師開講</w:t>
      </w:r>
      <w:r w:rsidR="00C56C76">
        <w:rPr>
          <w:rFonts w:eastAsia="標楷體" w:hint="eastAsia"/>
          <w:b/>
          <w:color w:val="000000"/>
          <w:kern w:val="2"/>
          <w:sz w:val="36"/>
          <w:szCs w:val="36"/>
        </w:rPr>
        <w:t>-</w:t>
      </w:r>
      <w:r w:rsidR="00C56C76">
        <w:rPr>
          <w:rFonts w:eastAsia="標楷體" w:hint="eastAsia"/>
          <w:b/>
          <w:color w:val="000000"/>
          <w:kern w:val="2"/>
          <w:sz w:val="36"/>
          <w:szCs w:val="36"/>
        </w:rPr>
        <w:t>傳統小攤也能</w:t>
      </w:r>
      <w:r w:rsidR="009B0CDF">
        <w:rPr>
          <w:rFonts w:eastAsia="標楷體" w:hint="eastAsia"/>
          <w:b/>
          <w:color w:val="000000"/>
          <w:kern w:val="2"/>
          <w:sz w:val="36"/>
          <w:szCs w:val="36"/>
        </w:rPr>
        <w:t>轉</w:t>
      </w:r>
      <w:r w:rsidR="00C56C76">
        <w:rPr>
          <w:rFonts w:eastAsia="標楷體" w:hint="eastAsia"/>
          <w:b/>
          <w:color w:val="000000"/>
          <w:kern w:val="2"/>
          <w:sz w:val="36"/>
          <w:szCs w:val="36"/>
        </w:rPr>
        <w:t>戰數位商機</w:t>
      </w:r>
    </w:p>
    <w:bookmarkEnd w:id="0"/>
    <w:p w14:paraId="0B56FAD8" w14:textId="77777777" w:rsidR="00822DBD" w:rsidRPr="00A80CBC" w:rsidRDefault="00822DBD" w:rsidP="00F55E3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/>
        <w:jc w:val="center"/>
        <w:rPr>
          <w:rFonts w:eastAsia="標楷體"/>
          <w:b/>
          <w:color w:val="000000"/>
          <w:kern w:val="2"/>
          <w:sz w:val="22"/>
          <w:szCs w:val="22"/>
        </w:rPr>
      </w:pPr>
    </w:p>
    <w:p w14:paraId="2FB4DBCD" w14:textId="4CB140BA" w:rsidR="0009737E" w:rsidRPr="00916C38" w:rsidRDefault="009B0CDF" w:rsidP="009F349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50" w:before="120" w:line="300" w:lineRule="auto"/>
        <w:ind w:firstLine="567"/>
        <w:rPr>
          <w:rFonts w:ascii="標楷體" w:eastAsia="標楷體" w:hAnsi="標楷體" w:cs="標楷體"/>
          <w:sz w:val="28"/>
          <w:szCs w:val="28"/>
        </w:rPr>
      </w:pPr>
      <w:r w:rsidRPr="00916C38">
        <w:rPr>
          <w:rFonts w:ascii="標楷體" w:eastAsia="標楷體" w:hAnsi="標楷體" w:cs="標楷體" w:hint="eastAsia"/>
          <w:sz w:val="28"/>
          <w:szCs w:val="28"/>
        </w:rPr>
        <w:t>交通部觀光署雲嘉南濱海國家風景區管理處(以下簡稱雲</w:t>
      </w:r>
      <w:r w:rsidR="00AB0911" w:rsidRPr="00916C38">
        <w:rPr>
          <w:rFonts w:ascii="標楷體" w:eastAsia="標楷體" w:hAnsi="標楷體" w:cs="標楷體" w:hint="eastAsia"/>
          <w:sz w:val="28"/>
          <w:szCs w:val="28"/>
        </w:rPr>
        <w:t>嘉南</w:t>
      </w:r>
      <w:r w:rsidRPr="00916C38">
        <w:rPr>
          <w:rFonts w:ascii="標楷體" w:eastAsia="標楷體" w:hAnsi="標楷體" w:cs="標楷體" w:hint="eastAsia"/>
          <w:sz w:val="28"/>
          <w:szCs w:val="28"/>
        </w:rPr>
        <w:t>管</w:t>
      </w:r>
      <w:r w:rsidR="00AB0911" w:rsidRPr="00916C38">
        <w:rPr>
          <w:rFonts w:ascii="標楷體" w:eastAsia="標楷體" w:hAnsi="標楷體" w:cs="標楷體" w:hint="eastAsia"/>
          <w:sz w:val="28"/>
          <w:szCs w:val="28"/>
        </w:rPr>
        <w:t>理</w:t>
      </w:r>
      <w:r w:rsidRPr="00916C38">
        <w:rPr>
          <w:rFonts w:ascii="標楷體" w:eastAsia="標楷體" w:hAnsi="標楷體" w:cs="標楷體" w:hint="eastAsia"/>
          <w:sz w:val="28"/>
          <w:szCs w:val="28"/>
        </w:rPr>
        <w:t>處)為增進</w:t>
      </w:r>
      <w:r w:rsidR="007A2AC0" w:rsidRPr="00916C38">
        <w:rPr>
          <w:rFonts w:ascii="標楷體" w:eastAsia="標楷體" w:hAnsi="標楷體" w:cs="標楷體" w:hint="eastAsia"/>
          <w:sz w:val="28"/>
          <w:szCs w:val="28"/>
        </w:rPr>
        <w:t>提升</w:t>
      </w:r>
      <w:r w:rsidRPr="00916C38">
        <w:rPr>
          <w:rFonts w:ascii="標楷體" w:eastAsia="標楷體" w:hAnsi="標楷體" w:cs="標楷體" w:hint="eastAsia"/>
          <w:sz w:val="28"/>
          <w:szCs w:val="28"/>
        </w:rPr>
        <w:t>雲嘉南濱海觀光圈業者</w:t>
      </w:r>
      <w:r w:rsidR="007A2AC0" w:rsidRPr="00916C38">
        <w:rPr>
          <w:rFonts w:ascii="標楷體" w:eastAsia="標楷體" w:hAnsi="標楷體" w:cs="標楷體" w:hint="eastAsia"/>
          <w:sz w:val="28"/>
          <w:szCs w:val="28"/>
        </w:rPr>
        <w:t>對於數位轉型概念及</w:t>
      </w:r>
      <w:r w:rsidRPr="00916C38">
        <w:rPr>
          <w:rFonts w:ascii="標楷體" w:eastAsia="標楷體" w:hAnsi="標楷體" w:cs="標楷體" w:hint="eastAsia"/>
          <w:sz w:val="28"/>
          <w:szCs w:val="28"/>
        </w:rPr>
        <w:t>電商</w:t>
      </w:r>
      <w:r w:rsidR="007A2AC0" w:rsidRPr="00916C38">
        <w:rPr>
          <w:rFonts w:ascii="標楷體" w:eastAsia="標楷體" w:hAnsi="標楷體" w:cs="標楷體" w:hint="eastAsia"/>
          <w:sz w:val="28"/>
          <w:szCs w:val="28"/>
        </w:rPr>
        <w:t>平台營運銷售概念，特別邀請</w:t>
      </w:r>
      <w:bookmarkStart w:id="1" w:name="_Hlk175564110"/>
      <w:r w:rsidR="007A2AC0" w:rsidRPr="00916C38">
        <w:rPr>
          <w:rFonts w:ascii="標楷體" w:eastAsia="標楷體" w:hAnsi="標楷體" w:cs="標楷體" w:hint="eastAsia"/>
          <w:sz w:val="28"/>
          <w:szCs w:val="28"/>
        </w:rPr>
        <w:t>快車肉乾</w:t>
      </w:r>
      <w:bookmarkEnd w:id="1"/>
      <w:r w:rsidR="007A2AC0" w:rsidRPr="00916C38">
        <w:rPr>
          <w:rFonts w:ascii="標楷體" w:eastAsia="標楷體" w:hAnsi="標楷體" w:cs="標楷體" w:hint="eastAsia"/>
          <w:sz w:val="28"/>
          <w:szCs w:val="28"/>
        </w:rPr>
        <w:t>第二代經營者</w:t>
      </w:r>
      <w:bookmarkStart w:id="2" w:name="_Hlk175564092"/>
      <w:r w:rsidR="007A2AC0" w:rsidRPr="00916C38">
        <w:rPr>
          <w:rFonts w:ascii="標楷體" w:eastAsia="標楷體" w:hAnsi="標楷體" w:cs="標楷體" w:hint="eastAsia"/>
          <w:sz w:val="28"/>
          <w:szCs w:val="28"/>
        </w:rPr>
        <w:t>王雨弘先生</w:t>
      </w:r>
      <w:bookmarkEnd w:id="2"/>
      <w:r w:rsidR="007A2AC0" w:rsidRPr="00916C38">
        <w:rPr>
          <w:rFonts w:ascii="標楷體" w:eastAsia="標楷體" w:hAnsi="標楷體" w:cs="標楷體" w:hint="eastAsia"/>
          <w:sz w:val="28"/>
          <w:szCs w:val="28"/>
        </w:rPr>
        <w:t>擔任講座，訂於113年8月27日(星期二)下午2時於</w:t>
      </w:r>
      <w:r w:rsidR="00EC5804">
        <w:rPr>
          <w:rFonts w:ascii="標楷體" w:eastAsia="標楷體" w:hAnsi="標楷體" w:cs="標楷體" w:hint="eastAsia"/>
          <w:sz w:val="28"/>
          <w:szCs w:val="28"/>
        </w:rPr>
        <w:t>雲嘉南管理處</w:t>
      </w:r>
      <w:r w:rsidR="007A2AC0" w:rsidRPr="00916C38">
        <w:rPr>
          <w:rFonts w:ascii="標楷體" w:eastAsia="標楷體" w:hAnsi="標楷體" w:cs="標楷體" w:hint="eastAsia"/>
          <w:sz w:val="28"/>
          <w:szCs w:val="28"/>
        </w:rPr>
        <w:t>北門遊客中心進行專題講座，講題為「由傳統市場成功邁向數位電商之品牌經營」，藉由王雨弘先生接手快車肉乾</w:t>
      </w:r>
      <w:r w:rsidR="009F045C" w:rsidRPr="00916C38">
        <w:rPr>
          <w:rFonts w:ascii="標楷體" w:eastAsia="標楷體" w:hAnsi="標楷體" w:cs="標楷體" w:hint="eastAsia"/>
          <w:sz w:val="28"/>
          <w:szCs w:val="28"/>
        </w:rPr>
        <w:t>經</w:t>
      </w:r>
      <w:r w:rsidR="007A2AC0" w:rsidRPr="00916C38">
        <w:rPr>
          <w:rFonts w:ascii="標楷體" w:eastAsia="標楷體" w:hAnsi="標楷體" w:cs="標楷體" w:hint="eastAsia"/>
          <w:sz w:val="28"/>
          <w:szCs w:val="28"/>
        </w:rPr>
        <w:t>營</w:t>
      </w:r>
      <w:r w:rsidR="00AB0911" w:rsidRPr="00916C38">
        <w:rPr>
          <w:rFonts w:ascii="標楷體" w:eastAsia="標楷體" w:hAnsi="標楷體" w:cs="標楷體" w:hint="eastAsia"/>
          <w:sz w:val="28"/>
          <w:szCs w:val="28"/>
        </w:rPr>
        <w:t>成功經驗</w:t>
      </w:r>
      <w:r w:rsidR="007A2AC0" w:rsidRPr="00916C38">
        <w:rPr>
          <w:rFonts w:ascii="標楷體" w:eastAsia="標楷體" w:hAnsi="標楷體" w:cs="標楷體" w:hint="eastAsia"/>
          <w:sz w:val="28"/>
          <w:szCs w:val="28"/>
        </w:rPr>
        <w:t>，</w:t>
      </w:r>
      <w:r w:rsidR="00AB0911" w:rsidRPr="00916C38">
        <w:rPr>
          <w:rFonts w:ascii="標楷體" w:eastAsia="標楷體" w:hAnsi="標楷體" w:cs="標楷體" w:hint="eastAsia"/>
          <w:sz w:val="28"/>
          <w:szCs w:val="28"/>
        </w:rPr>
        <w:t>指導在地業者</w:t>
      </w:r>
      <w:r w:rsidR="00602C8F" w:rsidRPr="00602C8F">
        <w:rPr>
          <w:rFonts w:ascii="標楷體" w:eastAsia="標楷體" w:hAnsi="標楷體" w:cs="標楷體" w:hint="eastAsia"/>
          <w:sz w:val="28"/>
          <w:szCs w:val="28"/>
        </w:rPr>
        <w:t>藉由包裝型態創新、DM棚拍更新，</w:t>
      </w:r>
      <w:r w:rsidR="00602C8F">
        <w:rPr>
          <w:rFonts w:ascii="標楷體" w:eastAsia="標楷體" w:hAnsi="標楷體" w:cs="標楷體" w:hint="eastAsia"/>
          <w:sz w:val="28"/>
          <w:szCs w:val="28"/>
        </w:rPr>
        <w:t>再</w:t>
      </w:r>
      <w:r w:rsidR="009F045C" w:rsidRPr="00916C38">
        <w:rPr>
          <w:rFonts w:ascii="標楷體" w:eastAsia="標楷體" w:hAnsi="標楷體" w:cs="標楷體" w:hint="eastAsia"/>
          <w:sz w:val="28"/>
          <w:szCs w:val="28"/>
        </w:rPr>
        <w:t>透過網路行銷</w:t>
      </w:r>
      <w:r w:rsidR="00A250E6" w:rsidRPr="00916C38">
        <w:rPr>
          <w:rFonts w:ascii="標楷體" w:eastAsia="標楷體" w:hAnsi="標楷體" w:cs="標楷體" w:hint="eastAsia"/>
          <w:sz w:val="28"/>
          <w:szCs w:val="28"/>
        </w:rPr>
        <w:t>、</w:t>
      </w:r>
      <w:r w:rsidR="009F045C" w:rsidRPr="00916C38">
        <w:rPr>
          <w:rFonts w:ascii="標楷體" w:eastAsia="標楷體" w:hAnsi="標楷體" w:cs="標楷體" w:hint="eastAsia"/>
          <w:sz w:val="28"/>
          <w:szCs w:val="28"/>
        </w:rPr>
        <w:t>電商平台</w:t>
      </w:r>
      <w:r w:rsidR="00A250E6" w:rsidRPr="00916C38">
        <w:rPr>
          <w:rFonts w:ascii="標楷體" w:eastAsia="標楷體" w:hAnsi="標楷體" w:cs="標楷體" w:hint="eastAsia"/>
          <w:sz w:val="28"/>
          <w:szCs w:val="28"/>
        </w:rPr>
        <w:t>並</w:t>
      </w:r>
      <w:r w:rsidR="00AB0911" w:rsidRPr="00916C38">
        <w:rPr>
          <w:rFonts w:ascii="標楷體" w:eastAsia="標楷體" w:hAnsi="標楷體" w:cs="標楷體" w:hint="eastAsia"/>
          <w:sz w:val="28"/>
          <w:szCs w:val="28"/>
        </w:rPr>
        <w:t>有效</w:t>
      </w:r>
      <w:r w:rsidR="00A250E6" w:rsidRPr="00916C38">
        <w:rPr>
          <w:rFonts w:ascii="標楷體" w:eastAsia="標楷體" w:hAnsi="標楷體" w:cs="標楷體" w:hint="eastAsia"/>
          <w:sz w:val="28"/>
          <w:szCs w:val="28"/>
        </w:rPr>
        <w:t>吸引網路、年輕族群青睞</w:t>
      </w:r>
      <w:r w:rsidR="00FC40C6">
        <w:rPr>
          <w:rFonts w:ascii="標楷體" w:eastAsia="標楷體" w:hAnsi="標楷體" w:cs="標楷體" w:hint="eastAsia"/>
          <w:sz w:val="28"/>
          <w:szCs w:val="28"/>
        </w:rPr>
        <w:t>增加消費族群廣度</w:t>
      </w:r>
      <w:r w:rsidR="00A250E6" w:rsidRPr="00916C38">
        <w:rPr>
          <w:rFonts w:ascii="標楷體" w:eastAsia="標楷體" w:hAnsi="標楷體" w:cs="標楷體" w:hint="eastAsia"/>
          <w:sz w:val="28"/>
          <w:szCs w:val="28"/>
        </w:rPr>
        <w:t>，</w:t>
      </w:r>
      <w:r w:rsidR="00AB0911" w:rsidRPr="00916C38">
        <w:rPr>
          <w:rFonts w:ascii="標楷體" w:eastAsia="標楷體" w:hAnsi="標楷體" w:cs="標楷體" w:hint="eastAsia"/>
          <w:sz w:val="28"/>
          <w:szCs w:val="28"/>
        </w:rPr>
        <w:t>並</w:t>
      </w:r>
      <w:r w:rsidR="00A86195" w:rsidRPr="00916C38">
        <w:rPr>
          <w:rFonts w:ascii="標楷體" w:eastAsia="標楷體" w:hAnsi="標楷體" w:cs="標楷體" w:hint="eastAsia"/>
          <w:sz w:val="28"/>
          <w:szCs w:val="28"/>
        </w:rPr>
        <w:t>與在地業者交流探討如何</w:t>
      </w:r>
      <w:r w:rsidR="0009737E" w:rsidRPr="00916C38">
        <w:rPr>
          <w:rFonts w:ascii="標楷體" w:eastAsia="標楷體" w:hAnsi="標楷體" w:cs="標楷體" w:hint="eastAsia"/>
          <w:sz w:val="28"/>
          <w:szCs w:val="28"/>
        </w:rPr>
        <w:t>將在地最好</w:t>
      </w:r>
      <w:r w:rsidR="00A86195" w:rsidRPr="00916C38">
        <w:rPr>
          <w:rFonts w:ascii="標楷體" w:eastAsia="標楷體" w:hAnsi="標楷體" w:cs="標楷體" w:hint="eastAsia"/>
          <w:sz w:val="28"/>
          <w:szCs w:val="28"/>
        </w:rPr>
        <w:t>且具有特色及最新鮮的食材</w:t>
      </w:r>
      <w:r w:rsidR="00FC40C6">
        <w:rPr>
          <w:rFonts w:ascii="標楷體" w:eastAsia="標楷體" w:hAnsi="標楷體" w:cs="標楷體" w:hint="eastAsia"/>
          <w:sz w:val="28"/>
          <w:szCs w:val="28"/>
        </w:rPr>
        <w:t>提升消費者購買意願</w:t>
      </w:r>
      <w:r w:rsidR="00A86195" w:rsidRPr="00916C38">
        <w:rPr>
          <w:rFonts w:ascii="標楷體" w:eastAsia="標楷體" w:hAnsi="標楷體" w:cs="標楷體" w:hint="eastAsia"/>
          <w:sz w:val="28"/>
          <w:szCs w:val="28"/>
        </w:rPr>
        <w:t>，</w:t>
      </w:r>
      <w:r w:rsidR="00FC40C6">
        <w:rPr>
          <w:rFonts w:ascii="標楷體" w:eastAsia="標楷體" w:hAnsi="標楷體" w:cs="標楷體" w:hint="eastAsia"/>
          <w:sz w:val="28"/>
          <w:szCs w:val="28"/>
        </w:rPr>
        <w:t>建議</w:t>
      </w:r>
      <w:r w:rsidR="00A86195" w:rsidRPr="00916C38">
        <w:rPr>
          <w:rFonts w:ascii="標楷體" w:eastAsia="標楷體" w:hAnsi="標楷體" w:cs="標楷體" w:hint="eastAsia"/>
          <w:sz w:val="28"/>
          <w:szCs w:val="28"/>
        </w:rPr>
        <w:t>實體店面銷售</w:t>
      </w:r>
      <w:r w:rsidR="00FC40C6">
        <w:rPr>
          <w:rFonts w:ascii="標楷體" w:eastAsia="標楷體" w:hAnsi="標楷體" w:cs="標楷體" w:hint="eastAsia"/>
          <w:sz w:val="28"/>
          <w:szCs w:val="28"/>
        </w:rPr>
        <w:t>應以顧客喜好為引</w:t>
      </w:r>
      <w:r w:rsidR="0009737E" w:rsidRPr="00916C38">
        <w:rPr>
          <w:rFonts w:ascii="標楷體" w:eastAsia="標楷體" w:hAnsi="標楷體" w:cs="標楷體" w:hint="eastAsia"/>
          <w:sz w:val="28"/>
          <w:szCs w:val="28"/>
        </w:rPr>
        <w:t>，</w:t>
      </w:r>
      <w:r w:rsidR="00FC40C6">
        <w:rPr>
          <w:rFonts w:ascii="標楷體" w:eastAsia="標楷體" w:hAnsi="標楷體" w:cs="標楷體" w:hint="eastAsia"/>
          <w:sz w:val="28"/>
          <w:szCs w:val="28"/>
        </w:rPr>
        <w:t>先從店面招牌、店內裝潢、食品包裝改善升級著手，增加消費者購買場域與使用友善度，再</w:t>
      </w:r>
      <w:r w:rsidR="00EC0110" w:rsidRPr="00916C38">
        <w:rPr>
          <w:rFonts w:ascii="標楷體" w:eastAsia="標楷體" w:hAnsi="標楷體" w:cs="標楷體" w:hint="eastAsia"/>
          <w:sz w:val="28"/>
          <w:szCs w:val="28"/>
        </w:rPr>
        <w:t>配合消費趨勢，</w:t>
      </w:r>
      <w:r w:rsidR="00A153A9" w:rsidRPr="00916C38">
        <w:rPr>
          <w:rFonts w:ascii="標楷體" w:eastAsia="標楷體" w:hAnsi="標楷體" w:cs="標楷體" w:hint="eastAsia"/>
          <w:sz w:val="28"/>
          <w:szCs w:val="28"/>
        </w:rPr>
        <w:t>將</w:t>
      </w:r>
      <w:r w:rsidR="00A86195" w:rsidRPr="00916C38">
        <w:rPr>
          <w:rFonts w:ascii="標楷體" w:eastAsia="標楷體" w:hAnsi="標楷體" w:cs="標楷體" w:hint="eastAsia"/>
          <w:sz w:val="28"/>
          <w:szCs w:val="28"/>
        </w:rPr>
        <w:t>產品帶入數位電商領域，以實</w:t>
      </w:r>
      <w:r w:rsidR="00AB0911" w:rsidRPr="00916C38">
        <w:rPr>
          <w:rFonts w:ascii="標楷體" w:eastAsia="標楷體" w:hAnsi="標楷體" w:cs="標楷體" w:hint="eastAsia"/>
          <w:sz w:val="28"/>
          <w:szCs w:val="28"/>
        </w:rPr>
        <w:t>體結合</w:t>
      </w:r>
      <w:r w:rsidR="00A86195" w:rsidRPr="00916C38">
        <w:rPr>
          <w:rFonts w:ascii="標楷體" w:eastAsia="標楷體" w:hAnsi="標楷體" w:cs="標楷體" w:hint="eastAsia"/>
          <w:sz w:val="28"/>
          <w:szCs w:val="28"/>
        </w:rPr>
        <w:t>虛</w:t>
      </w:r>
      <w:r w:rsidR="00AB0911" w:rsidRPr="00916C38">
        <w:rPr>
          <w:rFonts w:ascii="標楷體" w:eastAsia="標楷體" w:hAnsi="標楷體" w:cs="標楷體" w:hint="eastAsia"/>
          <w:sz w:val="28"/>
          <w:szCs w:val="28"/>
        </w:rPr>
        <w:t>擬</w:t>
      </w:r>
      <w:r w:rsidR="0009737E" w:rsidRPr="00916C38">
        <w:rPr>
          <w:rFonts w:ascii="標楷體" w:eastAsia="標楷體" w:hAnsi="標楷體" w:cs="標楷體" w:hint="eastAsia"/>
          <w:sz w:val="28"/>
          <w:szCs w:val="28"/>
        </w:rPr>
        <w:t>經營為目標，</w:t>
      </w:r>
      <w:r w:rsidR="00A86195" w:rsidRPr="00916C38">
        <w:rPr>
          <w:rFonts w:ascii="標楷體" w:eastAsia="標楷體" w:hAnsi="標楷體" w:cs="標楷體" w:hint="eastAsia"/>
          <w:sz w:val="28"/>
          <w:szCs w:val="28"/>
        </w:rPr>
        <w:t>擴大銷售管道及品牌經營，</w:t>
      </w:r>
      <w:r w:rsidR="00EC0110" w:rsidRPr="00916C38">
        <w:rPr>
          <w:rFonts w:ascii="標楷體" w:eastAsia="標楷體" w:hAnsi="標楷體" w:cs="標楷體" w:hint="eastAsia"/>
          <w:sz w:val="28"/>
          <w:szCs w:val="28"/>
        </w:rPr>
        <w:t>期許藉由大師的經驗分享，擴展區域觀光夥伴視野及提升數位</w:t>
      </w:r>
      <w:r w:rsidR="0009737E" w:rsidRPr="00916C38">
        <w:rPr>
          <w:rFonts w:ascii="標楷體" w:eastAsia="標楷體" w:hAnsi="標楷體" w:cs="標楷體" w:hint="eastAsia"/>
          <w:sz w:val="28"/>
          <w:szCs w:val="28"/>
        </w:rPr>
        <w:t>面向的服務品質。</w:t>
      </w:r>
    </w:p>
    <w:p w14:paraId="48611DF1" w14:textId="5AACFE62" w:rsidR="0009737E" w:rsidRPr="00916C38" w:rsidRDefault="004662CB" w:rsidP="009F349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50" w:before="120" w:line="300" w:lineRule="auto"/>
        <w:ind w:firstLine="567"/>
        <w:jc w:val="both"/>
        <w:rPr>
          <w:rFonts w:ascii="標楷體" w:eastAsia="標楷體" w:hAnsi="標楷體"/>
          <w:sz w:val="28"/>
          <w:szCs w:val="28"/>
        </w:rPr>
      </w:pPr>
      <w:r w:rsidRPr="00916C38">
        <w:rPr>
          <w:rFonts w:ascii="標楷體" w:eastAsia="標楷體" w:hAnsi="標楷體" w:hint="eastAsia"/>
          <w:sz w:val="28"/>
          <w:szCs w:val="28"/>
          <w:shd w:val="clear" w:color="auto" w:fill="FFFFFF"/>
        </w:rPr>
        <w:t>快車肉乾也注意到</w:t>
      </w:r>
      <w:r w:rsidR="00EC0110" w:rsidRPr="00916C38">
        <w:rPr>
          <w:rFonts w:ascii="標楷體" w:eastAsia="標楷體" w:hAnsi="標楷體" w:hint="eastAsia"/>
          <w:sz w:val="28"/>
          <w:szCs w:val="28"/>
          <w:shd w:val="clear" w:color="auto" w:fill="FFFFFF"/>
        </w:rPr>
        <w:t>台灣的行動上網普及率</w:t>
      </w:r>
      <w:r w:rsidR="00A250E6" w:rsidRPr="00916C38">
        <w:rPr>
          <w:rFonts w:ascii="標楷體" w:eastAsia="標楷體" w:hAnsi="標楷體" w:hint="eastAsia"/>
          <w:sz w:val="28"/>
          <w:szCs w:val="28"/>
          <w:shd w:val="clear" w:color="auto" w:fill="FFFFFF"/>
        </w:rPr>
        <w:t>已</w:t>
      </w:r>
      <w:r w:rsidR="00EC0110" w:rsidRPr="00916C38">
        <w:rPr>
          <w:rFonts w:ascii="標楷體" w:eastAsia="標楷體" w:hAnsi="標楷體" w:hint="eastAsia"/>
          <w:sz w:val="28"/>
          <w:szCs w:val="28"/>
          <w:shd w:val="clear" w:color="auto" w:fill="FFFFFF"/>
        </w:rPr>
        <w:t>超過8成，消費群眾隨時隨地都能進行購物</w:t>
      </w:r>
      <w:r w:rsidR="00A177A0" w:rsidRPr="00916C38">
        <w:rPr>
          <w:rFonts w:ascii="標楷體" w:eastAsia="標楷體" w:hAnsi="標楷體" w:hint="eastAsia"/>
          <w:sz w:val="28"/>
          <w:szCs w:val="28"/>
          <w:shd w:val="clear" w:color="auto" w:fill="FFFFFF"/>
        </w:rPr>
        <w:t>或送禮，</w:t>
      </w:r>
      <w:r w:rsidR="00EC0110" w:rsidRPr="00916C38">
        <w:rPr>
          <w:rFonts w:ascii="標楷體" w:eastAsia="標楷體" w:hAnsi="標楷體" w:hint="eastAsia"/>
          <w:sz w:val="28"/>
          <w:szCs w:val="28"/>
          <w:shd w:val="clear" w:color="auto" w:fill="FFFFFF"/>
        </w:rPr>
        <w:t>而網路的行銷範圍遠大於實體店面，意味著可以觸及到更多民眾，</w:t>
      </w:r>
      <w:r w:rsidR="00A177A0" w:rsidRPr="00916C38">
        <w:rPr>
          <w:rFonts w:ascii="標楷體" w:eastAsia="標楷體" w:hAnsi="標楷體" w:hint="eastAsia"/>
          <w:sz w:val="28"/>
          <w:szCs w:val="28"/>
          <w:shd w:val="clear" w:color="auto" w:fill="FFFFFF"/>
        </w:rPr>
        <w:t>且</w:t>
      </w:r>
      <w:r w:rsidR="00EC0110" w:rsidRPr="00916C38">
        <w:rPr>
          <w:rFonts w:ascii="標楷體" w:eastAsia="標楷體" w:hAnsi="標楷體" w:hint="eastAsia"/>
          <w:sz w:val="28"/>
          <w:szCs w:val="28"/>
          <w:shd w:val="clear" w:color="auto" w:fill="FFFFFF"/>
        </w:rPr>
        <w:t>相較於實體店面營運成本低廉</w:t>
      </w:r>
      <w:r w:rsidR="00A177A0" w:rsidRPr="00916C38">
        <w:rPr>
          <w:rFonts w:ascii="標楷體" w:eastAsia="標楷體" w:hAnsi="標楷體" w:hint="eastAsia"/>
          <w:sz w:val="28"/>
          <w:szCs w:val="28"/>
          <w:shd w:val="clear" w:color="auto" w:fill="FFFFFF"/>
        </w:rPr>
        <w:t>，又</w:t>
      </w:r>
      <w:r w:rsidR="00EC0110" w:rsidRPr="00916C38">
        <w:rPr>
          <w:rFonts w:ascii="標楷體" w:eastAsia="標楷體" w:hAnsi="標楷體" w:hint="eastAsia"/>
          <w:sz w:val="28"/>
          <w:szCs w:val="28"/>
          <w:shd w:val="clear" w:color="auto" w:fill="FFFFFF"/>
        </w:rPr>
        <w:t>更容易實現</w:t>
      </w:r>
      <w:r w:rsidRPr="00916C38">
        <w:rPr>
          <w:rFonts w:ascii="標楷體" w:eastAsia="標楷體" w:hAnsi="標楷體" w:hint="eastAsia"/>
          <w:sz w:val="28"/>
          <w:szCs w:val="28"/>
          <w:shd w:val="clear" w:color="auto" w:fill="FFFFFF"/>
        </w:rPr>
        <w:t>老顧客回流的促購行銷，大師也認為</w:t>
      </w:r>
      <w:r w:rsidRPr="00916C38">
        <w:rPr>
          <w:rFonts w:ascii="標楷體" w:eastAsia="標楷體" w:hAnsi="標楷體" w:cs="標楷體" w:hint="eastAsia"/>
          <w:sz w:val="28"/>
          <w:szCs w:val="28"/>
        </w:rPr>
        <w:t>「產品沒有故事，就很難感動人」，所以除了提升產品的品味</w:t>
      </w:r>
      <w:r w:rsidR="0009737E" w:rsidRPr="00916C38">
        <w:rPr>
          <w:rFonts w:ascii="標楷體" w:eastAsia="標楷體" w:hAnsi="標楷體" w:cs="標楷體" w:hint="eastAsia"/>
          <w:sz w:val="28"/>
          <w:szCs w:val="28"/>
        </w:rPr>
        <w:t>饗宴，讓大</w:t>
      </w:r>
      <w:r w:rsidR="00A177A0" w:rsidRPr="00916C38">
        <w:rPr>
          <w:rFonts w:ascii="標楷體" w:eastAsia="標楷體" w:hAnsi="標楷體" w:cs="標楷體" w:hint="eastAsia"/>
          <w:sz w:val="28"/>
          <w:szCs w:val="28"/>
        </w:rPr>
        <w:t>家所熟知的色、香、味都能真正展現出來，也將禮盒包裝</w:t>
      </w:r>
      <w:r w:rsidR="00AB0911" w:rsidRPr="00916C38">
        <w:rPr>
          <w:rFonts w:ascii="標楷體" w:eastAsia="標楷體" w:hAnsi="標楷體" w:cs="標楷體" w:hint="eastAsia"/>
          <w:sz w:val="28"/>
          <w:szCs w:val="28"/>
        </w:rPr>
        <w:t>優化</w:t>
      </w:r>
      <w:r w:rsidR="00A177A0" w:rsidRPr="00916C38">
        <w:rPr>
          <w:rFonts w:ascii="標楷體" w:eastAsia="標楷體" w:hAnsi="標楷體" w:cs="標楷體" w:hint="eastAsia"/>
          <w:sz w:val="28"/>
          <w:szCs w:val="28"/>
        </w:rPr>
        <w:t>提升，同時讓消費者感受產品</w:t>
      </w:r>
      <w:r w:rsidRPr="00916C38">
        <w:rPr>
          <w:rFonts w:ascii="標楷體" w:eastAsia="標楷體" w:hAnsi="標楷體" w:cs="標楷體" w:hint="eastAsia"/>
          <w:sz w:val="28"/>
          <w:szCs w:val="28"/>
        </w:rPr>
        <w:t>背後的傳承故事</w:t>
      </w:r>
      <w:r w:rsidR="00A177A0" w:rsidRPr="00916C38">
        <w:rPr>
          <w:rFonts w:ascii="標楷體" w:eastAsia="標楷體" w:hAnsi="標楷體" w:cs="標楷體" w:hint="eastAsia"/>
          <w:sz w:val="28"/>
          <w:szCs w:val="28"/>
        </w:rPr>
        <w:t>，用新世代的方式溫暖傳遞人與人之間的豐厚</w:t>
      </w:r>
      <w:r w:rsidR="00AB0911" w:rsidRPr="00916C38">
        <w:rPr>
          <w:rFonts w:ascii="標楷體" w:eastAsia="標楷體" w:hAnsi="標楷體" w:cs="標楷體" w:hint="eastAsia"/>
          <w:sz w:val="28"/>
          <w:szCs w:val="28"/>
        </w:rPr>
        <w:t>情誼</w:t>
      </w:r>
      <w:r w:rsidR="0009737E" w:rsidRPr="00916C38">
        <w:rPr>
          <w:rFonts w:ascii="標楷體" w:eastAsia="標楷體" w:hAnsi="標楷體" w:cs="標楷體" w:hint="eastAsia"/>
          <w:sz w:val="28"/>
          <w:szCs w:val="28"/>
        </w:rPr>
        <w:t>。</w:t>
      </w:r>
    </w:p>
    <w:p w14:paraId="1319137F" w14:textId="21FBEE3F" w:rsidR="0009737E" w:rsidRPr="00916C38" w:rsidRDefault="009F349E" w:rsidP="009F349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Lines="50" w:before="120" w:line="300" w:lineRule="auto"/>
        <w:ind w:firstLine="567"/>
        <w:jc w:val="both"/>
        <w:rPr>
          <w:rFonts w:ascii="標楷體" w:eastAsia="標楷體" w:hAnsi="標楷體" w:cs="標楷體"/>
          <w:sz w:val="28"/>
          <w:szCs w:val="28"/>
        </w:rPr>
      </w:pPr>
      <w:r w:rsidRPr="00916C38">
        <w:rPr>
          <w:rFonts w:ascii="標楷體" w:eastAsia="標楷體" w:hAnsi="標楷體" w:cs="標楷體" w:hint="eastAsia"/>
          <w:sz w:val="28"/>
          <w:szCs w:val="28"/>
        </w:rPr>
        <w:t>雲</w:t>
      </w:r>
      <w:r w:rsidR="00AB0911" w:rsidRPr="00916C38">
        <w:rPr>
          <w:rFonts w:ascii="標楷體" w:eastAsia="標楷體" w:hAnsi="標楷體" w:cs="標楷體" w:hint="eastAsia"/>
          <w:sz w:val="28"/>
          <w:szCs w:val="28"/>
        </w:rPr>
        <w:t>嘉南</w:t>
      </w:r>
      <w:r w:rsidRPr="00916C38">
        <w:rPr>
          <w:rFonts w:ascii="標楷體" w:eastAsia="標楷體" w:hAnsi="標楷體" w:cs="標楷體" w:hint="eastAsia"/>
          <w:sz w:val="28"/>
          <w:szCs w:val="28"/>
        </w:rPr>
        <w:t>管</w:t>
      </w:r>
      <w:r w:rsidR="00AB0911" w:rsidRPr="00916C38">
        <w:rPr>
          <w:rFonts w:ascii="標楷體" w:eastAsia="標楷體" w:hAnsi="標楷體" w:cs="標楷體" w:hint="eastAsia"/>
          <w:sz w:val="28"/>
          <w:szCs w:val="28"/>
        </w:rPr>
        <w:t>理</w:t>
      </w:r>
      <w:r w:rsidRPr="00916C38">
        <w:rPr>
          <w:rFonts w:ascii="標楷體" w:eastAsia="標楷體" w:hAnsi="標楷體" w:cs="標楷體" w:hint="eastAsia"/>
          <w:sz w:val="28"/>
          <w:szCs w:val="28"/>
        </w:rPr>
        <w:t>處表示，非常鼓勵</w:t>
      </w:r>
      <w:r w:rsidR="009418AD" w:rsidRPr="00916C38">
        <w:rPr>
          <w:rFonts w:ascii="標楷體" w:eastAsia="標楷體" w:hAnsi="標楷體" w:cs="標楷體" w:hint="eastAsia"/>
          <w:sz w:val="28"/>
          <w:szCs w:val="28"/>
        </w:rPr>
        <w:t>在地</w:t>
      </w:r>
      <w:r w:rsidRPr="00916C38">
        <w:rPr>
          <w:rFonts w:ascii="標楷體" w:eastAsia="標楷體" w:hAnsi="標楷體" w:cs="標楷體" w:hint="eastAsia"/>
          <w:sz w:val="28"/>
          <w:szCs w:val="28"/>
        </w:rPr>
        <w:t>業者將產品上架</w:t>
      </w:r>
      <w:r w:rsidR="00A250E6" w:rsidRPr="00916C38">
        <w:rPr>
          <w:rFonts w:ascii="標楷體" w:eastAsia="標楷體" w:hAnsi="標楷體" w:cs="標楷體" w:hint="eastAsia"/>
          <w:sz w:val="28"/>
          <w:szCs w:val="28"/>
        </w:rPr>
        <w:t>至</w:t>
      </w:r>
      <w:r w:rsidRPr="00916C38">
        <w:rPr>
          <w:rFonts w:ascii="標楷體" w:eastAsia="標楷體" w:hAnsi="標楷體" w:cs="標楷體" w:hint="eastAsia"/>
          <w:sz w:val="28"/>
          <w:szCs w:val="28"/>
        </w:rPr>
        <w:t>電商</w:t>
      </w:r>
      <w:r w:rsidR="00A250E6" w:rsidRPr="00916C38">
        <w:rPr>
          <w:rFonts w:ascii="標楷體" w:eastAsia="標楷體" w:hAnsi="標楷體" w:cs="標楷體" w:hint="eastAsia"/>
          <w:sz w:val="28"/>
          <w:szCs w:val="28"/>
        </w:rPr>
        <w:t>平台，</w:t>
      </w:r>
      <w:r w:rsidR="007331BE" w:rsidRPr="007331BE">
        <w:rPr>
          <w:rFonts w:ascii="標楷體" w:eastAsia="標楷體" w:hAnsi="標楷體" w:cs="標楷體" w:hint="eastAsia"/>
          <w:color w:val="FF0000"/>
          <w:sz w:val="28"/>
          <w:szCs w:val="28"/>
        </w:rPr>
        <w:t>已</w:t>
      </w:r>
      <w:r w:rsidR="00A250E6" w:rsidRPr="00916C38">
        <w:rPr>
          <w:rFonts w:ascii="標楷體" w:eastAsia="標楷體" w:hAnsi="標楷體" w:cs="標楷體" w:hint="eastAsia"/>
          <w:sz w:val="28"/>
          <w:szCs w:val="28"/>
        </w:rPr>
        <w:t>於8月16日辦理電商平台上架輔導說明會</w:t>
      </w:r>
      <w:r w:rsidRPr="00916C38">
        <w:rPr>
          <w:rFonts w:ascii="標楷體" w:eastAsia="標楷體" w:hAnsi="標楷體" w:cs="標楷體" w:hint="eastAsia"/>
          <w:sz w:val="28"/>
          <w:szCs w:val="28"/>
        </w:rPr>
        <w:t>，持續精進擴大</w:t>
      </w:r>
      <w:r w:rsidR="00A153A9" w:rsidRPr="00916C38">
        <w:rPr>
          <w:rFonts w:ascii="標楷體" w:eastAsia="標楷體" w:hAnsi="標楷體" w:cs="標楷體" w:hint="eastAsia"/>
          <w:sz w:val="28"/>
          <w:szCs w:val="28"/>
        </w:rPr>
        <w:t>雲嘉南</w:t>
      </w:r>
      <w:r w:rsidRPr="00916C38">
        <w:rPr>
          <w:rFonts w:ascii="標楷體" w:eastAsia="標楷體" w:hAnsi="標楷體" w:cs="標楷體" w:hint="eastAsia"/>
          <w:sz w:val="28"/>
          <w:szCs w:val="28"/>
        </w:rPr>
        <w:t>商品的銷售管道，後續尚</w:t>
      </w:r>
      <w:r w:rsidR="009418AD" w:rsidRPr="00916C38">
        <w:rPr>
          <w:rFonts w:ascii="標楷體" w:eastAsia="標楷體" w:hAnsi="標楷體" w:cs="標楷體" w:hint="eastAsia"/>
          <w:sz w:val="28"/>
          <w:szCs w:val="28"/>
        </w:rPr>
        <w:t>會推出</w:t>
      </w:r>
      <w:r w:rsidRPr="00916C38">
        <w:rPr>
          <w:rFonts w:ascii="標楷體" w:eastAsia="標楷體" w:hAnsi="標楷體" w:cs="標楷體" w:hint="eastAsia"/>
          <w:sz w:val="28"/>
          <w:szCs w:val="28"/>
        </w:rPr>
        <w:t>電商的促購行銷活動及雲嘉南數位觀光護照</w:t>
      </w:r>
      <w:r w:rsidR="00A250E6" w:rsidRPr="00916C38">
        <w:rPr>
          <w:rFonts w:ascii="標楷體" w:eastAsia="標楷體" w:hAnsi="標楷體" w:cs="標楷體" w:hint="eastAsia"/>
          <w:sz w:val="28"/>
          <w:szCs w:val="28"/>
        </w:rPr>
        <w:t>整體行銷推廣</w:t>
      </w:r>
      <w:r w:rsidR="00533B18" w:rsidRPr="00916C38">
        <w:rPr>
          <w:rFonts w:ascii="標楷體" w:eastAsia="標楷體" w:hAnsi="標楷體" w:cs="標楷體" w:hint="eastAsia"/>
          <w:sz w:val="28"/>
          <w:szCs w:val="28"/>
        </w:rPr>
        <w:t>等措施</w:t>
      </w:r>
      <w:r w:rsidR="0009737E" w:rsidRPr="00916C38">
        <w:rPr>
          <w:rFonts w:ascii="標楷體" w:eastAsia="標楷體" w:hAnsi="標楷體" w:cs="標楷體" w:hint="eastAsia"/>
          <w:sz w:val="28"/>
          <w:szCs w:val="28"/>
        </w:rPr>
        <w:t>，</w:t>
      </w:r>
      <w:r w:rsidRPr="00916C38">
        <w:rPr>
          <w:rFonts w:ascii="標楷體" w:eastAsia="標楷體" w:hAnsi="標楷體" w:cs="標楷體" w:hint="eastAsia"/>
          <w:sz w:val="28"/>
          <w:szCs w:val="28"/>
        </w:rPr>
        <w:t>歡迎</w:t>
      </w:r>
      <w:r w:rsidR="00533B18" w:rsidRPr="00916C38">
        <w:rPr>
          <w:rFonts w:ascii="標楷體" w:eastAsia="標楷體" w:hAnsi="標楷體" w:cs="標楷體" w:hint="eastAsia"/>
          <w:sz w:val="28"/>
          <w:szCs w:val="28"/>
        </w:rPr>
        <w:t>雲嘉南</w:t>
      </w:r>
      <w:r w:rsidRPr="00916C38">
        <w:rPr>
          <w:rFonts w:ascii="標楷體" w:eastAsia="標楷體" w:hAnsi="標楷體" w:cs="標楷體" w:hint="eastAsia"/>
          <w:sz w:val="28"/>
          <w:szCs w:val="28"/>
        </w:rPr>
        <w:t>在地業者</w:t>
      </w:r>
      <w:r w:rsidR="009418AD" w:rsidRPr="00916C38">
        <w:rPr>
          <w:rFonts w:ascii="標楷體" w:eastAsia="標楷體" w:hAnsi="標楷體" w:cs="標楷體" w:hint="eastAsia"/>
          <w:sz w:val="28"/>
          <w:szCs w:val="28"/>
        </w:rPr>
        <w:t>將自己的優質商品</w:t>
      </w:r>
      <w:r w:rsidRPr="00916C38">
        <w:rPr>
          <w:rFonts w:ascii="標楷體" w:eastAsia="標楷體" w:hAnsi="標楷體" w:cs="標楷體" w:hint="eastAsia"/>
          <w:sz w:val="28"/>
          <w:szCs w:val="28"/>
        </w:rPr>
        <w:t>踴躍上架</w:t>
      </w:r>
      <w:r w:rsidR="009418AD" w:rsidRPr="00916C38">
        <w:rPr>
          <w:rFonts w:ascii="標楷體" w:eastAsia="標楷體" w:hAnsi="標楷體" w:cs="標楷體" w:hint="eastAsia"/>
          <w:sz w:val="28"/>
          <w:szCs w:val="28"/>
        </w:rPr>
        <w:t>至</w:t>
      </w:r>
      <w:r w:rsidRPr="00916C38">
        <w:rPr>
          <w:rFonts w:ascii="標楷體" w:eastAsia="標楷體" w:hAnsi="標楷體" w:cs="標楷體" w:hint="eastAsia"/>
          <w:sz w:val="28"/>
          <w:szCs w:val="28"/>
        </w:rPr>
        <w:t>電商</w:t>
      </w:r>
      <w:r w:rsidR="009418AD" w:rsidRPr="00916C38">
        <w:rPr>
          <w:rFonts w:ascii="標楷體" w:eastAsia="標楷體" w:hAnsi="標楷體" w:cs="標楷體" w:hint="eastAsia"/>
          <w:sz w:val="28"/>
          <w:szCs w:val="28"/>
        </w:rPr>
        <w:t>販售</w:t>
      </w:r>
      <w:r w:rsidRPr="00916C38">
        <w:rPr>
          <w:rFonts w:ascii="標楷體" w:eastAsia="標楷體" w:hAnsi="標楷體" w:cs="標楷體" w:hint="eastAsia"/>
          <w:sz w:val="28"/>
          <w:szCs w:val="28"/>
        </w:rPr>
        <w:t>及</w:t>
      </w:r>
      <w:r w:rsidRPr="00916C38">
        <w:rPr>
          <w:rFonts w:ascii="標楷體" w:eastAsia="標楷體" w:hAnsi="標楷體" w:cs="標楷體" w:hint="eastAsia"/>
          <w:sz w:val="28"/>
          <w:szCs w:val="28"/>
        </w:rPr>
        <w:lastRenderedPageBreak/>
        <w:t>提供各式優惠方案豐富觀光護照的內容，共同</w:t>
      </w:r>
      <w:r w:rsidRPr="00916C38">
        <w:rPr>
          <w:rFonts w:ascii="標楷體" w:eastAsia="標楷體" w:hAnsi="標楷體"/>
          <w:sz w:val="28"/>
          <w:szCs w:val="28"/>
        </w:rPr>
        <w:t>推動</w:t>
      </w:r>
      <w:r w:rsidRPr="00916C38">
        <w:rPr>
          <w:rFonts w:ascii="標楷體" w:eastAsia="標楷體" w:hAnsi="標楷體" w:hint="eastAsia"/>
          <w:sz w:val="28"/>
          <w:szCs w:val="28"/>
        </w:rPr>
        <w:t>雲嘉南</w:t>
      </w:r>
      <w:r w:rsidRPr="00916C38">
        <w:rPr>
          <w:rFonts w:ascii="標楷體" w:eastAsia="標楷體" w:hAnsi="標楷體"/>
          <w:sz w:val="28"/>
          <w:szCs w:val="28"/>
        </w:rPr>
        <w:t>觀光</w:t>
      </w:r>
      <w:r w:rsidR="009418AD" w:rsidRPr="00916C38">
        <w:rPr>
          <w:rFonts w:ascii="標楷體" w:eastAsia="標楷體" w:hAnsi="標楷體" w:hint="eastAsia"/>
          <w:sz w:val="28"/>
          <w:szCs w:val="28"/>
        </w:rPr>
        <w:t>產業</w:t>
      </w:r>
      <w:r w:rsidRPr="00916C38">
        <w:rPr>
          <w:rFonts w:ascii="標楷體" w:eastAsia="標楷體" w:hAnsi="標楷體" w:hint="eastAsia"/>
          <w:sz w:val="28"/>
          <w:szCs w:val="28"/>
        </w:rPr>
        <w:t>的</w:t>
      </w:r>
      <w:r w:rsidRPr="00916C38">
        <w:rPr>
          <w:rFonts w:ascii="標楷體" w:eastAsia="標楷體" w:hAnsi="標楷體"/>
          <w:sz w:val="28"/>
          <w:szCs w:val="28"/>
        </w:rPr>
        <w:t>多面向發展</w:t>
      </w:r>
      <w:r w:rsidR="000867BA">
        <w:rPr>
          <w:rFonts w:ascii="標楷體" w:eastAsia="標楷體" w:hAnsi="標楷體" w:hint="eastAsia"/>
          <w:sz w:val="28"/>
          <w:szCs w:val="28"/>
        </w:rPr>
        <w:t>，有意願者可至</w:t>
      </w:r>
      <w:hyperlink r:id="rId7" w:history="1">
        <w:r w:rsidR="00B346D4" w:rsidRPr="00B346D4">
          <w:rPr>
            <w:rStyle w:val="ac"/>
            <w:rFonts w:ascii="標楷體" w:eastAsia="標楷體" w:hAnsi="標楷體"/>
            <w:sz w:val="28"/>
            <w:szCs w:val="28"/>
          </w:rPr>
          <w:t>https://get-qr/QzEKiX</w:t>
        </w:r>
      </w:hyperlink>
      <w:r w:rsidR="00342122" w:rsidRPr="00D811ED">
        <w:rPr>
          <w:rFonts w:ascii="標楷體" w:eastAsia="標楷體" w:hAnsi="標楷體" w:hint="eastAsia"/>
          <w:sz w:val="28"/>
          <w:szCs w:val="28"/>
        </w:rPr>
        <w:t xml:space="preserve">  </w:t>
      </w:r>
      <w:r w:rsidR="000867BA">
        <w:rPr>
          <w:rFonts w:ascii="標楷體" w:eastAsia="標楷體" w:hAnsi="標楷體" w:hint="eastAsia"/>
          <w:sz w:val="28"/>
          <w:szCs w:val="28"/>
        </w:rPr>
        <w:t>報名</w:t>
      </w:r>
      <w:r w:rsidR="0009737E" w:rsidRPr="00916C38">
        <w:rPr>
          <w:rFonts w:ascii="標楷體" w:eastAsia="標楷體" w:hAnsi="標楷體" w:cs="標楷體" w:hint="eastAsia"/>
          <w:sz w:val="28"/>
          <w:szCs w:val="28"/>
        </w:rPr>
        <w:t>。</w:t>
      </w:r>
      <w:r w:rsidR="00A666B5">
        <w:rPr>
          <w:rFonts w:ascii="標楷體" w:eastAsia="標楷體" w:hAnsi="標楷體" w:cs="標楷體" w:hint="eastAsia"/>
          <w:noProof/>
          <w:sz w:val="28"/>
          <w:szCs w:val="28"/>
        </w:rPr>
        <w:drawing>
          <wp:inline distT="0" distB="0" distL="0" distR="0" wp14:anchorId="3F255A61" wp14:editId="48A2D0E0">
            <wp:extent cx="1695450" cy="169545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9737E" w:rsidRPr="00916C38" w:rsidSect="00573A2D">
      <w:footerReference w:type="default" r:id="rId9"/>
      <w:pgSz w:w="11906" w:h="16838"/>
      <w:pgMar w:top="1134" w:right="1418" w:bottom="1276" w:left="1418" w:header="851" w:footer="64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DD4974" w14:textId="77777777" w:rsidR="009A5EDC" w:rsidRDefault="009A5EDC" w:rsidP="00757F00">
      <w:r>
        <w:separator/>
      </w:r>
    </w:p>
  </w:endnote>
  <w:endnote w:type="continuationSeparator" w:id="0">
    <w:p w14:paraId="43E40241" w14:textId="77777777" w:rsidR="009A5EDC" w:rsidRDefault="009A5EDC" w:rsidP="00757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FF0F" w14:textId="215A625C" w:rsidR="000D3478" w:rsidRDefault="000D3478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rFonts w:eastAsia="Times New Roman"/>
        <w:color w:val="000000"/>
      </w:rPr>
      <w:instrText>PAGE</w:instrText>
    </w:r>
    <w:r>
      <w:rPr>
        <w:color w:val="000000"/>
      </w:rPr>
      <w:fldChar w:fldCharType="separate"/>
    </w:r>
    <w:r w:rsidR="00E017F4">
      <w:rPr>
        <w:rFonts w:eastAsia="Times New Roman"/>
        <w:noProof/>
        <w:color w:val="000000"/>
      </w:rPr>
      <w:t>1</w:t>
    </w:r>
    <w:r>
      <w:rPr>
        <w:color w:val="000000"/>
      </w:rPr>
      <w:fldChar w:fldCharType="end"/>
    </w:r>
  </w:p>
  <w:p w14:paraId="473482AB" w14:textId="77777777" w:rsidR="000D3478" w:rsidRDefault="000D3478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64B98" w14:textId="77777777" w:rsidR="009A5EDC" w:rsidRDefault="009A5EDC" w:rsidP="00757F00">
      <w:r>
        <w:separator/>
      </w:r>
    </w:p>
  </w:footnote>
  <w:footnote w:type="continuationSeparator" w:id="0">
    <w:p w14:paraId="61F35543" w14:textId="77777777" w:rsidR="009A5EDC" w:rsidRDefault="009A5EDC" w:rsidP="00757F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00" type="#_x0000_t75" alt="📌" style="width:18pt;height:18pt;visibility:visible;mso-wrap-style:square" o:bullet="t">
        <v:imagedata r:id="rId1" o:title="📌"/>
      </v:shape>
    </w:pict>
  </w:numPicBullet>
  <w:abstractNum w:abstractNumId="0" w15:restartNumberingAfterBreak="0">
    <w:nsid w:val="512F48D0"/>
    <w:multiLevelType w:val="hybridMultilevel"/>
    <w:tmpl w:val="182E1C3A"/>
    <w:lvl w:ilvl="0" w:tplc="5E04558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EC712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B94B9B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AA2E1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812B71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A3A2D9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DED1F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B6098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8F6695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EF6FF4"/>
    <w:multiLevelType w:val="hybridMultilevel"/>
    <w:tmpl w:val="526A23F2"/>
    <w:lvl w:ilvl="0" w:tplc="46E2B1EC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357C5EF0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9D682736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94F85906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C5B09CB2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D6B20110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259E7A08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EAD2256E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6C0A283A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2" w15:restartNumberingAfterBreak="0">
    <w:nsid w:val="6A797BE6"/>
    <w:multiLevelType w:val="hybridMultilevel"/>
    <w:tmpl w:val="CFD0F0B0"/>
    <w:lvl w:ilvl="0" w:tplc="32204CE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A7AC6EA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B2097D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5C24C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7853A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14C60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DCE08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2E4200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38CBA7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841"/>
    <w:rsid w:val="0000603E"/>
    <w:rsid w:val="000128F7"/>
    <w:rsid w:val="00073228"/>
    <w:rsid w:val="000845C4"/>
    <w:rsid w:val="000867BA"/>
    <w:rsid w:val="00093122"/>
    <w:rsid w:val="0009737E"/>
    <w:rsid w:val="000D3478"/>
    <w:rsid w:val="000E5222"/>
    <w:rsid w:val="00117111"/>
    <w:rsid w:val="001306C4"/>
    <w:rsid w:val="001822D3"/>
    <w:rsid w:val="0018789D"/>
    <w:rsid w:val="00196AE8"/>
    <w:rsid w:val="00217315"/>
    <w:rsid w:val="00225E53"/>
    <w:rsid w:val="002320D8"/>
    <w:rsid w:val="00243FF2"/>
    <w:rsid w:val="002824F0"/>
    <w:rsid w:val="002C28D6"/>
    <w:rsid w:val="002C4438"/>
    <w:rsid w:val="002E3BDE"/>
    <w:rsid w:val="002F5F7F"/>
    <w:rsid w:val="00303D89"/>
    <w:rsid w:val="003232AE"/>
    <w:rsid w:val="00342122"/>
    <w:rsid w:val="00344D01"/>
    <w:rsid w:val="00383078"/>
    <w:rsid w:val="003D291F"/>
    <w:rsid w:val="003E6DB2"/>
    <w:rsid w:val="003F0B8B"/>
    <w:rsid w:val="003F511C"/>
    <w:rsid w:val="003F5C7D"/>
    <w:rsid w:val="00414588"/>
    <w:rsid w:val="00427A03"/>
    <w:rsid w:val="00434627"/>
    <w:rsid w:val="004463CC"/>
    <w:rsid w:val="004624E4"/>
    <w:rsid w:val="00462520"/>
    <w:rsid w:val="004662CB"/>
    <w:rsid w:val="00472FB2"/>
    <w:rsid w:val="00480576"/>
    <w:rsid w:val="0049249C"/>
    <w:rsid w:val="004939E4"/>
    <w:rsid w:val="004966C3"/>
    <w:rsid w:val="0050680C"/>
    <w:rsid w:val="005107E2"/>
    <w:rsid w:val="00533B18"/>
    <w:rsid w:val="00534AE7"/>
    <w:rsid w:val="00551752"/>
    <w:rsid w:val="00560848"/>
    <w:rsid w:val="00573A2D"/>
    <w:rsid w:val="005961D8"/>
    <w:rsid w:val="005C22EB"/>
    <w:rsid w:val="005E3ADF"/>
    <w:rsid w:val="00601E89"/>
    <w:rsid w:val="00602C8F"/>
    <w:rsid w:val="00612F79"/>
    <w:rsid w:val="00615B81"/>
    <w:rsid w:val="00622028"/>
    <w:rsid w:val="00623AA3"/>
    <w:rsid w:val="0065675D"/>
    <w:rsid w:val="006F627B"/>
    <w:rsid w:val="0071368D"/>
    <w:rsid w:val="007331BE"/>
    <w:rsid w:val="0073353B"/>
    <w:rsid w:val="00757F00"/>
    <w:rsid w:val="00766841"/>
    <w:rsid w:val="00774F48"/>
    <w:rsid w:val="007A2AC0"/>
    <w:rsid w:val="007C586E"/>
    <w:rsid w:val="007E7411"/>
    <w:rsid w:val="007E7542"/>
    <w:rsid w:val="007F2676"/>
    <w:rsid w:val="00822DBD"/>
    <w:rsid w:val="0082388F"/>
    <w:rsid w:val="0083580A"/>
    <w:rsid w:val="00852869"/>
    <w:rsid w:val="00873F29"/>
    <w:rsid w:val="008E4A4C"/>
    <w:rsid w:val="008E5C45"/>
    <w:rsid w:val="00916C38"/>
    <w:rsid w:val="0092073B"/>
    <w:rsid w:val="009324AF"/>
    <w:rsid w:val="0094022F"/>
    <w:rsid w:val="009418AD"/>
    <w:rsid w:val="00983B18"/>
    <w:rsid w:val="009A5EDC"/>
    <w:rsid w:val="009A7FDE"/>
    <w:rsid w:val="009B0CDF"/>
    <w:rsid w:val="009E5795"/>
    <w:rsid w:val="009F045C"/>
    <w:rsid w:val="009F349E"/>
    <w:rsid w:val="00A0148F"/>
    <w:rsid w:val="00A153A9"/>
    <w:rsid w:val="00A177A0"/>
    <w:rsid w:val="00A250E6"/>
    <w:rsid w:val="00A34984"/>
    <w:rsid w:val="00A602FC"/>
    <w:rsid w:val="00A666B5"/>
    <w:rsid w:val="00A80CBC"/>
    <w:rsid w:val="00A86195"/>
    <w:rsid w:val="00AA437D"/>
    <w:rsid w:val="00AB0911"/>
    <w:rsid w:val="00AC02CE"/>
    <w:rsid w:val="00AC5599"/>
    <w:rsid w:val="00B13C19"/>
    <w:rsid w:val="00B346D4"/>
    <w:rsid w:val="00B34EC5"/>
    <w:rsid w:val="00B43E2C"/>
    <w:rsid w:val="00B43FA3"/>
    <w:rsid w:val="00B608F5"/>
    <w:rsid w:val="00B74CC4"/>
    <w:rsid w:val="00B766B1"/>
    <w:rsid w:val="00BA5AAF"/>
    <w:rsid w:val="00BC3AE5"/>
    <w:rsid w:val="00C00467"/>
    <w:rsid w:val="00C0604B"/>
    <w:rsid w:val="00C27F93"/>
    <w:rsid w:val="00C43E62"/>
    <w:rsid w:val="00C46B36"/>
    <w:rsid w:val="00C46BAC"/>
    <w:rsid w:val="00C56C76"/>
    <w:rsid w:val="00C94AC2"/>
    <w:rsid w:val="00CA50AB"/>
    <w:rsid w:val="00CB1BC7"/>
    <w:rsid w:val="00CC0B11"/>
    <w:rsid w:val="00CC14F8"/>
    <w:rsid w:val="00CE5BA1"/>
    <w:rsid w:val="00D205FB"/>
    <w:rsid w:val="00D21B44"/>
    <w:rsid w:val="00D26644"/>
    <w:rsid w:val="00D333A2"/>
    <w:rsid w:val="00D34B91"/>
    <w:rsid w:val="00D3667D"/>
    <w:rsid w:val="00D811ED"/>
    <w:rsid w:val="00DB4732"/>
    <w:rsid w:val="00DC24E3"/>
    <w:rsid w:val="00DC4FB4"/>
    <w:rsid w:val="00DD0D9B"/>
    <w:rsid w:val="00DD2554"/>
    <w:rsid w:val="00DD395A"/>
    <w:rsid w:val="00E017F4"/>
    <w:rsid w:val="00E17BA4"/>
    <w:rsid w:val="00E325BF"/>
    <w:rsid w:val="00E97C58"/>
    <w:rsid w:val="00EC0110"/>
    <w:rsid w:val="00EC5804"/>
    <w:rsid w:val="00ED7601"/>
    <w:rsid w:val="00F05320"/>
    <w:rsid w:val="00F4449F"/>
    <w:rsid w:val="00F55E36"/>
    <w:rsid w:val="00F619CD"/>
    <w:rsid w:val="00F93554"/>
    <w:rsid w:val="00FA5EAE"/>
    <w:rsid w:val="00FB46A2"/>
    <w:rsid w:val="00FC40C6"/>
    <w:rsid w:val="00FF0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."/>
  <w:listSeparator w:val=","/>
  <w14:docId w14:val="175223A1"/>
  <w15:docId w15:val="{3114C90F-0DD8-414C-BEE1-0259D810E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66841"/>
    <w:rPr>
      <w:rFonts w:ascii="Times New Roman" w:hAnsi="Times New Roman" w:cs="Times New Roman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CC0B11"/>
    <w:pPr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757F00"/>
    <w:pPr>
      <w:tabs>
        <w:tab w:val="center" w:pos="4153"/>
        <w:tab w:val="right" w:pos="8306"/>
      </w:tabs>
      <w:snapToGrid w:val="0"/>
    </w:pPr>
  </w:style>
  <w:style w:type="character" w:customStyle="1" w:styleId="a4">
    <w:name w:val="頁首 字元"/>
    <w:basedOn w:val="a0"/>
    <w:link w:val="a3"/>
    <w:uiPriority w:val="99"/>
    <w:rsid w:val="00757F00"/>
    <w:rPr>
      <w:rFonts w:ascii="Times New Roman" w:hAnsi="Times New Roman" w:cs="Times New Roman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57F00"/>
    <w:pPr>
      <w:tabs>
        <w:tab w:val="center" w:pos="4153"/>
        <w:tab w:val="right" w:pos="8306"/>
      </w:tabs>
      <w:snapToGrid w:val="0"/>
    </w:pPr>
  </w:style>
  <w:style w:type="character" w:customStyle="1" w:styleId="a6">
    <w:name w:val="頁尾 字元"/>
    <w:basedOn w:val="a0"/>
    <w:link w:val="a5"/>
    <w:uiPriority w:val="99"/>
    <w:rsid w:val="00757F00"/>
    <w:rPr>
      <w:rFonts w:ascii="Times New Roman" w:hAnsi="Times New Roman" w:cs="Times New Roman"/>
      <w:kern w:val="0"/>
      <w:sz w:val="20"/>
      <w:szCs w:val="20"/>
    </w:rPr>
  </w:style>
  <w:style w:type="paragraph" w:styleId="a7">
    <w:name w:val="List Paragraph"/>
    <w:basedOn w:val="a"/>
    <w:uiPriority w:val="34"/>
    <w:qFormat/>
    <w:rsid w:val="00117111"/>
    <w:pPr>
      <w:widowControl w:val="0"/>
      <w:ind w:leftChars="200" w:left="480"/>
    </w:pPr>
    <w:rPr>
      <w:rFonts w:asciiTheme="minorHAnsi" w:hAnsiTheme="minorHAnsi" w:cstheme="minorBidi"/>
      <w:kern w:val="2"/>
      <w:sz w:val="24"/>
      <w:szCs w:val="22"/>
    </w:rPr>
  </w:style>
  <w:style w:type="paragraph" w:styleId="a8">
    <w:name w:val="Date"/>
    <w:basedOn w:val="a"/>
    <w:next w:val="a"/>
    <w:link w:val="a9"/>
    <w:uiPriority w:val="99"/>
    <w:semiHidden/>
    <w:unhideWhenUsed/>
    <w:rsid w:val="00C00467"/>
    <w:pPr>
      <w:jc w:val="right"/>
    </w:pPr>
  </w:style>
  <w:style w:type="character" w:customStyle="1" w:styleId="a9">
    <w:name w:val="日期 字元"/>
    <w:basedOn w:val="a0"/>
    <w:link w:val="a8"/>
    <w:uiPriority w:val="99"/>
    <w:semiHidden/>
    <w:rsid w:val="00C00467"/>
    <w:rPr>
      <w:rFonts w:ascii="Times New Roman" w:hAnsi="Times New Roman" w:cs="Times New Roman"/>
      <w:kern w:val="0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8E4A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8E4A4C"/>
    <w:rPr>
      <w:rFonts w:asciiTheme="majorHAnsi" w:eastAsiaTheme="majorEastAsia" w:hAnsiTheme="majorHAnsi" w:cstheme="majorBidi"/>
      <w:kern w:val="0"/>
      <w:sz w:val="18"/>
      <w:szCs w:val="18"/>
    </w:rPr>
  </w:style>
  <w:style w:type="character" w:styleId="ac">
    <w:name w:val="Hyperlink"/>
    <w:basedOn w:val="a0"/>
    <w:uiPriority w:val="99"/>
    <w:unhideWhenUsed/>
    <w:rsid w:val="000867BA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0867BA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34212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961309">
          <w:marLeft w:val="1411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0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10696">
          <w:marLeft w:val="1411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7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reurl.cc/9344z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148</Words>
  <Characters>848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秀茹 吳</dc:creator>
  <cp:keywords/>
  <dc:description/>
  <cp:lastModifiedBy>黃渝瑄</cp:lastModifiedBy>
  <cp:revision>4</cp:revision>
  <cp:lastPrinted>2024-08-27T10:15:00Z</cp:lastPrinted>
  <dcterms:created xsi:type="dcterms:W3CDTF">2024-08-27T10:20:00Z</dcterms:created>
  <dcterms:modified xsi:type="dcterms:W3CDTF">2024-08-28T00:45:00Z</dcterms:modified>
</cp:coreProperties>
</file>