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9B73" w14:textId="047D3EE3" w:rsidR="00D96E0D" w:rsidRDefault="00D96E0D" w:rsidP="00B07891">
      <w:pPr>
        <w:snapToGrid w:val="0"/>
        <w:spacing w:line="320" w:lineRule="exact"/>
        <w:ind w:leftChars="225" w:left="666" w:hangingChars="35" w:hanging="126"/>
        <w:jc w:val="center"/>
        <w:rPr>
          <w:rFonts w:ascii="標楷體" w:eastAsia="標楷體" w:hAnsi="標楷體" w:cs="Arial" w:hint="eastAsia"/>
          <w:b/>
          <w:color w:val="000000"/>
          <w:spacing w:val="20"/>
          <w:kern w:val="0"/>
          <w:sz w:val="32"/>
          <w:szCs w:val="32"/>
        </w:rPr>
      </w:pPr>
      <w:bookmarkStart w:id="0" w:name="_Hlk160691992"/>
      <w:r w:rsidRPr="001E051A">
        <w:rPr>
          <w:rFonts w:ascii="標楷體" w:eastAsia="標楷體" w:hAnsi="標楷體" w:cs="Arial" w:hint="eastAsia"/>
          <w:b/>
          <w:color w:val="000000"/>
          <w:spacing w:val="20"/>
          <w:kern w:val="0"/>
          <w:sz w:val="32"/>
          <w:szCs w:val="32"/>
        </w:rPr>
        <w:t>澎湖國家風景區載客船舶浮動碼頭使用管理要點</w:t>
      </w:r>
      <w:bookmarkEnd w:id="0"/>
    </w:p>
    <w:p w14:paraId="3E5E5854" w14:textId="77777777" w:rsidR="00D96E0D" w:rsidRDefault="00D96E0D" w:rsidP="00D96E0D">
      <w:pPr>
        <w:snapToGrid w:val="0"/>
        <w:spacing w:line="320" w:lineRule="exact"/>
        <w:ind w:leftChars="225" w:left="666" w:hangingChars="35" w:hanging="126"/>
        <w:rPr>
          <w:rFonts w:ascii="標楷體" w:eastAsia="標楷體" w:hAnsi="標楷體" w:cs="Arial"/>
          <w:b/>
          <w:color w:val="000000"/>
          <w:spacing w:val="20"/>
          <w:kern w:val="0"/>
          <w:sz w:val="32"/>
          <w:szCs w:val="32"/>
        </w:rPr>
      </w:pPr>
    </w:p>
    <w:p w14:paraId="446F6848" w14:textId="77777777" w:rsidR="00D96E0D" w:rsidRDefault="00D96E0D" w:rsidP="00D96E0D">
      <w:pPr>
        <w:tabs>
          <w:tab w:val="left" w:pos="2520"/>
        </w:tabs>
        <w:snapToGrid w:val="0"/>
        <w:spacing w:line="320" w:lineRule="exact"/>
        <w:ind w:firstLineChars="257" w:firstLine="720"/>
        <w:jc w:val="right"/>
        <w:rPr>
          <w:rFonts w:ascii="標楷體" w:eastAsia="標楷體" w:hAnsi="標楷體" w:cs="Arial"/>
          <w:spacing w:val="20"/>
          <w:kern w:val="0"/>
        </w:rPr>
      </w:pPr>
      <w:r w:rsidRPr="00B933BA">
        <w:rPr>
          <w:rFonts w:ascii="標楷體" w:eastAsia="標楷體" w:hAnsi="標楷體" w:cs="Arial"/>
          <w:spacing w:val="20"/>
          <w:kern w:val="0"/>
        </w:rPr>
        <w:t>觀</w:t>
      </w:r>
      <w:proofErr w:type="gramStart"/>
      <w:r w:rsidRPr="00B933BA">
        <w:rPr>
          <w:rFonts w:ascii="標楷體" w:eastAsia="標楷體" w:hAnsi="標楷體" w:cs="Arial"/>
          <w:spacing w:val="20"/>
          <w:kern w:val="0"/>
        </w:rPr>
        <w:t>澎</w:t>
      </w:r>
      <w:proofErr w:type="gramEnd"/>
      <w:r w:rsidRPr="00B933BA">
        <w:rPr>
          <w:rFonts w:ascii="標楷體" w:eastAsia="標楷體" w:hAnsi="標楷體" w:cs="Arial"/>
          <w:spacing w:val="20"/>
          <w:kern w:val="0"/>
        </w:rPr>
        <w:t>管字第</w:t>
      </w:r>
      <w:r w:rsidRPr="00B933BA">
        <w:rPr>
          <w:rFonts w:ascii="標楷體" w:eastAsia="標楷體" w:hAnsi="標楷體" w:cs="Arial" w:hint="eastAsia"/>
          <w:spacing w:val="20"/>
          <w:kern w:val="0"/>
        </w:rPr>
        <w:t>0930003033</w:t>
      </w:r>
      <w:r w:rsidRPr="00B933BA">
        <w:rPr>
          <w:rFonts w:ascii="標楷體" w:eastAsia="標楷體" w:hAnsi="標楷體" w:cs="Arial"/>
          <w:spacing w:val="20"/>
          <w:kern w:val="0"/>
        </w:rPr>
        <w:t>號</w:t>
      </w:r>
      <w:r w:rsidRPr="00B933BA">
        <w:rPr>
          <w:rFonts w:ascii="標楷體" w:eastAsia="標楷體" w:hAnsi="標楷體" w:cs="Arial" w:hint="eastAsia"/>
          <w:spacing w:val="20"/>
          <w:kern w:val="0"/>
        </w:rPr>
        <w:t>函 93.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Pr="00B933BA">
        <w:rPr>
          <w:rFonts w:ascii="標楷體" w:eastAsia="標楷體" w:hAnsi="標楷體" w:cs="Arial" w:hint="eastAsia"/>
          <w:spacing w:val="20"/>
          <w:kern w:val="0"/>
        </w:rPr>
        <w:t>6.14訂定</w:t>
      </w:r>
    </w:p>
    <w:p w14:paraId="01005CDD" w14:textId="77777777" w:rsidR="00D96E0D" w:rsidRDefault="00D96E0D" w:rsidP="00D96E0D">
      <w:pPr>
        <w:tabs>
          <w:tab w:val="left" w:pos="2520"/>
        </w:tabs>
        <w:snapToGrid w:val="0"/>
        <w:spacing w:line="320" w:lineRule="exact"/>
        <w:ind w:firstLineChars="257" w:firstLine="720"/>
        <w:jc w:val="right"/>
        <w:rPr>
          <w:rFonts w:ascii="標楷體" w:eastAsia="標楷體" w:hAnsi="標楷體" w:cs="Arial"/>
          <w:spacing w:val="20"/>
          <w:kern w:val="0"/>
        </w:rPr>
      </w:pPr>
      <w:r w:rsidRPr="00B933BA">
        <w:rPr>
          <w:rFonts w:ascii="標楷體" w:eastAsia="標楷體" w:hAnsi="標楷體" w:cs="Arial"/>
          <w:spacing w:val="20"/>
          <w:kern w:val="0"/>
        </w:rPr>
        <w:t>觀</w:t>
      </w:r>
      <w:proofErr w:type="gramStart"/>
      <w:r w:rsidRPr="00B933BA">
        <w:rPr>
          <w:rFonts w:ascii="標楷體" w:eastAsia="標楷體" w:hAnsi="標楷體" w:cs="Arial"/>
          <w:spacing w:val="20"/>
          <w:kern w:val="0"/>
        </w:rPr>
        <w:t>澎</w:t>
      </w:r>
      <w:proofErr w:type="gramEnd"/>
      <w:r w:rsidRPr="00B933BA">
        <w:rPr>
          <w:rFonts w:ascii="標楷體" w:eastAsia="標楷體" w:hAnsi="標楷體" w:cs="Arial"/>
          <w:spacing w:val="20"/>
          <w:kern w:val="0"/>
        </w:rPr>
        <w:t>管字第</w:t>
      </w:r>
      <w:r w:rsidRPr="00B933BA">
        <w:rPr>
          <w:rFonts w:ascii="標楷體" w:eastAsia="標楷體" w:hAnsi="標楷體" w:cs="Arial" w:hint="eastAsia"/>
          <w:spacing w:val="20"/>
          <w:kern w:val="0"/>
        </w:rPr>
        <w:t>0970300155</w:t>
      </w:r>
      <w:r w:rsidRPr="00B933BA">
        <w:rPr>
          <w:rFonts w:ascii="標楷體" w:eastAsia="標楷體" w:hAnsi="標楷體" w:cs="Arial"/>
          <w:spacing w:val="20"/>
          <w:kern w:val="0"/>
        </w:rPr>
        <w:t>號</w:t>
      </w:r>
      <w:r w:rsidRPr="00B933BA">
        <w:rPr>
          <w:rFonts w:ascii="標楷體" w:eastAsia="標楷體" w:hAnsi="標楷體" w:cs="Arial" w:hint="eastAsia"/>
          <w:spacing w:val="20"/>
          <w:kern w:val="0"/>
        </w:rPr>
        <w:t>簽 97.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Pr="00B933BA">
        <w:rPr>
          <w:rFonts w:ascii="標楷體" w:eastAsia="標楷體" w:hAnsi="標楷體" w:cs="Arial" w:hint="eastAsia"/>
          <w:spacing w:val="20"/>
          <w:kern w:val="0"/>
        </w:rPr>
        <w:t>5.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Pr="00B933BA">
        <w:rPr>
          <w:rFonts w:ascii="標楷體" w:eastAsia="標楷體" w:hAnsi="標楷體" w:cs="Arial" w:hint="eastAsia"/>
          <w:spacing w:val="20"/>
          <w:kern w:val="0"/>
        </w:rPr>
        <w:t>5修正</w:t>
      </w:r>
    </w:p>
    <w:p w14:paraId="78878828" w14:textId="17413BF0" w:rsidR="00A82954" w:rsidRDefault="00D96E0D" w:rsidP="007636DE">
      <w:pPr>
        <w:tabs>
          <w:tab w:val="left" w:pos="2520"/>
        </w:tabs>
        <w:snapToGrid w:val="0"/>
        <w:spacing w:line="320" w:lineRule="exact"/>
        <w:ind w:firstLineChars="257" w:firstLine="720"/>
        <w:jc w:val="right"/>
        <w:rPr>
          <w:rFonts w:ascii="標楷體" w:eastAsia="標楷體" w:hAnsi="標楷體" w:cs="Arial"/>
          <w:spacing w:val="20"/>
          <w:kern w:val="0"/>
        </w:rPr>
      </w:pPr>
      <w:r w:rsidRPr="00B933BA">
        <w:rPr>
          <w:rFonts w:ascii="標楷體" w:eastAsia="標楷體" w:hAnsi="標楷體" w:cs="Arial" w:hint="eastAsia"/>
          <w:spacing w:val="20"/>
          <w:kern w:val="0"/>
        </w:rPr>
        <w:t>觀</w:t>
      </w:r>
      <w:proofErr w:type="gramStart"/>
      <w:r w:rsidRPr="00B933BA">
        <w:rPr>
          <w:rFonts w:ascii="標楷體" w:eastAsia="標楷體" w:hAnsi="標楷體" w:cs="Arial"/>
          <w:spacing w:val="20"/>
          <w:kern w:val="0"/>
        </w:rPr>
        <w:t>澎</w:t>
      </w:r>
      <w:proofErr w:type="gramEnd"/>
      <w:r w:rsidRPr="00B933BA">
        <w:rPr>
          <w:rFonts w:ascii="標楷體" w:eastAsia="標楷體" w:hAnsi="標楷體" w:cs="Arial"/>
          <w:spacing w:val="20"/>
          <w:kern w:val="0"/>
        </w:rPr>
        <w:t>管字第</w:t>
      </w:r>
      <w:r w:rsidRPr="00B933BA">
        <w:rPr>
          <w:rFonts w:ascii="標楷體" w:eastAsia="標楷體" w:hAnsi="標楷體" w:cs="Arial" w:hint="eastAsia"/>
          <w:spacing w:val="20"/>
          <w:kern w:val="0"/>
        </w:rPr>
        <w:t>0990300193</w:t>
      </w:r>
      <w:r w:rsidRPr="00B933BA">
        <w:rPr>
          <w:rFonts w:ascii="標楷體" w:eastAsia="標楷體" w:hAnsi="標楷體" w:cs="Arial"/>
          <w:spacing w:val="20"/>
          <w:kern w:val="0"/>
        </w:rPr>
        <w:t>號</w:t>
      </w:r>
      <w:r w:rsidRPr="00B933BA">
        <w:rPr>
          <w:rFonts w:ascii="標楷體" w:eastAsia="標楷體" w:hAnsi="標楷體" w:cs="Arial" w:hint="eastAsia"/>
          <w:spacing w:val="20"/>
          <w:kern w:val="0"/>
        </w:rPr>
        <w:t>簽 99.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Pr="00B933BA">
        <w:rPr>
          <w:rFonts w:ascii="標楷體" w:eastAsia="標楷體" w:hAnsi="標楷體" w:cs="Arial" w:hint="eastAsia"/>
          <w:spacing w:val="20"/>
          <w:kern w:val="0"/>
        </w:rPr>
        <w:t>6.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Pr="00B933BA">
        <w:rPr>
          <w:rFonts w:ascii="標楷體" w:eastAsia="標楷體" w:hAnsi="標楷體" w:cs="Arial" w:hint="eastAsia"/>
          <w:spacing w:val="20"/>
          <w:kern w:val="0"/>
        </w:rPr>
        <w:t>7修正</w:t>
      </w:r>
    </w:p>
    <w:p w14:paraId="0D231215" w14:textId="7987DD98" w:rsidR="00314559" w:rsidRDefault="00314559" w:rsidP="00314559">
      <w:pPr>
        <w:tabs>
          <w:tab w:val="left" w:pos="2520"/>
        </w:tabs>
        <w:snapToGrid w:val="0"/>
        <w:spacing w:line="320" w:lineRule="exact"/>
        <w:ind w:firstLineChars="257" w:firstLine="720"/>
        <w:jc w:val="right"/>
        <w:rPr>
          <w:rFonts w:ascii="標楷體" w:eastAsia="標楷體" w:hAnsi="標楷體" w:cs="Arial"/>
          <w:spacing w:val="20"/>
          <w:kern w:val="0"/>
        </w:rPr>
      </w:pPr>
      <w:r>
        <w:rPr>
          <w:rFonts w:ascii="標楷體" w:eastAsia="標楷體" w:hAnsi="標楷體" w:cs="Arial"/>
          <w:spacing w:val="20"/>
          <w:kern w:val="0"/>
        </w:rPr>
        <w:tab/>
      </w:r>
      <w:r>
        <w:rPr>
          <w:rFonts w:ascii="標楷體" w:eastAsia="標楷體" w:hAnsi="標楷體" w:cs="Arial"/>
          <w:spacing w:val="20"/>
          <w:kern w:val="0"/>
        </w:rPr>
        <w:tab/>
      </w:r>
      <w:r w:rsidRPr="00B933BA">
        <w:rPr>
          <w:rFonts w:ascii="標楷體" w:eastAsia="標楷體" w:hAnsi="標楷體" w:cs="Arial" w:hint="eastAsia"/>
          <w:spacing w:val="20"/>
          <w:kern w:val="0"/>
        </w:rPr>
        <w:t>觀</w:t>
      </w:r>
      <w:proofErr w:type="gramStart"/>
      <w:r w:rsidRPr="00B933BA">
        <w:rPr>
          <w:rFonts w:ascii="標楷體" w:eastAsia="標楷體" w:hAnsi="標楷體" w:cs="Arial"/>
          <w:spacing w:val="20"/>
          <w:kern w:val="0"/>
        </w:rPr>
        <w:t>澎</w:t>
      </w:r>
      <w:proofErr w:type="gramEnd"/>
      <w:r w:rsidRPr="00B933BA">
        <w:rPr>
          <w:rFonts w:ascii="標楷體" w:eastAsia="標楷體" w:hAnsi="標楷體" w:cs="Arial"/>
          <w:spacing w:val="20"/>
          <w:kern w:val="0"/>
        </w:rPr>
        <w:t>管字第</w:t>
      </w:r>
      <w:r w:rsidR="007636DE">
        <w:rPr>
          <w:rFonts w:ascii="標楷體" w:eastAsia="標楷體" w:hAnsi="標楷體" w:cs="Arial"/>
          <w:spacing w:val="20"/>
          <w:kern w:val="0"/>
        </w:rPr>
        <w:t>1130300143</w:t>
      </w:r>
      <w:r w:rsidRPr="00B933BA">
        <w:rPr>
          <w:rFonts w:ascii="標楷體" w:eastAsia="標楷體" w:hAnsi="標楷體" w:cs="Arial"/>
          <w:spacing w:val="20"/>
          <w:kern w:val="0"/>
        </w:rPr>
        <w:t>號</w:t>
      </w:r>
      <w:r w:rsidRPr="00B933BA">
        <w:rPr>
          <w:rFonts w:ascii="標楷體" w:eastAsia="標楷體" w:hAnsi="標楷體" w:cs="Arial" w:hint="eastAsia"/>
          <w:spacing w:val="20"/>
          <w:kern w:val="0"/>
        </w:rPr>
        <w:t xml:space="preserve">簽 </w:t>
      </w:r>
      <w:r w:rsidR="007636DE">
        <w:rPr>
          <w:rFonts w:ascii="標楷體" w:eastAsia="標楷體" w:hAnsi="標楷體" w:cs="Arial"/>
          <w:spacing w:val="20"/>
          <w:kern w:val="0"/>
        </w:rPr>
        <w:t>113</w:t>
      </w:r>
      <w:r w:rsidRPr="00B933BA">
        <w:rPr>
          <w:rFonts w:ascii="標楷體" w:eastAsia="標楷體" w:hAnsi="標楷體" w:cs="Arial" w:hint="eastAsia"/>
          <w:spacing w:val="20"/>
          <w:kern w:val="0"/>
        </w:rPr>
        <w:t>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="007636DE">
        <w:rPr>
          <w:rFonts w:ascii="標楷體" w:eastAsia="標楷體" w:hAnsi="標楷體" w:cs="Arial"/>
          <w:spacing w:val="20"/>
          <w:kern w:val="0"/>
        </w:rPr>
        <w:t>3</w:t>
      </w:r>
      <w:r w:rsidRPr="00B933BA">
        <w:rPr>
          <w:rFonts w:ascii="標楷體" w:eastAsia="標楷體" w:hAnsi="標楷體" w:cs="Arial" w:hint="eastAsia"/>
          <w:spacing w:val="20"/>
          <w:kern w:val="0"/>
        </w:rPr>
        <w:t>.</w:t>
      </w:r>
      <w:r>
        <w:rPr>
          <w:rFonts w:ascii="標楷體" w:eastAsia="標楷體" w:hAnsi="標楷體" w:cs="Arial" w:hint="eastAsia"/>
          <w:spacing w:val="20"/>
          <w:kern w:val="0"/>
        </w:rPr>
        <w:t>0</w:t>
      </w:r>
      <w:r w:rsidR="007636DE">
        <w:rPr>
          <w:rFonts w:ascii="標楷體" w:eastAsia="標楷體" w:hAnsi="標楷體" w:cs="Arial"/>
          <w:spacing w:val="20"/>
          <w:kern w:val="0"/>
        </w:rPr>
        <w:t>8</w:t>
      </w:r>
      <w:r w:rsidRPr="00B933BA">
        <w:rPr>
          <w:rFonts w:ascii="標楷體" w:eastAsia="標楷體" w:hAnsi="標楷體" w:cs="Arial" w:hint="eastAsia"/>
          <w:spacing w:val="20"/>
          <w:kern w:val="0"/>
        </w:rPr>
        <w:t>修正</w:t>
      </w:r>
    </w:p>
    <w:p w14:paraId="79960D2C" w14:textId="29817FFE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beforeLines="100" w:before="240"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交通部觀光</w:t>
      </w:r>
      <w:r w:rsidR="0077343F" w:rsidRPr="008F0527">
        <w:rPr>
          <w:rFonts w:ascii="標楷體" w:eastAsia="標楷體" w:hAnsi="標楷體" w:hint="eastAsia"/>
          <w:color w:val="000000"/>
          <w:sz w:val="28"/>
          <w:szCs w:val="28"/>
        </w:rPr>
        <w:t>署</w:t>
      </w: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澎湖國家風景區管理處（以下簡稱本處）為維護碼頭港區船隻航行安全，並維持浮動碼頭停泊秩序，以利載客船舶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泊靠及乘客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上下岸，特訂定本要點。</w:t>
      </w:r>
    </w:p>
    <w:p w14:paraId="0C84521F" w14:textId="77777777" w:rsidR="00D96E0D" w:rsidRPr="0071706F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本要點用詞，定義如下：</w:t>
      </w:r>
    </w:p>
    <w:p w14:paraId="4B4F3086" w14:textId="3D51AEFC" w:rsidR="00D96E0D" w:rsidRPr="003923FF" w:rsidRDefault="00D96E0D" w:rsidP="003923FF">
      <w:pPr>
        <w:pStyle w:val="af4"/>
        <w:numPr>
          <w:ilvl w:val="0"/>
          <w:numId w:val="30"/>
        </w:numPr>
        <w:snapToGrid w:val="0"/>
        <w:spacing w:line="440" w:lineRule="exact"/>
        <w:ind w:leftChars="0" w:left="1134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23FF">
        <w:rPr>
          <w:rFonts w:ascii="標楷體" w:eastAsia="標楷體" w:hAnsi="標楷體" w:hint="eastAsia"/>
          <w:color w:val="000000"/>
          <w:sz w:val="28"/>
          <w:szCs w:val="28"/>
        </w:rPr>
        <w:t>載客船舶：指從事載客遊樂活動之船舶</w:t>
      </w:r>
      <w:r w:rsidRPr="003923FF">
        <w:rPr>
          <w:rFonts w:ascii="標楷體" w:eastAsia="標楷體" w:hAnsi="標楷體" w:hint="eastAsia"/>
          <w:sz w:val="28"/>
          <w:szCs w:val="28"/>
        </w:rPr>
        <w:t>及經該管主管機關核准之娛樂漁船。</w:t>
      </w:r>
    </w:p>
    <w:p w14:paraId="38056689" w14:textId="77777777" w:rsidR="00D96E0D" w:rsidRPr="003923FF" w:rsidRDefault="00D96E0D" w:rsidP="003923FF">
      <w:pPr>
        <w:pStyle w:val="af4"/>
        <w:numPr>
          <w:ilvl w:val="0"/>
          <w:numId w:val="30"/>
        </w:numPr>
        <w:snapToGrid w:val="0"/>
        <w:spacing w:line="44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3923FF">
        <w:rPr>
          <w:rFonts w:ascii="標楷體" w:eastAsia="標楷體" w:hAnsi="標楷體" w:hint="eastAsia"/>
          <w:sz w:val="28"/>
          <w:szCs w:val="28"/>
        </w:rPr>
        <w:t>載客船舶經營業：指以載客船舶供出租或搭載乘客經營遊樂活動而受報酬之事業。</w:t>
      </w:r>
    </w:p>
    <w:p w14:paraId="423B7827" w14:textId="60EACBF0" w:rsidR="00D96E0D" w:rsidRPr="003923FF" w:rsidRDefault="00D96E0D" w:rsidP="003923FF">
      <w:pPr>
        <w:pStyle w:val="af4"/>
        <w:numPr>
          <w:ilvl w:val="0"/>
          <w:numId w:val="30"/>
        </w:numPr>
        <w:snapToGrid w:val="0"/>
        <w:spacing w:line="44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3923FF">
        <w:rPr>
          <w:rFonts w:ascii="標楷體" w:eastAsia="標楷體" w:hAnsi="標楷體" w:hint="eastAsia"/>
          <w:sz w:val="28"/>
          <w:szCs w:val="28"/>
        </w:rPr>
        <w:t>浮動碼頭：指本處設置於各港</w:t>
      </w:r>
      <w:proofErr w:type="gramStart"/>
      <w:r w:rsidRPr="003923FF">
        <w:rPr>
          <w:rFonts w:ascii="標楷體" w:eastAsia="標楷體" w:hAnsi="標楷體" w:hint="eastAsia"/>
          <w:sz w:val="28"/>
          <w:szCs w:val="28"/>
        </w:rPr>
        <w:t>域岸壁式</w:t>
      </w:r>
      <w:proofErr w:type="gramEnd"/>
      <w:r w:rsidRPr="003923FF">
        <w:rPr>
          <w:rFonts w:ascii="標楷體" w:eastAsia="標楷體" w:hAnsi="標楷體" w:hint="eastAsia"/>
          <w:sz w:val="28"/>
          <w:szCs w:val="28"/>
        </w:rPr>
        <w:t>碼頭，可隨潮差升降，專供載客船舶泊靠上下乘客之碼頭設施。</w:t>
      </w:r>
    </w:p>
    <w:p w14:paraId="2A9EAAED" w14:textId="07452FAA" w:rsidR="00E25099" w:rsidRPr="0049623B" w:rsidRDefault="00E25099" w:rsidP="003923FF">
      <w:pPr>
        <w:pStyle w:val="af4"/>
        <w:numPr>
          <w:ilvl w:val="0"/>
          <w:numId w:val="30"/>
        </w:numPr>
        <w:snapToGrid w:val="0"/>
        <w:spacing w:line="440" w:lineRule="exact"/>
        <w:ind w:leftChars="0" w:left="1134" w:hanging="595"/>
        <w:jc w:val="both"/>
        <w:rPr>
          <w:rFonts w:ascii="標楷體" w:eastAsia="標楷體" w:hAnsi="標楷體"/>
          <w:sz w:val="28"/>
          <w:szCs w:val="28"/>
        </w:rPr>
      </w:pPr>
      <w:r w:rsidRPr="0049623B">
        <w:rPr>
          <w:rFonts w:ascii="標楷體" w:eastAsia="標楷體" w:hAnsi="標楷體" w:hint="eastAsia"/>
          <w:sz w:val="28"/>
          <w:szCs w:val="28"/>
        </w:rPr>
        <w:t>附屬設施：所稱附屬設施含欄杆、</w:t>
      </w:r>
      <w:proofErr w:type="gramStart"/>
      <w:r w:rsidRPr="0049623B">
        <w:rPr>
          <w:rFonts w:ascii="標楷體" w:eastAsia="標楷體" w:hAnsi="標楷體" w:hint="eastAsia"/>
          <w:sz w:val="28"/>
          <w:szCs w:val="28"/>
        </w:rPr>
        <w:t>繫纜樁、舖面柵</w:t>
      </w:r>
      <w:proofErr w:type="gramEnd"/>
      <w:r w:rsidRPr="0049623B">
        <w:rPr>
          <w:rFonts w:ascii="標楷體" w:eastAsia="標楷體" w:hAnsi="標楷體" w:hint="eastAsia"/>
          <w:sz w:val="28"/>
          <w:szCs w:val="28"/>
        </w:rPr>
        <w:t>板及水電設施(備)、基樁等。</w:t>
      </w:r>
    </w:p>
    <w:p w14:paraId="7E7D3699" w14:textId="77777777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浮動碼頭為出租予載客船舶經營業，供載客船舶泊靠上下乘客之用，漁船及其他船隻未經許可不得泊靠。</w:t>
      </w:r>
    </w:p>
    <w:p w14:paraId="24A481E5" w14:textId="77777777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載客船舶經營業者向本處租用之浮動碼頭船席，於租用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未經承租人同意，其他船舶不得泊靠。</w:t>
      </w:r>
    </w:p>
    <w:p w14:paraId="561800D6" w14:textId="77777777" w:rsidR="00D96E0D" w:rsidRPr="00CD5774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923FF">
        <w:rPr>
          <w:rFonts w:ascii="標楷體" w:eastAsia="標楷體" w:hAnsi="標楷體" w:hint="eastAsia"/>
          <w:color w:val="000000"/>
          <w:sz w:val="28"/>
          <w:szCs w:val="28"/>
        </w:rPr>
        <w:t>未經</w:t>
      </w:r>
      <w:r w:rsidRPr="0071706F">
        <w:rPr>
          <w:rFonts w:ascii="標楷體" w:eastAsia="標楷體" w:hAnsi="標楷體" w:hint="eastAsia"/>
          <w:sz w:val="28"/>
          <w:szCs w:val="28"/>
        </w:rPr>
        <w:t>出租之浮動碼頭船席，載客船舶除臨時泊靠上下乘客外，不得占用。</w:t>
      </w:r>
    </w:p>
    <w:p w14:paraId="71E4F8FE" w14:textId="77777777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載客船舶進港時應減速慢俥行進，並注意港區出入漁船動態，會船時禮讓漁船先行及避免引起航跡流，影響其他正在上下乘客載客船舶的靜穩度。</w:t>
      </w:r>
    </w:p>
    <w:p w14:paraId="78310DA6" w14:textId="77777777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載客船舶泊靠浮動碼頭時應低速小心慢俥，不得直接衝撞浮動碼頭，纜繩不得於纜樁上作為操艇時之拉力輔助支點。</w:t>
      </w:r>
    </w:p>
    <w:p w14:paraId="0CE5905F" w14:textId="77777777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載客船舶泊靠浮動碼頭時，纜繩應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繫纜樁或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其他專供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繩之設施，禁止將纜繩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於扶手、欄杆、基樁、消防栓及其他非供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繫繩用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之設施。</w:t>
      </w:r>
    </w:p>
    <w:p w14:paraId="5DE031C0" w14:textId="77777777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載客船舶噸位達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五十</w:t>
      </w: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噸以上，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纜應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繫於岸壁式固定纜樁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，浮動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碼頭纜樁設施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，僅得為輔助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纜使用。</w:t>
      </w:r>
    </w:p>
    <w:p w14:paraId="7CE17727" w14:textId="5CBF78DD" w:rsidR="00D96E0D" w:rsidRDefault="00D96E0D" w:rsidP="003923FF">
      <w:pPr>
        <w:numPr>
          <w:ilvl w:val="0"/>
          <w:numId w:val="28"/>
        </w:numPr>
        <w:tabs>
          <w:tab w:val="clear" w:pos="720"/>
          <w:tab w:val="num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載客船舶經營業者應引導遊客上下船舶，並說明上下浮動碼頭</w:t>
      </w:r>
      <w:r w:rsidR="003923FF" w:rsidRPr="008F0527">
        <w:rPr>
          <w:rFonts w:ascii="標楷體" w:eastAsia="標楷體" w:hAnsi="標楷體" w:hint="eastAsia"/>
          <w:color w:val="000000"/>
          <w:sz w:val="28"/>
          <w:szCs w:val="28"/>
        </w:rPr>
        <w:t>安全</w:t>
      </w:r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注意事項，載客船舶泊靠浮動碼頭在纜繩未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繫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穩及船未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停妥前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，不得讓乘客上下船；乘客未全部登船且坐穩前，載客船舶不得</w:t>
      </w:r>
      <w:proofErr w:type="gramStart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鬆</w:t>
      </w:r>
      <w:proofErr w:type="gramEnd"/>
      <w:r w:rsidRPr="0071706F">
        <w:rPr>
          <w:rFonts w:ascii="標楷體" w:eastAsia="標楷體" w:hAnsi="標楷體" w:hint="eastAsia"/>
          <w:color w:val="000000"/>
          <w:sz w:val="28"/>
          <w:szCs w:val="28"/>
        </w:rPr>
        <w:t>纜開船。</w:t>
      </w:r>
    </w:p>
    <w:p w14:paraId="70A4FC4A" w14:textId="77777777" w:rsidR="00D96E0D" w:rsidRPr="00CD5774" w:rsidRDefault="00D96E0D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CD5774">
        <w:rPr>
          <w:rFonts w:ascii="標楷體" w:eastAsia="標楷體" w:hAnsi="標楷體" w:hint="eastAsia"/>
          <w:color w:val="000000"/>
          <w:sz w:val="28"/>
          <w:szCs w:val="28"/>
        </w:rPr>
        <w:t>載客船舶靠泊浮動碼頭，禁止將垃圾、廢棄機油等廢棄物棄置、排放入海</w:t>
      </w:r>
      <w:r w:rsidRPr="00CD577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或將私人物品堆放於浮動碼頭上。</w:t>
      </w:r>
    </w:p>
    <w:p w14:paraId="046F9D18" w14:textId="705708CC" w:rsidR="00D96E0D" w:rsidRPr="00CD5774" w:rsidRDefault="00D96E0D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CD5774">
        <w:rPr>
          <w:rFonts w:ascii="標楷體" w:eastAsia="標楷體" w:hAnsi="標楷體" w:hint="eastAsia"/>
          <w:sz w:val="28"/>
          <w:szCs w:val="28"/>
        </w:rPr>
        <w:t>載客船舶經營業及其所屬載客船舶違反本要點規定者，經本處書面通知其限期改善，於改善期限內未完成改善或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D5774">
        <w:rPr>
          <w:rFonts w:ascii="標楷體" w:eastAsia="標楷體" w:hAnsi="標楷體" w:hint="eastAsia"/>
          <w:sz w:val="28"/>
          <w:szCs w:val="28"/>
        </w:rPr>
        <w:t>年內經書面通知改善累計達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CD5774">
        <w:rPr>
          <w:rFonts w:ascii="標楷體" w:eastAsia="標楷體" w:hAnsi="標楷體" w:hint="eastAsia"/>
          <w:sz w:val="28"/>
          <w:szCs w:val="28"/>
        </w:rPr>
        <w:t>次者，得終止浮動碼頭船席及遊艇櫃台設施租賃契約，並禁止其所屬載客船舶泊靠。</w:t>
      </w:r>
    </w:p>
    <w:p w14:paraId="48EA5F16" w14:textId="3AC87307" w:rsidR="00D96E0D" w:rsidRPr="0049623B" w:rsidRDefault="00D96E0D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8F0527">
        <w:rPr>
          <w:rFonts w:ascii="標楷體" w:eastAsia="標楷體" w:hAnsi="標楷體" w:hint="eastAsia"/>
          <w:color w:val="000000"/>
          <w:sz w:val="28"/>
          <w:szCs w:val="28"/>
        </w:rPr>
        <w:t>載客</w:t>
      </w:r>
      <w:r w:rsidRPr="008F0527">
        <w:rPr>
          <w:rFonts w:ascii="標楷體" w:eastAsia="標楷體" w:hAnsi="標楷體" w:hint="eastAsia"/>
          <w:sz w:val="28"/>
          <w:szCs w:val="28"/>
        </w:rPr>
        <w:t>船舶經營業</w:t>
      </w:r>
      <w:r w:rsidR="0077343F" w:rsidRPr="008F0527">
        <w:rPr>
          <w:rFonts w:ascii="標楷體" w:eastAsia="標楷體" w:hAnsi="標楷體" w:hint="eastAsia"/>
          <w:sz w:val="28"/>
          <w:szCs w:val="28"/>
        </w:rPr>
        <w:t>承租浮動碼頭應負完全管理及維護責任，其承租之浮動碼頭</w:t>
      </w:r>
      <w:r w:rsidR="003F0244" w:rsidRPr="0049623B">
        <w:rPr>
          <w:rFonts w:ascii="標楷體" w:eastAsia="標楷體" w:hAnsi="標楷體" w:hint="eastAsia"/>
          <w:sz w:val="28"/>
          <w:szCs w:val="28"/>
        </w:rPr>
        <w:t>及附屬設施</w:t>
      </w:r>
      <w:r w:rsidRPr="0049623B">
        <w:rPr>
          <w:rFonts w:ascii="標楷體" w:eastAsia="標楷體" w:hAnsi="標楷體" w:hint="eastAsia"/>
          <w:sz w:val="28"/>
          <w:szCs w:val="28"/>
        </w:rPr>
        <w:t>損壞者，應負</w:t>
      </w:r>
      <w:r w:rsidR="003F0244" w:rsidRPr="0049623B">
        <w:rPr>
          <w:rFonts w:ascii="標楷體" w:eastAsia="標楷體" w:hAnsi="標楷體" w:hint="eastAsia"/>
          <w:sz w:val="28"/>
          <w:szCs w:val="28"/>
        </w:rPr>
        <w:t>修</w:t>
      </w:r>
      <w:r w:rsidRPr="0049623B">
        <w:rPr>
          <w:rFonts w:ascii="標楷體" w:eastAsia="標楷體" w:hAnsi="標楷體" w:hint="eastAsia"/>
          <w:sz w:val="28"/>
          <w:szCs w:val="28"/>
        </w:rPr>
        <w:t>復及損壞賠償責任；其違反漁港法、船舶法、小船管理規則、娛樂漁業管理辦法、澎湖縣舢舨漁筏兼營娛樂漁業管理自治條例等相關法令規定者，並查報各主管機關依規定處分。</w:t>
      </w:r>
    </w:p>
    <w:p w14:paraId="624E9FC3" w14:textId="006255C8" w:rsidR="00D96E0D" w:rsidRPr="008F0527" w:rsidRDefault="00D96E0D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49623B">
        <w:rPr>
          <w:rFonts w:ascii="標楷體" w:eastAsia="標楷體" w:hAnsi="標楷體" w:hint="eastAsia"/>
          <w:sz w:val="28"/>
          <w:szCs w:val="28"/>
        </w:rPr>
        <w:t>載客船舶經營業承租本處浮動碼頭及營業櫃檯時，由本處依實際營業需求及船席空間，得經業者自行協議並經本處同意，可</w:t>
      </w:r>
      <w:r w:rsidR="003F0244" w:rsidRPr="0049623B">
        <w:rPr>
          <w:rFonts w:ascii="標楷體" w:eastAsia="標楷體" w:hAnsi="標楷體" w:hint="eastAsia"/>
          <w:sz w:val="28"/>
          <w:szCs w:val="28"/>
        </w:rPr>
        <w:t>1家承租並提供他家使用或</w:t>
      </w:r>
      <w:r w:rsidRPr="0049623B">
        <w:rPr>
          <w:rFonts w:ascii="標楷體" w:eastAsia="標楷體" w:hAnsi="標楷體" w:hint="eastAsia"/>
          <w:sz w:val="28"/>
          <w:szCs w:val="28"/>
        </w:rPr>
        <w:t>由多家業者共同承租，</w:t>
      </w:r>
      <w:r w:rsidRPr="008F0527">
        <w:rPr>
          <w:rFonts w:ascii="標楷體" w:eastAsia="標楷體" w:hAnsi="標楷體" w:hint="eastAsia"/>
          <w:sz w:val="28"/>
          <w:szCs w:val="28"/>
        </w:rPr>
        <w:t>租用之權利義務，由</w:t>
      </w:r>
      <w:r w:rsidR="003F0244" w:rsidRPr="008F0527">
        <w:rPr>
          <w:rFonts w:ascii="標楷體" w:eastAsia="標楷體" w:hAnsi="標楷體" w:hint="eastAsia"/>
          <w:sz w:val="28"/>
          <w:szCs w:val="28"/>
        </w:rPr>
        <w:t>主要承租者或</w:t>
      </w:r>
      <w:r w:rsidRPr="008F0527">
        <w:rPr>
          <w:rFonts w:ascii="標楷體" w:eastAsia="標楷體" w:hAnsi="標楷體" w:hint="eastAsia"/>
          <w:sz w:val="28"/>
          <w:szCs w:val="28"/>
        </w:rPr>
        <w:t>共同承租者分擔並於契約中明訂，以利管理。</w:t>
      </w:r>
    </w:p>
    <w:p w14:paraId="7D53F4B2" w14:textId="77777777" w:rsidR="00D96E0D" w:rsidRDefault="00D96E0D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3923FF">
        <w:rPr>
          <w:rFonts w:ascii="標楷體" w:eastAsia="標楷體" w:hAnsi="標楷體" w:hint="eastAsia"/>
          <w:color w:val="000000"/>
          <w:sz w:val="28"/>
          <w:szCs w:val="28"/>
        </w:rPr>
        <w:t>浮動</w:t>
      </w:r>
      <w:r w:rsidRPr="0071706F">
        <w:rPr>
          <w:rFonts w:ascii="標楷體" w:eastAsia="標楷體" w:hAnsi="標楷體" w:hint="eastAsia"/>
          <w:sz w:val="28"/>
          <w:szCs w:val="28"/>
        </w:rPr>
        <w:t>碼頭席位經本處評估需專案輔導業者承租者，係以當地既有經營業者為優先輔導對象，其後加入營運者，本處得視席位承載容量，決定出租與否。</w:t>
      </w:r>
    </w:p>
    <w:p w14:paraId="18DF5058" w14:textId="6BFEA506" w:rsidR="00D96E0D" w:rsidRPr="0049623B" w:rsidRDefault="00D96E0D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71706F">
        <w:rPr>
          <w:rFonts w:ascii="標楷體" w:eastAsia="標楷體" w:hAnsi="標楷體" w:hint="eastAsia"/>
          <w:sz w:val="28"/>
          <w:szCs w:val="28"/>
        </w:rPr>
        <w:t>浮動碼頭所在地之港區，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於中央主管機關</w:t>
      </w:r>
      <w:r w:rsidRPr="0049623B">
        <w:rPr>
          <w:rFonts w:ascii="標楷體" w:eastAsia="標楷體" w:hAnsi="標楷體" w:hint="eastAsia"/>
          <w:sz w:val="28"/>
          <w:szCs w:val="28"/>
        </w:rPr>
        <w:t>發佈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海上</w:t>
      </w:r>
      <w:r w:rsidRPr="0049623B">
        <w:rPr>
          <w:rFonts w:ascii="標楷體" w:eastAsia="標楷體" w:hAnsi="標楷體" w:hint="eastAsia"/>
          <w:sz w:val="28"/>
          <w:szCs w:val="28"/>
        </w:rPr>
        <w:t>颱風警報日時，載客船舶經營業</w:t>
      </w:r>
      <w:r w:rsidR="003F0244" w:rsidRPr="0049623B">
        <w:rPr>
          <w:rFonts w:ascii="標楷體" w:eastAsia="標楷體" w:hAnsi="標楷體" w:hint="eastAsia"/>
          <w:sz w:val="28"/>
          <w:szCs w:val="28"/>
        </w:rPr>
        <w:t>者</w:t>
      </w:r>
      <w:r w:rsidRPr="0049623B">
        <w:rPr>
          <w:rFonts w:ascii="標楷體" w:eastAsia="標楷體" w:hAnsi="標楷體" w:hint="eastAsia"/>
          <w:sz w:val="28"/>
          <w:szCs w:val="28"/>
        </w:rPr>
        <w:t>應將船舶駛離浮動碼頭停泊區，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以</w:t>
      </w:r>
      <w:r w:rsidRPr="0049623B">
        <w:rPr>
          <w:rFonts w:ascii="標楷體" w:eastAsia="標楷體" w:hAnsi="標楷體" w:hint="eastAsia"/>
          <w:sz w:val="28"/>
          <w:szCs w:val="28"/>
        </w:rPr>
        <w:t>避免停靠船體與浮動碼頭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及附屬</w:t>
      </w:r>
      <w:r w:rsidRPr="0049623B">
        <w:rPr>
          <w:rFonts w:ascii="標楷體" w:eastAsia="標楷體" w:hAnsi="標楷體" w:hint="eastAsia"/>
          <w:sz w:val="28"/>
          <w:szCs w:val="28"/>
        </w:rPr>
        <w:t>設施互相受力碰撞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、拉扯</w:t>
      </w:r>
      <w:r w:rsidRPr="0049623B">
        <w:rPr>
          <w:rFonts w:ascii="標楷體" w:eastAsia="標楷體" w:hAnsi="標楷體" w:hint="eastAsia"/>
          <w:sz w:val="28"/>
          <w:szCs w:val="28"/>
        </w:rPr>
        <w:t>，造成船舶及</w:t>
      </w:r>
      <w:r w:rsidR="003F0244" w:rsidRPr="0049623B">
        <w:rPr>
          <w:rFonts w:ascii="標楷體" w:eastAsia="標楷體" w:hAnsi="標楷體" w:hint="eastAsia"/>
          <w:sz w:val="28"/>
          <w:szCs w:val="28"/>
        </w:rPr>
        <w:t>浮動碼頭</w:t>
      </w:r>
      <w:r w:rsidRPr="0049623B">
        <w:rPr>
          <w:rFonts w:ascii="標楷體" w:eastAsia="標楷體" w:hAnsi="標楷體" w:hint="eastAsia"/>
          <w:sz w:val="28"/>
          <w:szCs w:val="28"/>
        </w:rPr>
        <w:t>設施損壞。</w:t>
      </w:r>
    </w:p>
    <w:p w14:paraId="4D808BC7" w14:textId="189D80EB" w:rsidR="003F0244" w:rsidRPr="0049623B" w:rsidRDefault="003F0244" w:rsidP="003923FF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49623B">
        <w:rPr>
          <w:rFonts w:ascii="標楷體" w:eastAsia="標楷體" w:hAnsi="標楷體" w:hint="eastAsia"/>
          <w:sz w:val="28"/>
          <w:szCs w:val="28"/>
        </w:rPr>
        <w:t>於發佈颱風警報</w:t>
      </w:r>
      <w:proofErr w:type="gramStart"/>
      <w:r w:rsidRPr="0049623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49623B">
        <w:rPr>
          <w:rFonts w:ascii="標楷體" w:eastAsia="標楷體" w:hAnsi="標楷體" w:hint="eastAsia"/>
          <w:sz w:val="28"/>
          <w:szCs w:val="28"/>
        </w:rPr>
        <w:t>載客船舶經營業者未將船舶駛離浮動碼頭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停泊區</w:t>
      </w:r>
      <w:r w:rsidRPr="0049623B">
        <w:rPr>
          <w:rFonts w:ascii="標楷體" w:eastAsia="標楷體" w:hAnsi="標楷體" w:hint="eastAsia"/>
          <w:sz w:val="28"/>
          <w:szCs w:val="28"/>
        </w:rPr>
        <w:t>，因而造成浮動碼頭及附屬設施損壞者，</w:t>
      </w:r>
      <w:r w:rsidR="00E25099" w:rsidRPr="0049623B">
        <w:rPr>
          <w:rFonts w:ascii="標楷體" w:eastAsia="標楷體" w:hAnsi="標楷體" w:hint="eastAsia"/>
          <w:sz w:val="28"/>
          <w:szCs w:val="28"/>
        </w:rPr>
        <w:t>不得以天災之不可抗力為由免除管理維護責任。</w:t>
      </w:r>
    </w:p>
    <w:p w14:paraId="360ED0C1" w14:textId="1284149C" w:rsidR="00D96E0D" w:rsidRPr="0049623B" w:rsidRDefault="00B07891" w:rsidP="00B07891">
      <w:pPr>
        <w:numPr>
          <w:ilvl w:val="0"/>
          <w:numId w:val="28"/>
        </w:numPr>
        <w:tabs>
          <w:tab w:val="clear" w:pos="720"/>
        </w:tabs>
        <w:snapToGrid w:val="0"/>
        <w:spacing w:line="440" w:lineRule="exact"/>
        <w:ind w:left="851" w:hanging="851"/>
        <w:jc w:val="both"/>
        <w:rPr>
          <w:rFonts w:ascii="標楷體" w:eastAsia="標楷體" w:hAnsi="標楷體"/>
          <w:sz w:val="28"/>
          <w:szCs w:val="28"/>
        </w:rPr>
      </w:pPr>
      <w:r w:rsidRPr="0049623B">
        <w:rPr>
          <w:rFonts w:ascii="標楷體" w:eastAsia="標楷體" w:hAnsi="標楷體" w:hint="eastAsia"/>
          <w:sz w:val="28"/>
          <w:szCs w:val="28"/>
        </w:rPr>
        <w:t>載客船舶經營業者未經本處同意，不得於浮動碼頭及其</w:t>
      </w:r>
      <w:r w:rsidR="00721F3F" w:rsidRPr="0049623B">
        <w:rPr>
          <w:rFonts w:ascii="標楷體" w:eastAsia="標楷體" w:hAnsi="標楷體" w:hint="eastAsia"/>
          <w:sz w:val="28"/>
          <w:szCs w:val="28"/>
        </w:rPr>
        <w:t>主管機關</w:t>
      </w:r>
      <w:r w:rsidRPr="0049623B">
        <w:rPr>
          <w:rFonts w:ascii="標楷體" w:eastAsia="標楷體" w:hAnsi="標楷體" w:hint="eastAsia"/>
          <w:sz w:val="28"/>
          <w:szCs w:val="28"/>
        </w:rPr>
        <w:t>劃設為</w:t>
      </w:r>
      <w:r w:rsidR="008F0527" w:rsidRPr="0049623B">
        <w:rPr>
          <w:rFonts w:ascii="標楷體" w:eastAsia="標楷體" w:hAnsi="標楷體" w:hint="eastAsia"/>
          <w:sz w:val="28"/>
          <w:szCs w:val="28"/>
        </w:rPr>
        <w:t>專屬泊區</w:t>
      </w:r>
      <w:r w:rsidRPr="0049623B">
        <w:rPr>
          <w:rFonts w:ascii="標楷體" w:eastAsia="標楷體" w:hAnsi="標楷體" w:hint="eastAsia"/>
          <w:sz w:val="28"/>
          <w:szCs w:val="28"/>
        </w:rPr>
        <w:t>範圍</w:t>
      </w:r>
      <w:r w:rsidR="00721F3F" w:rsidRPr="0049623B">
        <w:rPr>
          <w:rFonts w:ascii="標楷體" w:eastAsia="標楷體" w:hAnsi="標楷體" w:hint="eastAsia"/>
          <w:sz w:val="28"/>
          <w:szCs w:val="28"/>
        </w:rPr>
        <w:t>內，設置私人設施或漁網、箱網及</w:t>
      </w:r>
      <w:r w:rsidR="006B1F29" w:rsidRPr="0049623B">
        <w:rPr>
          <w:rFonts w:ascii="標楷體" w:eastAsia="標楷體" w:hAnsi="標楷體" w:hint="eastAsia"/>
          <w:sz w:val="28"/>
          <w:szCs w:val="28"/>
        </w:rPr>
        <w:t>各</w:t>
      </w:r>
      <w:r w:rsidR="00721F3F" w:rsidRPr="0049623B">
        <w:rPr>
          <w:rFonts w:ascii="標楷體" w:eastAsia="標楷體" w:hAnsi="標楷體" w:hint="eastAsia"/>
          <w:sz w:val="28"/>
          <w:szCs w:val="28"/>
        </w:rPr>
        <w:t>項雜物。</w:t>
      </w:r>
    </w:p>
    <w:p w14:paraId="6FB029EF" w14:textId="3DBC0417" w:rsidR="00B07891" w:rsidRDefault="00B07891" w:rsidP="000C7281">
      <w:pPr>
        <w:snapToGrid w:val="0"/>
        <w:spacing w:line="240" w:lineRule="atLeast"/>
        <w:outlineLvl w:val="0"/>
        <w:rPr>
          <w:rFonts w:ascii="標楷體" w:eastAsia="標楷體" w:hAnsi="標楷體"/>
          <w:bCs/>
          <w:sz w:val="32"/>
          <w:szCs w:val="32"/>
          <w:lang w:val="x-none" w:eastAsia="x-none"/>
        </w:rPr>
        <w:sectPr w:rsidR="00B07891" w:rsidSect="00D96E0D">
          <w:headerReference w:type="default" r:id="rId8"/>
          <w:headerReference w:type="first" r:id="rId9"/>
          <w:pgSz w:w="11900" w:h="16838"/>
          <w:pgMar w:top="1134" w:right="985" w:bottom="605" w:left="1080" w:header="720" w:footer="720" w:gutter="0"/>
          <w:cols w:space="720" w:equalWidth="0">
            <w:col w:w="9835"/>
          </w:cols>
          <w:noEndnote/>
          <w:docGrid w:linePitch="326"/>
        </w:sectPr>
      </w:pPr>
    </w:p>
    <w:p w14:paraId="3D92DEAF" w14:textId="63098172" w:rsidR="002B75CE" w:rsidRPr="000C7281" w:rsidRDefault="002B75CE">
      <w:pPr>
        <w:widowControl/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sectPr w:rsidR="002B75CE" w:rsidRPr="000C7281" w:rsidSect="001771D7">
      <w:headerReference w:type="default" r:id="rId10"/>
      <w:pgSz w:w="11900" w:h="16838"/>
      <w:pgMar w:top="1134" w:right="985" w:bottom="605" w:left="1080" w:header="720" w:footer="720" w:gutter="0"/>
      <w:cols w:space="720" w:equalWidth="0">
        <w:col w:w="983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5ED3" w14:textId="77777777" w:rsidR="00E5170F" w:rsidRDefault="00E5170F" w:rsidP="00E82CBB">
      <w:r>
        <w:separator/>
      </w:r>
    </w:p>
  </w:endnote>
  <w:endnote w:type="continuationSeparator" w:id="0">
    <w:p w14:paraId="3F038FAC" w14:textId="77777777" w:rsidR="00E5170F" w:rsidRDefault="00E5170F" w:rsidP="00E8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5FCC" w14:textId="77777777" w:rsidR="00E5170F" w:rsidRDefault="00E5170F" w:rsidP="00E82CBB">
      <w:r>
        <w:separator/>
      </w:r>
    </w:p>
  </w:footnote>
  <w:footnote w:type="continuationSeparator" w:id="0">
    <w:p w14:paraId="7B8471B0" w14:textId="77777777" w:rsidR="00E5170F" w:rsidRDefault="00E5170F" w:rsidP="00E8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C4BF" w14:textId="62123E60" w:rsidR="00E33F1B" w:rsidRPr="00FB3DA5" w:rsidRDefault="00D96E0D" w:rsidP="00E5255D">
    <w:pPr>
      <w:pStyle w:val="a7"/>
      <w:tabs>
        <w:tab w:val="right" w:pos="9595"/>
      </w:tabs>
      <w:ind w:right="240"/>
      <w:rPr>
        <w:rFonts w:ascii="標楷體" w:eastAsia="標楷體" w:hAnsi="標楷體"/>
        <w:sz w:val="24"/>
      </w:rPr>
    </w:pPr>
    <w:r w:rsidRPr="00D96E0D">
      <w:rPr>
        <w:rFonts w:ascii="標楷體" w:eastAsia="標楷體" w:hAnsi="標楷體" w:hint="eastAsia"/>
        <w:sz w:val="24"/>
      </w:rPr>
      <w:t>澎湖國家風景區載客船舶浮動碼頭使用管理要點</w:t>
    </w:r>
    <w:r w:rsidR="00E5255D">
      <w:rPr>
        <w:rFonts w:ascii="標楷體" w:eastAsia="標楷體" w:hAnsi="標楷體"/>
        <w:sz w:val="24"/>
      </w:rPr>
      <w:tab/>
    </w:r>
    <w:r w:rsidR="00E5255D">
      <w:rPr>
        <w:rFonts w:ascii="標楷體" w:eastAsia="標楷體" w:hAnsi="標楷體"/>
        <w:sz w:val="24"/>
      </w:rPr>
      <w:tab/>
    </w:r>
    <w:r w:rsidR="002B75CE">
      <w:rPr>
        <w:rFonts w:ascii="標楷體" w:eastAsia="標楷體" w:hAnsi="標楷體" w:hint="eastAsia"/>
        <w:sz w:val="24"/>
      </w:rPr>
      <w:t>附件</w:t>
    </w:r>
    <w:r w:rsidR="00F11A11">
      <w:rPr>
        <w:rFonts w:ascii="標楷體" w:eastAsia="標楷體" w:hAnsi="標楷體" w:hint="eastAsia"/>
        <w:sz w:val="24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AB63" w14:textId="1CC637D4" w:rsidR="00D96E0D" w:rsidRDefault="00D96E0D">
    <w:pPr>
      <w:pStyle w:val="a7"/>
    </w:pPr>
    <w:r w:rsidRPr="00E5255D">
      <w:rPr>
        <w:rFonts w:ascii="標楷體" w:eastAsia="標楷體" w:hAnsi="標楷體" w:hint="eastAsia"/>
        <w:sz w:val="24"/>
      </w:rPr>
      <w:t>緊急事件通報電話表</w:t>
    </w:r>
    <w:r>
      <w:rPr>
        <w:rFonts w:ascii="標楷體" w:eastAsia="標楷體" w:hAnsi="標楷體"/>
        <w:sz w:val="24"/>
      </w:rPr>
      <w:tab/>
    </w:r>
    <w:r>
      <w:rPr>
        <w:rFonts w:ascii="標楷體" w:eastAsia="標楷體" w:hAnsi="標楷體"/>
        <w:sz w:val="24"/>
      </w:rPr>
      <w:tab/>
      <w:t xml:space="preserve">   </w:t>
    </w:r>
    <w:r>
      <w:rPr>
        <w:rFonts w:ascii="標楷體" w:eastAsia="標楷體" w:hAnsi="標楷體"/>
        <w:sz w:val="24"/>
      </w:rPr>
      <w:tab/>
    </w:r>
    <w:r>
      <w:rPr>
        <w:rFonts w:ascii="標楷體" w:eastAsia="標楷體" w:hAnsi="標楷體" w:hint="eastAsia"/>
        <w:sz w:val="24"/>
      </w:rPr>
      <w:t>附件2</w:t>
    </w:r>
    <w:r w:rsidRPr="00FB3DA5">
      <w:rPr>
        <w:rFonts w:ascii="標楷體" w:eastAsia="標楷體" w:hAnsi="標楷體" w:hint="eastAsia"/>
        <w:sz w:val="24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2CD6" w14:textId="75DC6F42" w:rsidR="00214018" w:rsidRPr="000C7281" w:rsidRDefault="00214018" w:rsidP="000C72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555"/>
    <w:multiLevelType w:val="hybridMultilevel"/>
    <w:tmpl w:val="5F969ABA"/>
    <w:lvl w:ilvl="0" w:tplc="18F026DE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35747AA"/>
    <w:multiLevelType w:val="hybridMultilevel"/>
    <w:tmpl w:val="27A8DFA8"/>
    <w:lvl w:ilvl="0" w:tplc="20AA5D08">
      <w:start w:val="1"/>
      <w:numFmt w:val="taiwaneseCountingThousand"/>
      <w:lvlText w:val="(%1)"/>
      <w:lvlJc w:val="left"/>
      <w:pPr>
        <w:ind w:left="1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" w15:restartNumberingAfterBreak="0">
    <w:nsid w:val="06D55C11"/>
    <w:multiLevelType w:val="hybridMultilevel"/>
    <w:tmpl w:val="766A521E"/>
    <w:lvl w:ilvl="0" w:tplc="B02AE82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AB0339A"/>
    <w:multiLevelType w:val="hybridMultilevel"/>
    <w:tmpl w:val="593816AC"/>
    <w:lvl w:ilvl="0" w:tplc="E528D05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4A66AC5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907A1"/>
    <w:multiLevelType w:val="hybridMultilevel"/>
    <w:tmpl w:val="6A3E6862"/>
    <w:lvl w:ilvl="0" w:tplc="04090017">
      <w:start w:val="1"/>
      <w:numFmt w:val="ideographLegalTraditional"/>
      <w:lvlText w:val="%1、"/>
      <w:lvlJc w:val="left"/>
      <w:pPr>
        <w:ind w:left="840" w:hanging="720"/>
      </w:pPr>
      <w:rPr>
        <w:rFonts w:hint="default"/>
        <w:b/>
      </w:rPr>
    </w:lvl>
    <w:lvl w:ilvl="1" w:tplc="FFC605BA">
      <w:start w:val="1"/>
      <w:numFmt w:val="taiwaneseCountingThousand"/>
      <w:lvlText w:val="%2、"/>
      <w:lvlJc w:val="left"/>
      <w:pPr>
        <w:ind w:left="13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6784185"/>
    <w:multiLevelType w:val="hybridMultilevel"/>
    <w:tmpl w:val="C99AD3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913BFD"/>
    <w:multiLevelType w:val="hybridMultilevel"/>
    <w:tmpl w:val="2A3EDA7E"/>
    <w:lvl w:ilvl="0" w:tplc="20AA5D08">
      <w:start w:val="1"/>
      <w:numFmt w:val="taiwaneseCountingThousand"/>
      <w:lvlText w:val="(%1)"/>
      <w:lvlJc w:val="left"/>
      <w:pPr>
        <w:ind w:left="854" w:hanging="480"/>
      </w:pPr>
      <w:rPr>
        <w:rFonts w:hint="eastAsia"/>
      </w:rPr>
    </w:lvl>
    <w:lvl w:ilvl="1" w:tplc="20AA5D08">
      <w:start w:val="1"/>
      <w:numFmt w:val="taiwaneseCountingThousand"/>
      <w:lvlText w:val="(%2)"/>
      <w:lvlJc w:val="left"/>
      <w:pPr>
        <w:ind w:left="133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8" w15:restartNumberingAfterBreak="0">
    <w:nsid w:val="258470B8"/>
    <w:multiLevelType w:val="hybridMultilevel"/>
    <w:tmpl w:val="8B64EAEC"/>
    <w:lvl w:ilvl="0" w:tplc="22081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D9C8502">
      <w:start w:val="1"/>
      <w:numFmt w:val="decimal"/>
      <w:lvlText w:val="(%2)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32A78"/>
    <w:multiLevelType w:val="hybridMultilevel"/>
    <w:tmpl w:val="2AFEA0BA"/>
    <w:lvl w:ilvl="0" w:tplc="C5CA91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0E2E51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D211D6"/>
    <w:multiLevelType w:val="hybridMultilevel"/>
    <w:tmpl w:val="2AFEA0BA"/>
    <w:lvl w:ilvl="0" w:tplc="C5CA91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85394A"/>
    <w:multiLevelType w:val="multilevel"/>
    <w:tmpl w:val="48183EA6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680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2524"/>
        </w:tabs>
        <w:ind w:left="2524" w:hanging="680"/>
      </w:pPr>
      <w:rPr>
        <w:rFonts w:hint="default"/>
        <w:b w:val="0"/>
        <w:i w:val="0"/>
        <w:sz w:val="32"/>
      </w:rPr>
    </w:lvl>
    <w:lvl w:ilvl="2">
      <w:start w:val="1"/>
      <w:numFmt w:val="taiwaneseCountingThousand"/>
      <w:lvlText w:val="（%3）"/>
      <w:lvlJc w:val="left"/>
      <w:pPr>
        <w:tabs>
          <w:tab w:val="num" w:pos="2957"/>
        </w:tabs>
        <w:ind w:left="295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hint="eastAsia"/>
      </w:rPr>
    </w:lvl>
  </w:abstractNum>
  <w:abstractNum w:abstractNumId="13" w15:restartNumberingAfterBreak="0">
    <w:nsid w:val="32760F45"/>
    <w:multiLevelType w:val="hybridMultilevel"/>
    <w:tmpl w:val="59F8D7B2"/>
    <w:lvl w:ilvl="0" w:tplc="DE8A00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741F74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6671E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D2E75"/>
    <w:multiLevelType w:val="hybridMultilevel"/>
    <w:tmpl w:val="0DB66B30"/>
    <w:lvl w:ilvl="0" w:tplc="4CD02B00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 w15:restartNumberingAfterBreak="0">
    <w:nsid w:val="595A0F2B"/>
    <w:multiLevelType w:val="multilevel"/>
    <w:tmpl w:val="FCB4528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680"/>
      </w:pPr>
      <w:rPr>
        <w:rFonts w:hint="default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2524"/>
        </w:tabs>
        <w:ind w:left="2524" w:hanging="680"/>
      </w:pPr>
      <w:rPr>
        <w:rFonts w:hint="default"/>
        <w:b w:val="0"/>
        <w:i w:val="0"/>
        <w:sz w:val="32"/>
      </w:rPr>
    </w:lvl>
    <w:lvl w:ilvl="2">
      <w:start w:val="1"/>
      <w:numFmt w:val="taiwaneseCountingThousand"/>
      <w:lvlText w:val="（%3）"/>
      <w:lvlJc w:val="left"/>
      <w:pPr>
        <w:tabs>
          <w:tab w:val="num" w:pos="2957"/>
        </w:tabs>
        <w:ind w:left="295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hint="eastAsia"/>
      </w:rPr>
    </w:lvl>
  </w:abstractNum>
  <w:abstractNum w:abstractNumId="18" w15:restartNumberingAfterBreak="0">
    <w:nsid w:val="5A7D2427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7A07A5"/>
    <w:multiLevelType w:val="hybridMultilevel"/>
    <w:tmpl w:val="2AFEA0BA"/>
    <w:lvl w:ilvl="0" w:tplc="C5CA91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704B5C"/>
    <w:multiLevelType w:val="hybridMultilevel"/>
    <w:tmpl w:val="2AFEA0BA"/>
    <w:lvl w:ilvl="0" w:tplc="C5CA91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2F4CFE"/>
    <w:multiLevelType w:val="multilevel"/>
    <w:tmpl w:val="65002936"/>
    <w:lvl w:ilvl="0">
      <w:start w:val="1"/>
      <w:numFmt w:val="taiwaneseCountingThousand"/>
      <w:lvlText w:val="(%1)"/>
      <w:lvlJc w:val="left"/>
      <w:pPr>
        <w:tabs>
          <w:tab w:val="num" w:pos="1247"/>
        </w:tabs>
        <w:ind w:left="1247" w:hanging="680"/>
      </w:pPr>
      <w:rPr>
        <w:rFonts w:ascii="Times New Roman" w:eastAsia="標楷體" w:hAnsi="Times New Roman" w:hint="default"/>
        <w:b w:val="0"/>
        <w:i w:val="0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673"/>
        </w:tabs>
        <w:ind w:left="1673" w:hanging="680"/>
      </w:pPr>
      <w:rPr>
        <w:rFonts w:hint="default"/>
        <w:b w:val="0"/>
        <w:i w:val="0"/>
        <w:sz w:val="26"/>
        <w:szCs w:val="26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6C0955A5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705F20"/>
    <w:multiLevelType w:val="hybridMultilevel"/>
    <w:tmpl w:val="4E5CA1D4"/>
    <w:lvl w:ilvl="0" w:tplc="20AA5D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0AA5D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A7F10"/>
    <w:multiLevelType w:val="hybridMultilevel"/>
    <w:tmpl w:val="2AFEA0BA"/>
    <w:lvl w:ilvl="0" w:tplc="C5CA91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9D3DAD"/>
    <w:multiLevelType w:val="hybridMultilevel"/>
    <w:tmpl w:val="9AC29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914CBA"/>
    <w:multiLevelType w:val="hybridMultilevel"/>
    <w:tmpl w:val="6C927E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D63B0"/>
    <w:multiLevelType w:val="hybridMultilevel"/>
    <w:tmpl w:val="64743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03CB05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9D69B9"/>
    <w:multiLevelType w:val="hybridMultilevel"/>
    <w:tmpl w:val="2AFEA0BA"/>
    <w:lvl w:ilvl="0" w:tplc="C5CA91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AA4D93"/>
    <w:multiLevelType w:val="hybridMultilevel"/>
    <w:tmpl w:val="3B768A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7"/>
  </w:num>
  <w:num w:numId="5">
    <w:abstractNumId w:val="26"/>
  </w:num>
  <w:num w:numId="6">
    <w:abstractNumId w:val="8"/>
  </w:num>
  <w:num w:numId="7">
    <w:abstractNumId w:val="2"/>
  </w:num>
  <w:num w:numId="8">
    <w:abstractNumId w:val="4"/>
  </w:num>
  <w:num w:numId="9">
    <w:abstractNumId w:val="18"/>
  </w:num>
  <w:num w:numId="10">
    <w:abstractNumId w:val="10"/>
  </w:num>
  <w:num w:numId="11">
    <w:abstractNumId w:val="14"/>
  </w:num>
  <w:num w:numId="12">
    <w:abstractNumId w:val="15"/>
  </w:num>
  <w:num w:numId="13">
    <w:abstractNumId w:val="22"/>
  </w:num>
  <w:num w:numId="14">
    <w:abstractNumId w:val="25"/>
  </w:num>
  <w:num w:numId="15">
    <w:abstractNumId w:val="27"/>
  </w:num>
  <w:num w:numId="16">
    <w:abstractNumId w:val="6"/>
  </w:num>
  <w:num w:numId="17">
    <w:abstractNumId w:val="23"/>
  </w:num>
  <w:num w:numId="18">
    <w:abstractNumId w:val="11"/>
  </w:num>
  <w:num w:numId="19">
    <w:abstractNumId w:val="24"/>
  </w:num>
  <w:num w:numId="20">
    <w:abstractNumId w:val="20"/>
  </w:num>
  <w:num w:numId="21">
    <w:abstractNumId w:val="19"/>
  </w:num>
  <w:num w:numId="22">
    <w:abstractNumId w:val="9"/>
  </w:num>
  <w:num w:numId="23">
    <w:abstractNumId w:val="29"/>
  </w:num>
  <w:num w:numId="24">
    <w:abstractNumId w:val="7"/>
  </w:num>
  <w:num w:numId="25">
    <w:abstractNumId w:val="1"/>
  </w:num>
  <w:num w:numId="26">
    <w:abstractNumId w:val="16"/>
  </w:num>
  <w:num w:numId="27">
    <w:abstractNumId w:val="28"/>
  </w:num>
  <w:num w:numId="28">
    <w:abstractNumId w:val="13"/>
  </w:num>
  <w:num w:numId="29">
    <w:abstractNumId w:val="3"/>
  </w:num>
  <w:num w:numId="30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EC"/>
    <w:rsid w:val="0003059A"/>
    <w:rsid w:val="00040A59"/>
    <w:rsid w:val="00053507"/>
    <w:rsid w:val="0009618E"/>
    <w:rsid w:val="000963A3"/>
    <w:rsid w:val="000C7281"/>
    <w:rsid w:val="000D0A49"/>
    <w:rsid w:val="001421EF"/>
    <w:rsid w:val="001771D7"/>
    <w:rsid w:val="001B1E31"/>
    <w:rsid w:val="001B5333"/>
    <w:rsid w:val="001C14AD"/>
    <w:rsid w:val="001C1F74"/>
    <w:rsid w:val="001F02AA"/>
    <w:rsid w:val="00202D9E"/>
    <w:rsid w:val="00206663"/>
    <w:rsid w:val="00207CD7"/>
    <w:rsid w:val="00214018"/>
    <w:rsid w:val="0022260B"/>
    <w:rsid w:val="00227E48"/>
    <w:rsid w:val="0025509F"/>
    <w:rsid w:val="00266378"/>
    <w:rsid w:val="00286BE9"/>
    <w:rsid w:val="002A4AE8"/>
    <w:rsid w:val="002B75CE"/>
    <w:rsid w:val="002F4FA2"/>
    <w:rsid w:val="00314559"/>
    <w:rsid w:val="003220C2"/>
    <w:rsid w:val="00354227"/>
    <w:rsid w:val="003560B3"/>
    <w:rsid w:val="003565E8"/>
    <w:rsid w:val="00364162"/>
    <w:rsid w:val="003761D3"/>
    <w:rsid w:val="00385222"/>
    <w:rsid w:val="003923FF"/>
    <w:rsid w:val="003A6D42"/>
    <w:rsid w:val="003F0244"/>
    <w:rsid w:val="00410ED8"/>
    <w:rsid w:val="00454ECF"/>
    <w:rsid w:val="00481363"/>
    <w:rsid w:val="0049623B"/>
    <w:rsid w:val="00497D33"/>
    <w:rsid w:val="004A6EDC"/>
    <w:rsid w:val="004C73FB"/>
    <w:rsid w:val="004E2CB2"/>
    <w:rsid w:val="0052545B"/>
    <w:rsid w:val="00550D0B"/>
    <w:rsid w:val="00587160"/>
    <w:rsid w:val="005D2922"/>
    <w:rsid w:val="005D4C4A"/>
    <w:rsid w:val="005D7C45"/>
    <w:rsid w:val="005F1F91"/>
    <w:rsid w:val="00615157"/>
    <w:rsid w:val="00616731"/>
    <w:rsid w:val="00645DA7"/>
    <w:rsid w:val="006523AA"/>
    <w:rsid w:val="00670153"/>
    <w:rsid w:val="0069429D"/>
    <w:rsid w:val="006A5FC4"/>
    <w:rsid w:val="006B1F29"/>
    <w:rsid w:val="006B3188"/>
    <w:rsid w:val="006C12A8"/>
    <w:rsid w:val="006C34F8"/>
    <w:rsid w:val="00701266"/>
    <w:rsid w:val="00721F3F"/>
    <w:rsid w:val="00750038"/>
    <w:rsid w:val="007636DE"/>
    <w:rsid w:val="00772506"/>
    <w:rsid w:val="0077343F"/>
    <w:rsid w:val="007E554B"/>
    <w:rsid w:val="00823397"/>
    <w:rsid w:val="008702FD"/>
    <w:rsid w:val="00880D3F"/>
    <w:rsid w:val="008A7E0D"/>
    <w:rsid w:val="008F0527"/>
    <w:rsid w:val="009043CD"/>
    <w:rsid w:val="00907E0E"/>
    <w:rsid w:val="00916FED"/>
    <w:rsid w:val="009420C0"/>
    <w:rsid w:val="0095572A"/>
    <w:rsid w:val="0097500D"/>
    <w:rsid w:val="00986D6C"/>
    <w:rsid w:val="009A293B"/>
    <w:rsid w:val="009A5814"/>
    <w:rsid w:val="00A05213"/>
    <w:rsid w:val="00A3059D"/>
    <w:rsid w:val="00A32481"/>
    <w:rsid w:val="00A42EC1"/>
    <w:rsid w:val="00A65AD8"/>
    <w:rsid w:val="00A776BE"/>
    <w:rsid w:val="00A82954"/>
    <w:rsid w:val="00AA2865"/>
    <w:rsid w:val="00AC73FA"/>
    <w:rsid w:val="00AE0CEC"/>
    <w:rsid w:val="00AE1918"/>
    <w:rsid w:val="00B01157"/>
    <w:rsid w:val="00B06E7E"/>
    <w:rsid w:val="00B07891"/>
    <w:rsid w:val="00B11D64"/>
    <w:rsid w:val="00B34855"/>
    <w:rsid w:val="00B577AF"/>
    <w:rsid w:val="00B77247"/>
    <w:rsid w:val="00BE2D83"/>
    <w:rsid w:val="00BE7BD1"/>
    <w:rsid w:val="00C1086E"/>
    <w:rsid w:val="00C10F5E"/>
    <w:rsid w:val="00C30713"/>
    <w:rsid w:val="00C43BE5"/>
    <w:rsid w:val="00C629D1"/>
    <w:rsid w:val="00CB4A28"/>
    <w:rsid w:val="00CC39A0"/>
    <w:rsid w:val="00CD4EDD"/>
    <w:rsid w:val="00D31ECA"/>
    <w:rsid w:val="00D6168C"/>
    <w:rsid w:val="00D671DA"/>
    <w:rsid w:val="00D76199"/>
    <w:rsid w:val="00D9274C"/>
    <w:rsid w:val="00D96E0D"/>
    <w:rsid w:val="00DB42FC"/>
    <w:rsid w:val="00DE4B06"/>
    <w:rsid w:val="00E06A91"/>
    <w:rsid w:val="00E25099"/>
    <w:rsid w:val="00E33F1B"/>
    <w:rsid w:val="00E5170F"/>
    <w:rsid w:val="00E5255D"/>
    <w:rsid w:val="00E6144C"/>
    <w:rsid w:val="00E82CBB"/>
    <w:rsid w:val="00ED1DA4"/>
    <w:rsid w:val="00ED5FA3"/>
    <w:rsid w:val="00EF436C"/>
    <w:rsid w:val="00F11A11"/>
    <w:rsid w:val="00F17407"/>
    <w:rsid w:val="00F246BD"/>
    <w:rsid w:val="00F4789C"/>
    <w:rsid w:val="00F82305"/>
    <w:rsid w:val="00F85596"/>
    <w:rsid w:val="00FB77E3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036B7"/>
  <w15:chartTrackingRefBased/>
  <w15:docId w15:val="{9F3CB62C-AEA3-43FF-A627-3AEB5ED0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5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E0CE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E0CE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E0CEC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AE0CEC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Body Text Indent"/>
    <w:basedOn w:val="a"/>
    <w:link w:val="a4"/>
    <w:rsid w:val="00AE0CEC"/>
    <w:pPr>
      <w:spacing w:line="500" w:lineRule="exact"/>
      <w:ind w:leftChars="500" w:left="120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AE0CEC"/>
    <w:rPr>
      <w:rFonts w:ascii="Times New Roman" w:eastAsia="標楷體" w:hAnsi="Times New Roman" w:cs="Times New Roman"/>
      <w:sz w:val="32"/>
      <w:szCs w:val="24"/>
    </w:rPr>
  </w:style>
  <w:style w:type="paragraph" w:styleId="21">
    <w:name w:val="Body Text Indent 2"/>
    <w:basedOn w:val="a"/>
    <w:link w:val="22"/>
    <w:rsid w:val="00AE0CEC"/>
    <w:pPr>
      <w:spacing w:line="500" w:lineRule="exact"/>
      <w:ind w:left="600"/>
    </w:pPr>
    <w:rPr>
      <w:rFonts w:eastAsia="標楷體"/>
      <w:sz w:val="32"/>
    </w:rPr>
  </w:style>
  <w:style w:type="character" w:customStyle="1" w:styleId="22">
    <w:name w:val="本文縮排 2 字元"/>
    <w:basedOn w:val="a0"/>
    <w:link w:val="21"/>
    <w:rsid w:val="00AE0CEC"/>
    <w:rPr>
      <w:rFonts w:ascii="Times New Roman" w:eastAsia="標楷體" w:hAnsi="Times New Roman" w:cs="Times New Roman"/>
      <w:sz w:val="32"/>
      <w:szCs w:val="24"/>
    </w:rPr>
  </w:style>
  <w:style w:type="paragraph" w:styleId="a5">
    <w:name w:val="Body Text"/>
    <w:basedOn w:val="a"/>
    <w:link w:val="a6"/>
    <w:rsid w:val="00AE0CEC"/>
    <w:rPr>
      <w:sz w:val="32"/>
    </w:rPr>
  </w:style>
  <w:style w:type="character" w:customStyle="1" w:styleId="a6">
    <w:name w:val="本文 字元"/>
    <w:basedOn w:val="a0"/>
    <w:link w:val="a5"/>
    <w:rsid w:val="00AE0CEC"/>
    <w:rPr>
      <w:rFonts w:ascii="Times New Roman" w:eastAsia="新細明體" w:hAnsi="Times New Roman" w:cs="Times New Roman"/>
      <w:sz w:val="32"/>
      <w:szCs w:val="24"/>
    </w:rPr>
  </w:style>
  <w:style w:type="paragraph" w:styleId="3">
    <w:name w:val="Body Text Indent 3"/>
    <w:basedOn w:val="a"/>
    <w:link w:val="30"/>
    <w:rsid w:val="00AE0CEC"/>
    <w:pPr>
      <w:spacing w:line="500" w:lineRule="exact"/>
      <w:ind w:leftChars="550" w:left="1320"/>
    </w:pPr>
    <w:rPr>
      <w:rFonts w:eastAsia="標楷體"/>
      <w:sz w:val="32"/>
    </w:rPr>
  </w:style>
  <w:style w:type="character" w:customStyle="1" w:styleId="30">
    <w:name w:val="本文縮排 3 字元"/>
    <w:basedOn w:val="a0"/>
    <w:link w:val="3"/>
    <w:rsid w:val="00AE0CEC"/>
    <w:rPr>
      <w:rFonts w:ascii="Times New Roman" w:eastAsia="標楷體" w:hAnsi="Times New Roman" w:cs="Times New Roman"/>
      <w:sz w:val="32"/>
      <w:szCs w:val="24"/>
    </w:rPr>
  </w:style>
  <w:style w:type="paragraph" w:styleId="a7">
    <w:name w:val="header"/>
    <w:basedOn w:val="a"/>
    <w:link w:val="a8"/>
    <w:rsid w:val="00AE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E0CE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E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0CEC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AE0CEC"/>
  </w:style>
  <w:style w:type="paragraph" w:styleId="ac">
    <w:name w:val="Plain Text"/>
    <w:basedOn w:val="a"/>
    <w:link w:val="ad"/>
    <w:rsid w:val="00AE0CEC"/>
    <w:rPr>
      <w:rFonts w:ascii="細明體" w:eastAsia="細明體" w:hAnsi="Courier New"/>
      <w:sz w:val="28"/>
      <w:szCs w:val="20"/>
    </w:rPr>
  </w:style>
  <w:style w:type="character" w:customStyle="1" w:styleId="ad">
    <w:name w:val="純文字 字元"/>
    <w:basedOn w:val="a0"/>
    <w:link w:val="ac"/>
    <w:rsid w:val="00AE0CEC"/>
    <w:rPr>
      <w:rFonts w:ascii="細明體" w:eastAsia="細明體" w:hAnsi="Courier New" w:cs="Times New Roman"/>
      <w:sz w:val="28"/>
      <w:szCs w:val="20"/>
    </w:rPr>
  </w:style>
  <w:style w:type="character" w:customStyle="1" w:styleId="ae">
    <w:name w:val="註解方塊文字 字元"/>
    <w:basedOn w:val="a0"/>
    <w:link w:val="af"/>
    <w:semiHidden/>
    <w:rsid w:val="00AE0CEC"/>
    <w:rPr>
      <w:rFonts w:ascii="Arial" w:eastAsia="新細明體" w:hAnsi="Arial" w:cs="Times New Roman"/>
      <w:sz w:val="18"/>
      <w:szCs w:val="18"/>
    </w:rPr>
  </w:style>
  <w:style w:type="paragraph" w:styleId="af">
    <w:name w:val="Balloon Text"/>
    <w:basedOn w:val="a"/>
    <w:link w:val="ae"/>
    <w:semiHidden/>
    <w:rsid w:val="00AE0CEC"/>
    <w:rPr>
      <w:rFonts w:ascii="Arial" w:hAnsi="Arial"/>
      <w:sz w:val="18"/>
      <w:szCs w:val="18"/>
    </w:rPr>
  </w:style>
  <w:style w:type="paragraph" w:styleId="af0">
    <w:name w:val="Date"/>
    <w:basedOn w:val="a"/>
    <w:next w:val="a"/>
    <w:link w:val="af1"/>
    <w:rsid w:val="00AE0CEC"/>
    <w:pPr>
      <w:jc w:val="right"/>
    </w:pPr>
  </w:style>
  <w:style w:type="character" w:customStyle="1" w:styleId="af1">
    <w:name w:val="日期 字元"/>
    <w:basedOn w:val="a0"/>
    <w:link w:val="af0"/>
    <w:rsid w:val="00AE0CEC"/>
    <w:rPr>
      <w:rFonts w:ascii="Times New Roman" w:eastAsia="新細明體" w:hAnsi="Times New Roman" w:cs="Times New Roman"/>
      <w:szCs w:val="24"/>
    </w:rPr>
  </w:style>
  <w:style w:type="paragraph" w:customStyle="1" w:styleId="af2">
    <w:name w:val="字元 字元 字元"/>
    <w:basedOn w:val="a"/>
    <w:autoRedefine/>
    <w:rsid w:val="00AE0CEC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f3">
    <w:name w:val="Table Grid"/>
    <w:basedOn w:val="a1"/>
    <w:uiPriority w:val="59"/>
    <w:rsid w:val="00AE0CEC"/>
    <w:pPr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E0CEC"/>
    <w:pPr>
      <w:ind w:leftChars="200" w:left="480"/>
    </w:pPr>
    <w:rPr>
      <w:rFonts w:ascii="Calibri" w:hAnsi="Calibri"/>
      <w:szCs w:val="22"/>
    </w:rPr>
  </w:style>
  <w:style w:type="character" w:styleId="af5">
    <w:name w:val="line number"/>
    <w:basedOn w:val="a0"/>
    <w:rsid w:val="00AE0CEC"/>
  </w:style>
  <w:style w:type="paragraph" w:customStyle="1" w:styleId="af6">
    <w:name w:val="內文一"/>
    <w:basedOn w:val="a"/>
    <w:rsid w:val="00AE0CEC"/>
    <w:pPr>
      <w:adjustRightInd w:val="0"/>
      <w:snapToGrid w:val="0"/>
      <w:spacing w:beforeLines="20" w:before="72" w:line="320" w:lineRule="atLeast"/>
      <w:ind w:leftChars="200" w:left="520" w:firstLineChars="200" w:firstLine="420"/>
      <w:jc w:val="both"/>
    </w:pPr>
    <w:rPr>
      <w:rFonts w:eastAsia="華康細圓體"/>
      <w:szCs w:val="20"/>
    </w:rPr>
  </w:style>
  <w:style w:type="paragraph" w:styleId="af7">
    <w:name w:val="Salutation"/>
    <w:basedOn w:val="a"/>
    <w:next w:val="a"/>
    <w:link w:val="af8"/>
    <w:rsid w:val="00AE0CEC"/>
    <w:rPr>
      <w:rFonts w:ascii="標楷體" w:eastAsia="標楷體" w:hAnsi="標楷體" w:cs="細明體"/>
      <w:sz w:val="26"/>
      <w:szCs w:val="26"/>
    </w:rPr>
  </w:style>
  <w:style w:type="character" w:customStyle="1" w:styleId="af8">
    <w:name w:val="問候 字元"/>
    <w:basedOn w:val="a0"/>
    <w:link w:val="af7"/>
    <w:rsid w:val="00AE0CEC"/>
    <w:rPr>
      <w:rFonts w:ascii="標楷體" w:eastAsia="標楷體" w:hAnsi="標楷體" w:cs="細明體"/>
      <w:sz w:val="26"/>
      <w:szCs w:val="26"/>
    </w:rPr>
  </w:style>
  <w:style w:type="paragraph" w:styleId="af9">
    <w:name w:val="Closing"/>
    <w:basedOn w:val="a"/>
    <w:link w:val="afa"/>
    <w:rsid w:val="00AE0CEC"/>
    <w:pPr>
      <w:ind w:leftChars="1800" w:left="100"/>
    </w:pPr>
    <w:rPr>
      <w:rFonts w:ascii="標楷體" w:eastAsia="標楷體" w:hAnsi="標楷體" w:cs="細明體"/>
      <w:sz w:val="26"/>
      <w:szCs w:val="26"/>
    </w:rPr>
  </w:style>
  <w:style w:type="character" w:customStyle="1" w:styleId="afa">
    <w:name w:val="結語 字元"/>
    <w:basedOn w:val="a0"/>
    <w:link w:val="af9"/>
    <w:rsid w:val="00AE0CEC"/>
    <w:rPr>
      <w:rFonts w:ascii="標楷體" w:eastAsia="標楷體" w:hAnsi="標楷體" w:cs="細明體"/>
      <w:sz w:val="26"/>
      <w:szCs w:val="26"/>
    </w:rPr>
  </w:style>
  <w:style w:type="paragraph" w:customStyle="1" w:styleId="afb">
    <w:name w:val="內文二"/>
    <w:basedOn w:val="a"/>
    <w:rsid w:val="00AE0CEC"/>
    <w:pPr>
      <w:adjustRightInd w:val="0"/>
      <w:snapToGrid w:val="0"/>
      <w:spacing w:beforeLines="20" w:before="72" w:afterLines="20" w:after="72" w:line="320" w:lineRule="atLeast"/>
      <w:ind w:leftChars="400" w:left="1040" w:firstLineChars="200" w:firstLine="420"/>
      <w:jc w:val="both"/>
    </w:pPr>
    <w:rPr>
      <w:rFonts w:eastAsia="華康細圓體"/>
      <w:szCs w:val="20"/>
    </w:rPr>
  </w:style>
  <w:style w:type="paragraph" w:customStyle="1" w:styleId="afc">
    <w:name w:val="附件標題"/>
    <w:basedOn w:val="a"/>
    <w:autoRedefine/>
    <w:rsid w:val="00AE0CEC"/>
    <w:pPr>
      <w:adjustRightInd w:val="0"/>
      <w:snapToGrid w:val="0"/>
      <w:spacing w:line="500" w:lineRule="exact"/>
    </w:pPr>
    <w:rPr>
      <w:rFonts w:ascii="標楷體" w:eastAsia="標楷體" w:hAnsi="標楷體"/>
      <w:b/>
      <w:bCs/>
      <w:snapToGrid w:val="0"/>
      <w:kern w:val="0"/>
      <w:sz w:val="28"/>
      <w:szCs w:val="20"/>
    </w:rPr>
  </w:style>
  <w:style w:type="paragraph" w:customStyle="1" w:styleId="11">
    <w:name w:val="清單段落1"/>
    <w:basedOn w:val="a"/>
    <w:qFormat/>
    <w:rsid w:val="00AE0CEC"/>
    <w:pPr>
      <w:ind w:leftChars="200" w:left="480"/>
    </w:pPr>
    <w:rPr>
      <w:rFonts w:ascii="Calibri" w:hAnsi="Calibri"/>
      <w:szCs w:val="22"/>
    </w:rPr>
  </w:style>
  <w:style w:type="character" w:styleId="afd">
    <w:name w:val="annotation reference"/>
    <w:basedOn w:val="a0"/>
    <w:rsid w:val="00AE0CEC"/>
    <w:rPr>
      <w:sz w:val="18"/>
      <w:szCs w:val="18"/>
    </w:rPr>
  </w:style>
  <w:style w:type="paragraph" w:styleId="afe">
    <w:name w:val="annotation text"/>
    <w:basedOn w:val="a"/>
    <w:link w:val="aff"/>
    <w:rsid w:val="00AE0CEC"/>
  </w:style>
  <w:style w:type="character" w:customStyle="1" w:styleId="aff">
    <w:name w:val="註解文字 字元"/>
    <w:basedOn w:val="a0"/>
    <w:link w:val="afe"/>
    <w:rsid w:val="00AE0CEC"/>
    <w:rPr>
      <w:rFonts w:ascii="Times New Roman" w:eastAsia="新細明體" w:hAnsi="Times New Roman" w:cs="Times New Roman"/>
      <w:szCs w:val="24"/>
    </w:rPr>
  </w:style>
  <w:style w:type="paragraph" w:styleId="aff0">
    <w:name w:val="annotation subject"/>
    <w:basedOn w:val="afe"/>
    <w:next w:val="afe"/>
    <w:link w:val="aff1"/>
    <w:rsid w:val="00AE0CEC"/>
    <w:rPr>
      <w:b/>
      <w:bCs/>
    </w:rPr>
  </w:style>
  <w:style w:type="character" w:customStyle="1" w:styleId="aff1">
    <w:name w:val="註解主旨 字元"/>
    <w:basedOn w:val="aff"/>
    <w:link w:val="aff0"/>
    <w:rsid w:val="00AE0CEC"/>
    <w:rPr>
      <w:rFonts w:ascii="Times New Roman" w:eastAsia="新細明體" w:hAnsi="Times New Roman" w:cs="Times New Roman"/>
      <w:b/>
      <w:bCs/>
      <w:szCs w:val="24"/>
    </w:rPr>
  </w:style>
  <w:style w:type="paragraph" w:customStyle="1" w:styleId="110">
    <w:name w:val="1.1"/>
    <w:basedOn w:val="a"/>
    <w:rsid w:val="00AE0CEC"/>
    <w:pPr>
      <w:spacing w:line="500" w:lineRule="exact"/>
      <w:ind w:left="964" w:hanging="964"/>
      <w:jc w:val="both"/>
      <w:textAlignment w:val="center"/>
    </w:pPr>
    <w:rPr>
      <w:rFonts w:ascii="標楷體" w:eastAsia="標楷體"/>
      <w:sz w:val="26"/>
      <w:szCs w:val="20"/>
    </w:rPr>
  </w:style>
  <w:style w:type="paragraph" w:customStyle="1" w:styleId="aff2">
    <w:name w:val="一"/>
    <w:rsid w:val="00AE0CEC"/>
    <w:pPr>
      <w:spacing w:line="440" w:lineRule="exact"/>
      <w:ind w:left="200" w:hangingChars="200" w:hanging="200"/>
    </w:pPr>
    <w:rPr>
      <w:rFonts w:ascii="標楷體" w:eastAsia="標楷體" w:hAnsi="標楷體" w:cs="Times New Roman"/>
      <w:sz w:val="28"/>
      <w:szCs w:val="30"/>
    </w:rPr>
  </w:style>
  <w:style w:type="paragraph" w:customStyle="1" w:styleId="aff3">
    <w:name w:val="(一)"/>
    <w:rsid w:val="00AE0CEC"/>
    <w:pPr>
      <w:spacing w:line="440" w:lineRule="exact"/>
      <w:ind w:leftChars="150" w:left="450" w:hangingChars="300" w:hanging="300"/>
    </w:pPr>
    <w:rPr>
      <w:rFonts w:ascii="標楷體" w:eastAsia="標楷體" w:hAnsi="標楷體" w:cs="Times New Roman"/>
      <w:sz w:val="28"/>
      <w:szCs w:val="28"/>
    </w:rPr>
  </w:style>
  <w:style w:type="paragraph" w:customStyle="1" w:styleId="aff4">
    <w:name w:val="文一"/>
    <w:link w:val="aff5"/>
    <w:qFormat/>
    <w:rsid w:val="00AE0CEC"/>
    <w:pPr>
      <w:snapToGrid w:val="0"/>
      <w:spacing w:beforeLines="50" w:line="440" w:lineRule="atLeast"/>
      <w:ind w:firstLineChars="200" w:firstLine="561"/>
      <w:contextualSpacing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f5">
    <w:name w:val="文一 字元"/>
    <w:basedOn w:val="a0"/>
    <w:link w:val="aff4"/>
    <w:rsid w:val="00AE0CEC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AA37-EC0C-40DA-BCC4-24FB7D29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盧泰豐</dc:creator>
  <cp:keywords/>
  <dc:description/>
  <cp:lastModifiedBy>謝明宗</cp:lastModifiedBy>
  <cp:revision>10</cp:revision>
  <cp:lastPrinted>2024-03-04T03:00:00Z</cp:lastPrinted>
  <dcterms:created xsi:type="dcterms:W3CDTF">2024-03-08T01:50:00Z</dcterms:created>
  <dcterms:modified xsi:type="dcterms:W3CDTF">2024-03-13T08:41:00Z</dcterms:modified>
</cp:coreProperties>
</file>