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4EE3" w14:textId="5F83828E" w:rsidR="000B1E91" w:rsidRDefault="000B1E91" w:rsidP="000B1E91">
      <w:pPr>
        <w:rPr>
          <w:rFonts w:ascii="Arial" w:eastAsia="標楷體" w:hAnsi="標楷體" w:cs="Arial"/>
          <w:b/>
          <w:sz w:val="32"/>
          <w:szCs w:val="32"/>
        </w:rPr>
      </w:pPr>
      <w:r w:rsidRPr="00463BB7">
        <w:rPr>
          <w:rFonts w:ascii="Arial" w:eastAsia="標楷體" w:hAnsi="標楷體" w:cs="Arial"/>
          <w:b/>
          <w:sz w:val="32"/>
          <w:szCs w:val="32"/>
        </w:rPr>
        <w:t>【</w:t>
      </w:r>
      <w:r w:rsidRPr="00463BB7">
        <w:rPr>
          <w:rFonts w:ascii="標楷體" w:eastAsia="標楷體" w:hAnsi="標楷體" w:hint="eastAsia"/>
          <w:b/>
          <w:sz w:val="32"/>
          <w:szCs w:val="32"/>
        </w:rPr>
        <w:t>交通部觀光</w:t>
      </w:r>
      <w:r w:rsidR="00CF4801">
        <w:rPr>
          <w:rFonts w:ascii="標楷體" w:eastAsia="標楷體" w:hAnsi="標楷體" w:hint="eastAsia"/>
          <w:b/>
          <w:sz w:val="32"/>
          <w:szCs w:val="32"/>
        </w:rPr>
        <w:t>署</w:t>
      </w:r>
      <w:r w:rsidRPr="00463BB7">
        <w:rPr>
          <w:rFonts w:ascii="標楷體" w:eastAsia="標楷體" w:hAnsi="標楷體" w:hint="eastAsia"/>
          <w:b/>
          <w:sz w:val="32"/>
          <w:szCs w:val="32"/>
        </w:rPr>
        <w:t>雲嘉南濱海國家風景區管理處</w:t>
      </w:r>
      <w:r w:rsidRPr="00463BB7">
        <w:rPr>
          <w:rFonts w:ascii="Arial" w:eastAsia="標楷體" w:hAnsi="標楷體" w:cs="Arial" w:hint="eastAsia"/>
          <w:b/>
          <w:sz w:val="32"/>
          <w:szCs w:val="32"/>
        </w:rPr>
        <w:t>新聞稿</w:t>
      </w:r>
      <w:r w:rsidRPr="00463BB7">
        <w:rPr>
          <w:rFonts w:ascii="Arial" w:eastAsia="標楷體" w:hAnsi="標楷體" w:cs="Arial"/>
          <w:b/>
          <w:sz w:val="32"/>
          <w:szCs w:val="32"/>
        </w:rPr>
        <w:t>】</w:t>
      </w:r>
    </w:p>
    <w:p w14:paraId="79E83D71" w14:textId="01C3F879" w:rsidR="000B1E91" w:rsidRPr="002831C7" w:rsidRDefault="000B1E91" w:rsidP="000B1E91">
      <w:pPr>
        <w:spacing w:line="0" w:lineRule="atLeast"/>
        <w:rPr>
          <w:rFonts w:eastAsia="標楷體"/>
          <w:b/>
          <w:sz w:val="36"/>
          <w:szCs w:val="36"/>
        </w:rPr>
      </w:pPr>
      <w:r w:rsidRPr="00E4223E">
        <w:rPr>
          <w:rFonts w:ascii="標楷體" w:eastAsia="標楷體" w:hAnsi="標楷體" w:cs="Calibri" w:hint="eastAsia"/>
          <w:sz w:val="28"/>
          <w:szCs w:val="28"/>
        </w:rPr>
        <w:t>發</w:t>
      </w:r>
      <w:r w:rsidRPr="002831C7">
        <w:rPr>
          <w:rFonts w:eastAsia="標楷體"/>
          <w:sz w:val="28"/>
          <w:szCs w:val="28"/>
        </w:rPr>
        <w:t>稿日期</w:t>
      </w:r>
      <w:r>
        <w:rPr>
          <w:rFonts w:eastAsia="標楷體"/>
          <w:sz w:val="28"/>
          <w:szCs w:val="28"/>
        </w:rPr>
        <w:t>:1</w:t>
      </w:r>
      <w:r w:rsidR="004D0454">
        <w:rPr>
          <w:rFonts w:eastAsia="標楷體" w:hint="eastAsia"/>
          <w:sz w:val="28"/>
          <w:szCs w:val="28"/>
        </w:rPr>
        <w:t>1</w:t>
      </w:r>
      <w:r w:rsidR="00F03154">
        <w:rPr>
          <w:rFonts w:eastAsia="標楷體" w:hint="eastAsia"/>
          <w:sz w:val="28"/>
          <w:szCs w:val="28"/>
        </w:rPr>
        <w:t>3</w:t>
      </w:r>
      <w:r w:rsidRPr="002831C7">
        <w:rPr>
          <w:rFonts w:eastAsia="標楷體"/>
          <w:sz w:val="28"/>
          <w:szCs w:val="28"/>
        </w:rPr>
        <w:t>年</w:t>
      </w:r>
      <w:r>
        <w:rPr>
          <w:rFonts w:eastAsia="標楷體" w:hint="eastAsia"/>
          <w:sz w:val="28"/>
          <w:szCs w:val="28"/>
        </w:rPr>
        <w:t>3</w:t>
      </w:r>
      <w:r w:rsidRPr="002831C7">
        <w:rPr>
          <w:rFonts w:eastAsia="標楷體"/>
          <w:sz w:val="28"/>
          <w:szCs w:val="28"/>
        </w:rPr>
        <w:t>月</w:t>
      </w:r>
      <w:r w:rsidR="0057125A">
        <w:rPr>
          <w:rFonts w:eastAsia="標楷體" w:hint="eastAsia"/>
          <w:sz w:val="28"/>
          <w:szCs w:val="28"/>
        </w:rPr>
        <w:t>1</w:t>
      </w:r>
      <w:r w:rsidR="00AC0F99">
        <w:rPr>
          <w:rFonts w:eastAsia="標楷體" w:hint="eastAsia"/>
          <w:sz w:val="28"/>
          <w:szCs w:val="28"/>
        </w:rPr>
        <w:t>5</w:t>
      </w:r>
      <w:r>
        <w:rPr>
          <w:rFonts w:eastAsia="標楷體"/>
          <w:sz w:val="28"/>
          <w:szCs w:val="28"/>
        </w:rPr>
        <w:t>日</w:t>
      </w:r>
    </w:p>
    <w:p w14:paraId="5D8A163B" w14:textId="5D13842F" w:rsidR="000B1E91" w:rsidRPr="002831C7" w:rsidRDefault="000B1E91" w:rsidP="000B1E91">
      <w:pPr>
        <w:spacing w:line="0" w:lineRule="atLeast"/>
        <w:rPr>
          <w:rFonts w:eastAsia="標楷體"/>
          <w:b/>
          <w:sz w:val="36"/>
          <w:szCs w:val="36"/>
        </w:rPr>
      </w:pPr>
      <w:r w:rsidRPr="002831C7">
        <w:rPr>
          <w:rFonts w:eastAsia="標楷體"/>
          <w:sz w:val="28"/>
          <w:szCs w:val="28"/>
        </w:rPr>
        <w:t>發稿單位：交通部觀光</w:t>
      </w:r>
      <w:r w:rsidR="00E46C2C">
        <w:rPr>
          <w:rFonts w:eastAsia="標楷體" w:hint="eastAsia"/>
          <w:sz w:val="28"/>
          <w:szCs w:val="28"/>
        </w:rPr>
        <w:t>署</w:t>
      </w:r>
      <w:r w:rsidRPr="002831C7">
        <w:rPr>
          <w:rFonts w:eastAsia="標楷體"/>
          <w:sz w:val="28"/>
          <w:szCs w:val="28"/>
        </w:rPr>
        <w:t>雲嘉南濱海國家風景區管理處</w:t>
      </w:r>
    </w:p>
    <w:p w14:paraId="1583AAC8" w14:textId="77777777" w:rsidR="000B1E91" w:rsidRDefault="000B1E91" w:rsidP="000B1E91">
      <w:pPr>
        <w:spacing w:line="0" w:lineRule="atLeast"/>
        <w:rPr>
          <w:rFonts w:eastAsia="標楷體"/>
          <w:sz w:val="28"/>
          <w:szCs w:val="28"/>
        </w:rPr>
      </w:pPr>
      <w:r w:rsidRPr="002831C7">
        <w:rPr>
          <w:rFonts w:eastAsia="標楷體"/>
          <w:sz w:val="28"/>
          <w:szCs w:val="28"/>
        </w:rPr>
        <w:t>新聞</w:t>
      </w:r>
      <w:r w:rsidR="00A31D18" w:rsidRPr="00A31D18">
        <w:rPr>
          <w:rFonts w:eastAsia="標楷體" w:hint="eastAsia"/>
          <w:sz w:val="28"/>
          <w:szCs w:val="28"/>
        </w:rPr>
        <w:t>聯絡</w:t>
      </w:r>
      <w:r w:rsidRPr="002831C7">
        <w:rPr>
          <w:rFonts w:eastAsia="標楷體"/>
          <w:sz w:val="28"/>
          <w:szCs w:val="28"/>
        </w:rPr>
        <w:t>人：</w:t>
      </w:r>
      <w:r>
        <w:rPr>
          <w:rFonts w:eastAsia="標楷體" w:hint="eastAsia"/>
          <w:sz w:val="28"/>
          <w:szCs w:val="28"/>
        </w:rPr>
        <w:t>洪肇昌</w:t>
      </w:r>
      <w:r w:rsidRPr="002831C7">
        <w:rPr>
          <w:rFonts w:eastAsia="標楷體"/>
          <w:sz w:val="28"/>
          <w:szCs w:val="28"/>
        </w:rPr>
        <w:t>副處長</w:t>
      </w:r>
      <w:r w:rsidRPr="002831C7">
        <w:rPr>
          <w:rFonts w:eastAsia="標楷體"/>
          <w:sz w:val="28"/>
          <w:szCs w:val="28"/>
        </w:rPr>
        <w:t xml:space="preserve">    </w:t>
      </w:r>
      <w:r w:rsidRPr="002831C7">
        <w:rPr>
          <w:rFonts w:eastAsia="標楷體"/>
          <w:sz w:val="28"/>
          <w:szCs w:val="28"/>
        </w:rPr>
        <w:t>電話：</w:t>
      </w:r>
      <w:r w:rsidRPr="002831C7">
        <w:rPr>
          <w:rFonts w:eastAsia="標楷體"/>
          <w:sz w:val="28"/>
          <w:szCs w:val="28"/>
        </w:rPr>
        <w:t>06-7861000</w:t>
      </w:r>
      <w:r w:rsidRPr="002831C7">
        <w:rPr>
          <w:rFonts w:eastAsia="標楷體"/>
          <w:sz w:val="28"/>
          <w:szCs w:val="28"/>
        </w:rPr>
        <w:t>轉</w:t>
      </w:r>
      <w:r w:rsidRPr="002831C7">
        <w:rPr>
          <w:rFonts w:eastAsia="標楷體"/>
          <w:sz w:val="28"/>
          <w:szCs w:val="28"/>
        </w:rPr>
        <w:t>113</w:t>
      </w:r>
    </w:p>
    <w:p w14:paraId="773B69DC" w14:textId="6766FD10" w:rsidR="000B1E91" w:rsidRPr="006028B9" w:rsidRDefault="000B1E91" w:rsidP="000B1E91">
      <w:pPr>
        <w:spacing w:line="0" w:lineRule="atLeast"/>
        <w:rPr>
          <w:rFonts w:eastAsia="標楷體"/>
          <w:sz w:val="28"/>
          <w:szCs w:val="28"/>
        </w:rPr>
      </w:pPr>
      <w:r w:rsidRPr="006028B9">
        <w:rPr>
          <w:rFonts w:eastAsia="標楷體" w:hint="eastAsia"/>
          <w:sz w:val="28"/>
          <w:szCs w:val="28"/>
        </w:rPr>
        <w:t>新聞聯絡人</w:t>
      </w:r>
      <w:r>
        <w:rPr>
          <w:rFonts w:eastAsia="標楷體" w:hint="eastAsia"/>
          <w:sz w:val="28"/>
          <w:szCs w:val="28"/>
        </w:rPr>
        <w:t>：管理</w:t>
      </w:r>
      <w:r w:rsidR="00CF4801">
        <w:rPr>
          <w:rFonts w:eastAsia="標楷體" w:hint="eastAsia"/>
          <w:sz w:val="28"/>
          <w:szCs w:val="28"/>
        </w:rPr>
        <w:t>科</w:t>
      </w:r>
      <w:r>
        <w:rPr>
          <w:rFonts w:eastAsia="標楷體" w:hint="eastAsia"/>
          <w:sz w:val="28"/>
          <w:szCs w:val="28"/>
        </w:rPr>
        <w:t>莊</w:t>
      </w:r>
      <w:r w:rsidR="00CF4801">
        <w:rPr>
          <w:rFonts w:eastAsia="標楷體" w:hint="eastAsia"/>
          <w:sz w:val="28"/>
          <w:szCs w:val="28"/>
        </w:rPr>
        <w:t>科</w:t>
      </w:r>
      <w:r>
        <w:rPr>
          <w:rFonts w:eastAsia="標楷體" w:hint="eastAsia"/>
          <w:sz w:val="28"/>
          <w:szCs w:val="28"/>
        </w:rPr>
        <w:t>長</w:t>
      </w:r>
      <w:r>
        <w:rPr>
          <w:rFonts w:eastAsia="標楷體" w:hint="eastAsia"/>
          <w:sz w:val="28"/>
          <w:szCs w:val="28"/>
        </w:rPr>
        <w:t xml:space="preserve">    </w:t>
      </w:r>
      <w:r w:rsidRPr="006028B9">
        <w:rPr>
          <w:rFonts w:eastAsia="標楷體" w:hint="eastAsia"/>
          <w:sz w:val="28"/>
          <w:szCs w:val="28"/>
        </w:rPr>
        <w:t>電話</w:t>
      </w:r>
      <w:r w:rsidR="001C791B">
        <w:rPr>
          <w:rFonts w:eastAsia="標楷體" w:hint="eastAsia"/>
          <w:sz w:val="28"/>
          <w:szCs w:val="28"/>
        </w:rPr>
        <w:t>：</w:t>
      </w:r>
      <w:r w:rsidRPr="006028B9">
        <w:rPr>
          <w:rFonts w:eastAsia="標楷體" w:hint="eastAsia"/>
          <w:sz w:val="28"/>
          <w:szCs w:val="28"/>
        </w:rPr>
        <w:t>06-7861000</w:t>
      </w:r>
      <w:r w:rsidRPr="006028B9">
        <w:rPr>
          <w:rFonts w:eastAsia="標楷體" w:hint="eastAsia"/>
          <w:sz w:val="28"/>
          <w:szCs w:val="28"/>
        </w:rPr>
        <w:t>轉</w:t>
      </w:r>
      <w:r>
        <w:rPr>
          <w:rFonts w:eastAsia="標楷體" w:hint="eastAsia"/>
          <w:sz w:val="28"/>
          <w:szCs w:val="28"/>
        </w:rPr>
        <w:t>230</w:t>
      </w:r>
    </w:p>
    <w:p w14:paraId="3D590765" w14:textId="77777777" w:rsidR="000B1E91" w:rsidRPr="002831C7" w:rsidRDefault="000B1E91" w:rsidP="000B1E91">
      <w:pPr>
        <w:spacing w:line="0" w:lineRule="atLeast"/>
        <w:rPr>
          <w:rFonts w:eastAsia="標楷體"/>
          <w:b/>
          <w:sz w:val="36"/>
          <w:szCs w:val="36"/>
        </w:rPr>
      </w:pPr>
      <w:r w:rsidRPr="002831C7">
        <w:rPr>
          <w:rFonts w:eastAsia="標楷體"/>
          <w:sz w:val="28"/>
          <w:szCs w:val="28"/>
        </w:rPr>
        <w:t>文稿主旨：</w:t>
      </w:r>
    </w:p>
    <w:p w14:paraId="01692205" w14:textId="0DEEDCE8" w:rsidR="00F03154" w:rsidRPr="00F03154" w:rsidRDefault="0057125A" w:rsidP="007347D6">
      <w:pPr>
        <w:jc w:val="center"/>
        <w:rPr>
          <w:rFonts w:ascii="標楷體" w:eastAsia="標楷體" w:hAnsi="標楷體" w:cs="Times New Roman"/>
          <w:b/>
          <w:bCs/>
          <w:sz w:val="36"/>
          <w:szCs w:val="36"/>
          <w14:ligatures w14:val="standardContextual"/>
        </w:rPr>
      </w:pPr>
      <w:r>
        <w:rPr>
          <w:rFonts w:ascii="標楷體" w:eastAsia="標楷體" w:hAnsi="標楷體" w:hint="eastAsia"/>
          <w:b/>
          <w:color w:val="000000"/>
          <w:sz w:val="36"/>
          <w:szCs w:val="32"/>
        </w:rPr>
        <w:t>202</w:t>
      </w:r>
      <w:r w:rsidR="007347D6">
        <w:rPr>
          <w:rFonts w:ascii="標楷體" w:eastAsia="標楷體" w:hAnsi="標楷體" w:hint="eastAsia"/>
          <w:b/>
          <w:color w:val="000000"/>
          <w:sz w:val="36"/>
          <w:szCs w:val="32"/>
        </w:rPr>
        <w:t>4</w:t>
      </w:r>
      <w:r w:rsidR="00AD0CBE" w:rsidRPr="000B1E91">
        <w:rPr>
          <w:rFonts w:ascii="標楷體" w:eastAsia="標楷體" w:hAnsi="標楷體" w:hint="eastAsia"/>
          <w:b/>
          <w:color w:val="000000"/>
          <w:sz w:val="36"/>
          <w:szCs w:val="32"/>
          <w:lang w:eastAsia="zh-HK"/>
        </w:rPr>
        <w:t>旅遊安全</w:t>
      </w:r>
      <w:r w:rsidR="00ED1969">
        <w:rPr>
          <w:rFonts w:ascii="標楷體" w:eastAsia="標楷體" w:hAnsi="標楷體" w:hint="eastAsia"/>
          <w:b/>
          <w:color w:val="000000"/>
          <w:sz w:val="36"/>
          <w:szCs w:val="32"/>
          <w:lang w:eastAsia="zh-HK"/>
        </w:rPr>
        <w:t>宣導週</w:t>
      </w:r>
      <w:r w:rsidR="00B83293">
        <w:rPr>
          <w:rFonts w:ascii="標楷體" w:eastAsia="標楷體" w:hAnsi="標楷體" w:hint="eastAsia"/>
          <w:b/>
          <w:color w:val="000000"/>
          <w:sz w:val="36"/>
          <w:szCs w:val="32"/>
        </w:rPr>
        <w:t xml:space="preserve">  </w:t>
      </w:r>
      <w:r w:rsidR="00F03154" w:rsidRPr="00F03154">
        <w:rPr>
          <w:rFonts w:ascii="標楷體" w:eastAsia="標楷體" w:hAnsi="標楷體" w:cs="Times New Roman" w:hint="eastAsia"/>
          <w:b/>
          <w:bCs/>
          <w:sz w:val="36"/>
          <w:szCs w:val="36"/>
          <w14:ligatures w14:val="standardContextual"/>
        </w:rPr>
        <w:t>師生</w:t>
      </w:r>
      <w:r w:rsidR="007347D6">
        <w:rPr>
          <w:rFonts w:ascii="標楷體" w:eastAsia="標楷體" w:hAnsi="標楷體" w:hint="eastAsia"/>
          <w:b/>
          <w:color w:val="000000"/>
          <w:sz w:val="36"/>
          <w:szCs w:val="32"/>
        </w:rPr>
        <w:t>旅遊場域</w:t>
      </w:r>
      <w:r w:rsidR="007347D6" w:rsidRPr="00F03154">
        <w:rPr>
          <w:rFonts w:ascii="標楷體" w:eastAsia="標楷體" w:hAnsi="標楷體" w:cs="Times New Roman" w:hint="eastAsia"/>
          <w:b/>
          <w:bCs/>
          <w:sz w:val="36"/>
          <w:szCs w:val="36"/>
          <w14:ligatures w14:val="standardContextual"/>
        </w:rPr>
        <w:t>實地體驗</w:t>
      </w:r>
      <w:r w:rsidR="007347D6">
        <w:rPr>
          <w:rFonts w:ascii="標楷體" w:eastAsia="標楷體" w:hAnsi="標楷體" w:hint="eastAsia"/>
          <w:b/>
          <w:color w:val="000000"/>
          <w:sz w:val="36"/>
          <w:szCs w:val="32"/>
        </w:rPr>
        <w:t>「</w:t>
      </w:r>
      <w:r w:rsidR="007347D6" w:rsidRPr="000B1E91">
        <w:rPr>
          <w:rFonts w:ascii="標楷體" w:eastAsia="標楷體" w:hAnsi="標楷體" w:hint="eastAsia"/>
          <w:b/>
          <w:color w:val="000000"/>
          <w:sz w:val="36"/>
          <w:szCs w:val="32"/>
          <w:lang w:eastAsia="zh-HK"/>
        </w:rPr>
        <w:t>開心遊平安歸</w:t>
      </w:r>
      <w:r w:rsidR="007347D6">
        <w:rPr>
          <w:rFonts w:ascii="標楷體" w:eastAsia="標楷體" w:hAnsi="標楷體" w:hint="eastAsia"/>
          <w:b/>
          <w:color w:val="000000"/>
          <w:sz w:val="36"/>
          <w:szCs w:val="32"/>
        </w:rPr>
        <w:t>」</w:t>
      </w:r>
    </w:p>
    <w:p w14:paraId="0370C1EB" w14:textId="5C0A2722" w:rsidR="00F03154" w:rsidRPr="00F03154" w:rsidRDefault="00F03154" w:rsidP="00F03154">
      <w:pPr>
        <w:spacing w:after="160" w:line="440" w:lineRule="exact"/>
        <w:rPr>
          <w:rFonts w:ascii="標楷體" w:eastAsia="標楷體" w:hAnsi="標楷體" w:cs="Times New Roman"/>
          <w:sz w:val="28"/>
          <w:szCs w:val="28"/>
          <w14:ligatures w14:val="standardContextual"/>
        </w:rPr>
      </w:pPr>
      <w:r w:rsidRPr="00F03154">
        <w:rPr>
          <w:rFonts w:ascii="標楷體" w:eastAsia="標楷體" w:hAnsi="標楷體" w:cs="Times New Roman" w:hint="eastAsia"/>
          <w:sz w:val="28"/>
          <w:szCs w:val="28"/>
          <w14:ligatures w14:val="standardContextual"/>
        </w:rPr>
        <w:t>交通部觀光署對於旅遊安全的重視是全年無休的，但是為了加強宣導旅遊安全，強化民眾的旅遊安全意識，特別選在每年三月的第三週，做為台灣的「觀光旅遊安全宣導週」。每年此刻，春遊正盛，為避免民眾因旅遊而衍生意外，交通部觀光署雲嘉南濱海國家風景區管理處</w:t>
      </w:r>
      <w:r w:rsidR="007347D6">
        <w:rPr>
          <w:rFonts w:ascii="標楷體" w:eastAsia="標楷體" w:hAnsi="標楷體" w:cs="Times New Roman" w:hint="eastAsia"/>
          <w:sz w:val="28"/>
          <w:szCs w:val="28"/>
          <w14:ligatures w14:val="standardContextual"/>
        </w:rPr>
        <w:t>(以下簡稱雲管處)</w:t>
      </w:r>
      <w:r w:rsidRPr="00F03154">
        <w:rPr>
          <w:rFonts w:ascii="標楷體" w:eastAsia="標楷體" w:hAnsi="標楷體" w:cs="Times New Roman" w:hint="eastAsia"/>
          <w:sz w:val="28"/>
          <w:szCs w:val="28"/>
          <w14:ligatures w14:val="standardContextual"/>
        </w:rPr>
        <w:t>，特別針對</w:t>
      </w:r>
      <w:r w:rsidR="00B83293">
        <w:rPr>
          <w:rFonts w:ascii="標楷體" w:eastAsia="標楷體" w:hAnsi="標楷體" w:cs="Times New Roman" w:hint="eastAsia"/>
          <w:sz w:val="28"/>
          <w:szCs w:val="28"/>
          <w14:ligatures w14:val="standardContextual"/>
        </w:rPr>
        <w:t>雲嘉南濱海地區</w:t>
      </w:r>
      <w:r w:rsidRPr="00F03154">
        <w:rPr>
          <w:rFonts w:ascii="標楷體" w:eastAsia="標楷體" w:hAnsi="標楷體" w:cs="Times New Roman" w:hint="eastAsia"/>
          <w:sz w:val="28"/>
          <w:szCs w:val="28"/>
          <w14:ligatures w14:val="standardContextual"/>
        </w:rPr>
        <w:t>觀光旅遊環境特性，</w:t>
      </w:r>
      <w:r w:rsidR="00B83293">
        <w:rPr>
          <w:rFonts w:ascii="標楷體" w:eastAsia="標楷體" w:hAnsi="標楷體" w:cs="Times New Roman" w:hint="eastAsia"/>
          <w:sz w:val="28"/>
          <w:szCs w:val="28"/>
          <w14:ligatures w14:val="standardContextual"/>
        </w:rPr>
        <w:t>在2024年對旅遊場域</w:t>
      </w:r>
      <w:r w:rsidRPr="00F03154">
        <w:rPr>
          <w:rFonts w:ascii="標楷體" w:eastAsia="標楷體" w:hAnsi="標楷體" w:cs="Times New Roman" w:hint="eastAsia"/>
          <w:sz w:val="28"/>
          <w:szCs w:val="28"/>
          <w14:ligatures w14:val="standardContextual"/>
        </w:rPr>
        <w:t>環境安全面向強化宣導，希望</w:t>
      </w:r>
      <w:r w:rsidR="00B83293">
        <w:rPr>
          <w:rFonts w:ascii="標楷體" w:eastAsia="標楷體" w:hAnsi="標楷體" w:cs="Times New Roman" w:hint="eastAsia"/>
          <w:sz w:val="28"/>
          <w:szCs w:val="28"/>
          <w14:ligatures w14:val="standardContextual"/>
        </w:rPr>
        <w:t>增進</w:t>
      </w:r>
      <w:r w:rsidRPr="00F03154">
        <w:rPr>
          <w:rFonts w:ascii="標楷體" w:eastAsia="標楷體" w:hAnsi="標楷體" w:cs="Times New Roman" w:hint="eastAsia"/>
          <w:sz w:val="28"/>
          <w:szCs w:val="28"/>
          <w14:ligatures w14:val="standardContextual"/>
        </w:rPr>
        <w:t>遊客</w:t>
      </w:r>
      <w:r w:rsidR="00B83293">
        <w:rPr>
          <w:rFonts w:ascii="標楷體" w:eastAsia="標楷體" w:hAnsi="標楷體" w:cs="Times New Roman" w:hint="eastAsia"/>
          <w:sz w:val="28"/>
          <w:szCs w:val="28"/>
          <w14:ligatures w14:val="standardContextual"/>
        </w:rPr>
        <w:t>在遊程中面對美景、美食當前，對場域潛在危險有</w:t>
      </w:r>
      <w:r w:rsidRPr="00F03154">
        <w:rPr>
          <w:rFonts w:ascii="標楷體" w:eastAsia="標楷體" w:hAnsi="標楷體" w:cs="Times New Roman" w:hint="eastAsia"/>
          <w:sz w:val="28"/>
          <w:szCs w:val="28"/>
          <w14:ligatures w14:val="standardContextual"/>
        </w:rPr>
        <w:t>正確</w:t>
      </w:r>
      <w:r w:rsidR="00B83293">
        <w:rPr>
          <w:rFonts w:ascii="標楷體" w:eastAsia="標楷體" w:hAnsi="標楷體" w:cs="Times New Roman" w:hint="eastAsia"/>
          <w:sz w:val="28"/>
          <w:szCs w:val="28"/>
          <w14:ligatures w14:val="standardContextual"/>
        </w:rPr>
        <w:t>意識及注意</w:t>
      </w:r>
      <w:r w:rsidRPr="00F03154">
        <w:rPr>
          <w:rFonts w:ascii="標楷體" w:eastAsia="標楷體" w:hAnsi="標楷體" w:cs="Times New Roman" w:hint="eastAsia"/>
          <w:sz w:val="28"/>
          <w:szCs w:val="28"/>
          <w14:ligatures w14:val="standardContextual"/>
        </w:rPr>
        <w:t>，</w:t>
      </w:r>
      <w:r w:rsidR="00B83293">
        <w:rPr>
          <w:rFonts w:ascii="標楷體" w:eastAsia="標楷體" w:hAnsi="標楷體" w:cs="Times New Roman" w:hint="eastAsia"/>
          <w:sz w:val="28"/>
          <w:szCs w:val="28"/>
          <w14:ligatures w14:val="standardContextual"/>
        </w:rPr>
        <w:t>減少</w:t>
      </w:r>
      <w:r w:rsidRPr="00F03154">
        <w:rPr>
          <w:rFonts w:ascii="標楷體" w:eastAsia="標楷體" w:hAnsi="標楷體" w:cs="Times New Roman" w:hint="eastAsia"/>
          <w:sz w:val="28"/>
          <w:szCs w:val="28"/>
          <w14:ligatures w14:val="standardContextual"/>
        </w:rPr>
        <w:t>旅遊</w:t>
      </w:r>
      <w:r w:rsidR="00B83293">
        <w:rPr>
          <w:rFonts w:ascii="標楷體" w:eastAsia="標楷體" w:hAnsi="標楷體" w:cs="Times New Roman" w:hint="eastAsia"/>
          <w:sz w:val="28"/>
          <w:szCs w:val="28"/>
          <w14:ligatures w14:val="standardContextual"/>
        </w:rPr>
        <w:t>意外事件發生</w:t>
      </w:r>
      <w:r w:rsidRPr="00F03154">
        <w:rPr>
          <w:rFonts w:ascii="標楷體" w:eastAsia="標楷體" w:hAnsi="標楷體" w:cs="Times New Roman" w:hint="eastAsia"/>
          <w:sz w:val="28"/>
          <w:szCs w:val="28"/>
          <w14:ligatures w14:val="standardContextual"/>
        </w:rPr>
        <w:t>。</w:t>
      </w:r>
    </w:p>
    <w:p w14:paraId="17CC0334" w14:textId="6829FB65" w:rsidR="00F03154" w:rsidRPr="002B3668" w:rsidRDefault="001E490C" w:rsidP="00F03154">
      <w:pPr>
        <w:spacing w:after="160" w:line="440" w:lineRule="exact"/>
        <w:rPr>
          <w:rFonts w:ascii="標楷體" w:eastAsia="標楷體" w:hAnsi="標楷體" w:cs="Times New Roman"/>
          <w:sz w:val="28"/>
          <w:szCs w:val="28"/>
          <w14:ligatures w14:val="standardContextual"/>
        </w:rPr>
      </w:pPr>
      <w:r w:rsidRPr="002B3668">
        <w:rPr>
          <w:rFonts w:ascii="標楷體" w:eastAsia="標楷體" w:hAnsi="標楷體" w:cs="Times New Roman" w:hint="eastAsia"/>
          <w:sz w:val="28"/>
          <w:szCs w:val="28"/>
          <w14:ligatures w14:val="standardContextual"/>
        </w:rPr>
        <w:t>雲管處</w:t>
      </w:r>
      <w:r w:rsidR="00F03154" w:rsidRPr="002B3668">
        <w:rPr>
          <w:rFonts w:ascii="標楷體" w:eastAsia="標楷體" w:hAnsi="標楷體" w:cs="Times New Roman" w:hint="eastAsia"/>
          <w:sz w:val="28"/>
          <w:szCs w:val="28"/>
          <w14:ligatures w14:val="standardContextual"/>
        </w:rPr>
        <w:t>處長許宗民表示：雲管處</w:t>
      </w:r>
      <w:r w:rsidR="003F2602" w:rsidRPr="003F2602">
        <w:rPr>
          <w:rFonts w:ascii="標楷體" w:eastAsia="標楷體" w:hAnsi="標楷體" w:cs="Times New Roman" w:hint="eastAsia"/>
          <w:sz w:val="28"/>
          <w:szCs w:val="28"/>
          <w14:ligatures w14:val="standardContextual"/>
        </w:rPr>
        <w:t>為了保障遊客安全、降低民眾旅遊安全威脅</w:t>
      </w:r>
      <w:r w:rsidR="003F2602">
        <w:rPr>
          <w:rFonts w:ascii="標楷體" w:eastAsia="標楷體" w:hAnsi="標楷體" w:cs="Times New Roman" w:hint="eastAsia"/>
          <w:sz w:val="28"/>
          <w:szCs w:val="28"/>
          <w14:ligatures w14:val="standardContextual"/>
        </w:rPr>
        <w:t>，</w:t>
      </w:r>
      <w:r w:rsidR="00F03154" w:rsidRPr="002B3668">
        <w:rPr>
          <w:rFonts w:ascii="標楷體" w:eastAsia="標楷體" w:hAnsi="標楷體" w:cs="Times New Roman" w:hint="eastAsia"/>
          <w:sz w:val="28"/>
          <w:szCs w:val="28"/>
          <w14:ligatures w14:val="standardContextual"/>
        </w:rPr>
        <w:t>特別</w:t>
      </w:r>
      <w:r w:rsidR="00B83293" w:rsidRPr="002B3668">
        <w:rPr>
          <w:rFonts w:ascii="標楷體" w:eastAsia="標楷體" w:hAnsi="標楷體" w:cs="Times New Roman" w:hint="eastAsia"/>
          <w:sz w:val="28"/>
          <w:szCs w:val="28"/>
          <w14:ligatures w14:val="standardContextual"/>
        </w:rPr>
        <w:t>結合鄰近國小</w:t>
      </w:r>
      <w:r w:rsidR="005624DF" w:rsidRPr="002B3668">
        <w:rPr>
          <w:rFonts w:ascii="標楷體" w:eastAsia="標楷體" w:hAnsi="標楷體" w:cs="Times New Roman" w:hint="eastAsia"/>
          <w:sz w:val="28"/>
          <w:szCs w:val="28"/>
          <w14:ligatures w14:val="standardContextual"/>
        </w:rPr>
        <w:t>以旅遊實境方式</w:t>
      </w:r>
      <w:r w:rsidR="00F03154" w:rsidRPr="002B3668">
        <w:rPr>
          <w:rFonts w:ascii="標楷體" w:eastAsia="標楷體" w:hAnsi="標楷體" w:cs="Times New Roman" w:hint="eastAsia"/>
          <w:sz w:val="28"/>
          <w:szCs w:val="28"/>
          <w14:ligatures w14:val="standardContextual"/>
        </w:rPr>
        <w:t>進行校園旅遊安全</w:t>
      </w:r>
      <w:r w:rsidR="003F2602" w:rsidRPr="003F2602">
        <w:rPr>
          <w:rFonts w:ascii="標楷體" w:eastAsia="標楷體" w:hAnsi="標楷體" w:cs="Times New Roman" w:hint="eastAsia"/>
          <w:sz w:val="28"/>
          <w:szCs w:val="28"/>
          <w14:ligatures w14:val="standardContextual"/>
        </w:rPr>
        <w:t>推廣活動及有獎徵答</w:t>
      </w:r>
      <w:r w:rsidR="00F03154" w:rsidRPr="002B3668">
        <w:rPr>
          <w:rFonts w:ascii="標楷體" w:eastAsia="標楷體" w:hAnsi="標楷體" w:cs="Times New Roman" w:hint="eastAsia"/>
          <w:sz w:val="28"/>
          <w:szCs w:val="28"/>
          <w14:ligatures w14:val="standardContextual"/>
        </w:rPr>
        <w:t>，希望將紮根旅遊安全概念的工作從小</w:t>
      </w:r>
      <w:r w:rsidR="00AF26C2" w:rsidRPr="002B3668">
        <w:rPr>
          <w:rFonts w:ascii="標楷體" w:eastAsia="標楷體" w:hAnsi="標楷體" w:cs="Times New Roman" w:hint="eastAsia"/>
          <w:sz w:val="28"/>
          <w:szCs w:val="28"/>
          <w14:ligatures w14:val="standardContextual"/>
        </w:rPr>
        <w:t>做</w:t>
      </w:r>
      <w:r w:rsidR="00F03154" w:rsidRPr="002B3668">
        <w:rPr>
          <w:rFonts w:ascii="標楷體" w:eastAsia="標楷體" w:hAnsi="標楷體" w:cs="Times New Roman" w:hint="eastAsia"/>
          <w:sz w:val="28"/>
          <w:szCs w:val="28"/>
          <w14:ligatures w14:val="standardContextual"/>
        </w:rPr>
        <w:t>起，提高旅遊安全的意識。</w:t>
      </w:r>
    </w:p>
    <w:p w14:paraId="08A3A987" w14:textId="5CDAA1ED" w:rsidR="00F03154" w:rsidRDefault="00F03154" w:rsidP="00F03154">
      <w:pPr>
        <w:spacing w:after="160" w:line="440" w:lineRule="exact"/>
        <w:rPr>
          <w:rFonts w:ascii="標楷體" w:eastAsia="標楷體" w:hAnsi="標楷體" w:cs="Times New Roman"/>
          <w:sz w:val="28"/>
          <w:szCs w:val="28"/>
          <w14:ligatures w14:val="standardContextual"/>
        </w:rPr>
      </w:pPr>
      <w:r w:rsidRPr="00F03154">
        <w:rPr>
          <w:rFonts w:ascii="標楷體" w:eastAsia="標楷體" w:hAnsi="標楷體" w:cs="Times New Roman" w:hint="eastAsia"/>
          <w:sz w:val="28"/>
          <w:szCs w:val="28"/>
          <w14:ligatures w14:val="standardContextual"/>
        </w:rPr>
        <w:t>來自台南市北門區三慈</w:t>
      </w:r>
      <w:r w:rsidR="00B83293">
        <w:rPr>
          <w:rFonts w:ascii="標楷體" w:eastAsia="標楷體" w:hAnsi="標楷體" w:cs="Times New Roman" w:hint="eastAsia"/>
          <w:sz w:val="28"/>
          <w:szCs w:val="28"/>
          <w14:ligatures w14:val="standardContextual"/>
        </w:rPr>
        <w:t>及</w:t>
      </w:r>
      <w:r w:rsidRPr="00F03154">
        <w:rPr>
          <w:rFonts w:ascii="標楷體" w:eastAsia="標楷體" w:hAnsi="標楷體" w:cs="Times New Roman" w:hint="eastAsia"/>
          <w:sz w:val="28"/>
          <w:szCs w:val="28"/>
          <w14:ligatures w14:val="standardContextual"/>
        </w:rPr>
        <w:t>文山國小共</w:t>
      </w:r>
      <w:r w:rsidR="00B83293">
        <w:rPr>
          <w:rFonts w:ascii="標楷體" w:eastAsia="標楷體" w:hAnsi="標楷體" w:cs="Times New Roman" w:hint="eastAsia"/>
          <w:sz w:val="28"/>
          <w:szCs w:val="28"/>
          <w14:ligatures w14:val="standardContextual"/>
        </w:rPr>
        <w:t>計</w:t>
      </w:r>
      <w:r w:rsidRPr="00F03154">
        <w:rPr>
          <w:rFonts w:ascii="標楷體" w:eastAsia="標楷體" w:hAnsi="標楷體" w:cs="Times New Roman" w:hint="eastAsia"/>
          <w:sz w:val="28"/>
          <w:szCs w:val="28"/>
          <w14:ligatures w14:val="standardContextual"/>
        </w:rPr>
        <w:t>82位師生，</w:t>
      </w:r>
      <w:r w:rsidR="002B14A9">
        <w:rPr>
          <w:rFonts w:ascii="標楷體" w:eastAsia="標楷體" w:hAnsi="標楷體" w:cs="Times New Roman" w:hint="eastAsia"/>
          <w:sz w:val="28"/>
          <w:szCs w:val="28"/>
          <w14:ligatures w14:val="standardContextual"/>
        </w:rPr>
        <w:t>於15日</w:t>
      </w:r>
      <w:r w:rsidR="002B14A9" w:rsidRPr="002B14A9">
        <w:rPr>
          <w:rFonts w:ascii="標楷體" w:eastAsia="標楷體" w:hAnsi="標楷體" w:cs="Times New Roman" w:hint="eastAsia"/>
          <w:sz w:val="28"/>
          <w:szCs w:val="28"/>
          <w14:ligatures w14:val="standardContextual"/>
        </w:rPr>
        <w:t>上午八點</w:t>
      </w:r>
      <w:r w:rsidR="00AC0F99">
        <w:rPr>
          <w:rFonts w:ascii="標楷體" w:eastAsia="標楷體" w:hAnsi="標楷體" w:cs="Times New Roman" w:hint="eastAsia"/>
          <w:sz w:val="28"/>
          <w:szCs w:val="28"/>
          <w14:ligatures w14:val="standardContextual"/>
        </w:rPr>
        <w:t>三十分</w:t>
      </w:r>
      <w:r w:rsidR="002B14A9" w:rsidRPr="002B14A9">
        <w:rPr>
          <w:rFonts w:ascii="標楷體" w:eastAsia="標楷體" w:hAnsi="標楷體" w:cs="Times New Roman" w:hint="eastAsia"/>
          <w:sz w:val="28"/>
          <w:szCs w:val="28"/>
          <w14:ligatures w14:val="standardContextual"/>
        </w:rPr>
        <w:t>開始，在專家和師長的帶領下，前往</w:t>
      </w:r>
      <w:r w:rsidR="002B14A9">
        <w:rPr>
          <w:rFonts w:ascii="標楷體" w:eastAsia="標楷體" w:hAnsi="標楷體" w:cs="Times New Roman" w:hint="eastAsia"/>
          <w:sz w:val="28"/>
          <w:szCs w:val="28"/>
          <w14:ligatures w14:val="standardContextual"/>
        </w:rPr>
        <w:t>至</w:t>
      </w:r>
      <w:r w:rsidR="002B14A9" w:rsidRPr="002B14A9">
        <w:rPr>
          <w:rFonts w:ascii="標楷體" w:eastAsia="標楷體" w:hAnsi="標楷體" w:cs="Times New Roman" w:hint="eastAsia"/>
          <w:sz w:val="28"/>
          <w:szCs w:val="28"/>
          <w14:ligatures w14:val="standardContextual"/>
        </w:rPr>
        <w:t>井仔腳</w:t>
      </w:r>
      <w:r w:rsidR="002B14A9">
        <w:rPr>
          <w:rFonts w:ascii="標楷體" w:eastAsia="標楷體" w:hAnsi="標楷體" w:cs="Times New Roman" w:hint="eastAsia"/>
          <w:sz w:val="28"/>
          <w:szCs w:val="28"/>
          <w14:ligatures w14:val="standardContextual"/>
        </w:rPr>
        <w:t>瓦盤</w:t>
      </w:r>
      <w:r w:rsidR="002B14A9" w:rsidRPr="002B14A9">
        <w:rPr>
          <w:rFonts w:ascii="標楷體" w:eastAsia="標楷體" w:hAnsi="標楷體" w:cs="Times New Roman" w:hint="eastAsia"/>
          <w:sz w:val="28"/>
          <w:szCs w:val="28"/>
          <w14:ligatures w14:val="standardContextual"/>
        </w:rPr>
        <w:t>鹽田、水晶教堂等</w:t>
      </w:r>
      <w:r w:rsidR="002B14A9">
        <w:rPr>
          <w:rFonts w:ascii="標楷體" w:eastAsia="標楷體" w:hAnsi="標楷體" w:cs="Times New Roman" w:hint="eastAsia"/>
          <w:sz w:val="28"/>
          <w:szCs w:val="28"/>
          <w14:ligatures w14:val="standardContextual"/>
        </w:rPr>
        <w:t>處，</w:t>
      </w:r>
      <w:r w:rsidR="002B14A9" w:rsidRPr="002B14A9">
        <w:rPr>
          <w:rFonts w:ascii="標楷體" w:eastAsia="標楷體" w:hAnsi="標楷體" w:cs="Times New Roman" w:hint="eastAsia"/>
          <w:sz w:val="28"/>
          <w:szCs w:val="28"/>
          <w14:ligatures w14:val="standardContextual"/>
        </w:rPr>
        <w:t>旅遊勝地，開心闖過有趣的安全宣導遊戲，享受一個開心、平安的春遊</w:t>
      </w:r>
      <w:r w:rsidR="001E490C">
        <w:rPr>
          <w:rFonts w:ascii="標楷體" w:eastAsia="標楷體" w:hAnsi="標楷體" w:cs="Times New Roman" w:hint="eastAsia"/>
          <w:sz w:val="28"/>
          <w:szCs w:val="28"/>
          <w14:ligatures w14:val="standardContextual"/>
        </w:rPr>
        <w:t>，透過</w:t>
      </w:r>
      <w:r w:rsidR="00B83293">
        <w:rPr>
          <w:rFonts w:ascii="標楷體" w:eastAsia="標楷體" w:hAnsi="標楷體" w:cs="Times New Roman" w:hint="eastAsia"/>
          <w:sz w:val="28"/>
          <w:szCs w:val="28"/>
          <w14:ligatures w14:val="standardContextual"/>
        </w:rPr>
        <w:t>校園旅遊</w:t>
      </w:r>
      <w:r w:rsidRPr="00F03154">
        <w:rPr>
          <w:rFonts w:ascii="標楷體" w:eastAsia="標楷體" w:hAnsi="標楷體" w:cs="Times New Roman" w:hint="eastAsia"/>
          <w:sz w:val="28"/>
          <w:szCs w:val="28"/>
          <w14:ligatures w14:val="standardContextual"/>
        </w:rPr>
        <w:t>安全</w:t>
      </w:r>
      <w:r w:rsidR="00B83293">
        <w:rPr>
          <w:rFonts w:ascii="標楷體" w:eastAsia="標楷體" w:hAnsi="標楷體" w:cs="Times New Roman" w:hint="eastAsia"/>
          <w:sz w:val="28"/>
          <w:szCs w:val="28"/>
          <w14:ligatures w14:val="standardContextual"/>
        </w:rPr>
        <w:t>推廣</w:t>
      </w:r>
      <w:r w:rsidRPr="00F03154">
        <w:rPr>
          <w:rFonts w:ascii="標楷體" w:eastAsia="標楷體" w:hAnsi="標楷體" w:cs="Times New Roman" w:hint="eastAsia"/>
          <w:sz w:val="28"/>
          <w:szCs w:val="28"/>
          <w14:ligatures w14:val="standardContextual"/>
        </w:rPr>
        <w:t>活動，</w:t>
      </w:r>
      <w:r w:rsidR="002B14A9">
        <w:rPr>
          <w:rFonts w:ascii="標楷體" w:eastAsia="標楷體" w:hAnsi="標楷體" w:cs="Times New Roman" w:hint="eastAsia"/>
          <w:sz w:val="28"/>
          <w:szCs w:val="28"/>
          <w14:ligatures w14:val="standardContextual"/>
        </w:rPr>
        <w:t>親身</w:t>
      </w:r>
      <w:r w:rsidR="00B83293">
        <w:rPr>
          <w:rFonts w:ascii="標楷體" w:eastAsia="標楷體" w:hAnsi="標楷體" w:cs="Times New Roman" w:hint="eastAsia"/>
          <w:sz w:val="28"/>
          <w:szCs w:val="28"/>
          <w14:ligatures w14:val="standardContextual"/>
        </w:rPr>
        <w:t>至</w:t>
      </w:r>
      <w:r w:rsidR="002B14A9">
        <w:rPr>
          <w:rFonts w:ascii="標楷體" w:eastAsia="標楷體" w:hAnsi="標楷體" w:cs="Times New Roman" w:hint="eastAsia"/>
          <w:sz w:val="28"/>
          <w:szCs w:val="28"/>
          <w14:ligatures w14:val="standardContextual"/>
        </w:rPr>
        <w:t>旅遊場域透過導覽人員實地解說及講解場域安全注意事項，並結合</w:t>
      </w:r>
      <w:r w:rsidRPr="00F03154">
        <w:rPr>
          <w:rFonts w:ascii="標楷體" w:eastAsia="標楷體" w:hAnsi="標楷體" w:cs="Times New Roman" w:hint="eastAsia"/>
          <w:sz w:val="28"/>
          <w:szCs w:val="28"/>
          <w14:ligatures w14:val="standardContextual"/>
        </w:rPr>
        <w:t>闖關遊戲中，把旅遊安全意識深</w:t>
      </w:r>
      <w:r w:rsidR="002B14A9">
        <w:rPr>
          <w:rFonts w:ascii="標楷體" w:eastAsia="標楷體" w:hAnsi="標楷體" w:cs="Times New Roman" w:hint="eastAsia"/>
          <w:sz w:val="28"/>
          <w:szCs w:val="28"/>
          <w14:ligatures w14:val="standardContextual"/>
        </w:rPr>
        <w:t>植</w:t>
      </w:r>
      <w:r w:rsidRPr="00F03154">
        <w:rPr>
          <w:rFonts w:ascii="標楷體" w:eastAsia="標楷體" w:hAnsi="標楷體" w:cs="Times New Roman" w:hint="eastAsia"/>
          <w:sz w:val="28"/>
          <w:szCs w:val="28"/>
          <w14:ligatures w14:val="standardContextual"/>
        </w:rPr>
        <w:t>內</w:t>
      </w:r>
      <w:r w:rsidRPr="008D35BA">
        <w:rPr>
          <w:rFonts w:ascii="標楷體" w:eastAsia="標楷體" w:hAnsi="標楷體" w:cs="Times New Roman" w:hint="eastAsia"/>
          <w:sz w:val="28"/>
          <w:szCs w:val="28"/>
          <w14:ligatures w14:val="standardContextual"/>
        </w:rPr>
        <w:t>心、紮根於幼時，</w:t>
      </w:r>
      <w:r w:rsidR="00AF26C2" w:rsidRPr="008D35BA">
        <w:rPr>
          <w:rFonts w:ascii="標楷體" w:eastAsia="標楷體" w:hAnsi="標楷體" w:cs="Times New Roman" w:hint="eastAsia"/>
          <w:sz w:val="28"/>
          <w:szCs w:val="28"/>
          <w14:ligatures w14:val="standardContextual"/>
        </w:rPr>
        <w:t>提升</w:t>
      </w:r>
      <w:r w:rsidRPr="008D35BA">
        <w:rPr>
          <w:rFonts w:ascii="標楷體" w:eastAsia="標楷體" w:hAnsi="標楷體" w:cs="Times New Roman" w:hint="eastAsia"/>
          <w:sz w:val="28"/>
          <w:szCs w:val="28"/>
          <w14:ligatures w14:val="standardContextual"/>
        </w:rPr>
        <w:t>未來人生中的旅遊</w:t>
      </w:r>
      <w:r w:rsidR="00AF26C2" w:rsidRPr="008D35BA">
        <w:rPr>
          <w:rFonts w:ascii="標楷體" w:eastAsia="標楷體" w:hAnsi="標楷體" w:cs="Times New Roman" w:hint="eastAsia"/>
          <w:sz w:val="28"/>
          <w:szCs w:val="28"/>
          <w14:ligatures w14:val="standardContextual"/>
        </w:rPr>
        <w:t>安全</w:t>
      </w:r>
      <w:r w:rsidR="00AC0F99" w:rsidRPr="008D35BA">
        <w:rPr>
          <w:rFonts w:ascii="標楷體" w:eastAsia="標楷體" w:hAnsi="標楷體" w:cs="Times New Roman" w:hint="eastAsia"/>
          <w:sz w:val="28"/>
          <w:szCs w:val="28"/>
          <w14:ligatures w14:val="standardContextual"/>
        </w:rPr>
        <w:t>，並為推廣永續旅遊，也致贈每人環保餐具1組於用餐使用，</w:t>
      </w:r>
      <w:r w:rsidR="005A0CF1" w:rsidRPr="008D35BA">
        <w:rPr>
          <w:rFonts w:ascii="標楷體" w:eastAsia="標楷體" w:hAnsi="標楷體" w:cs="Times New Roman" w:hint="eastAsia"/>
          <w:sz w:val="28"/>
          <w:szCs w:val="28"/>
          <w14:ligatures w14:val="standardContextual"/>
        </w:rPr>
        <w:t>並於用餐後進行環保分類、回收</w:t>
      </w:r>
      <w:r w:rsidR="00E7434D">
        <w:rPr>
          <w:rFonts w:ascii="標楷體" w:eastAsia="標楷體" w:hAnsi="標楷體" w:cs="Times New Roman" w:hint="eastAsia"/>
          <w:sz w:val="28"/>
          <w:szCs w:val="28"/>
          <w14:ligatures w14:val="standardContextual"/>
        </w:rPr>
        <w:t>，</w:t>
      </w:r>
      <w:r w:rsidR="002B3668" w:rsidRPr="008D35BA">
        <w:rPr>
          <w:rFonts w:ascii="標楷體" w:eastAsia="標楷體" w:hAnsi="標楷體" w:cs="Times New Roman" w:hint="eastAsia"/>
          <w:sz w:val="28"/>
          <w:szCs w:val="28"/>
          <w14:ligatures w14:val="standardContextual"/>
        </w:rPr>
        <w:t>讓綠色旅遊、永續旅遊理念從小深植。</w:t>
      </w:r>
      <w:bookmarkStart w:id="0" w:name="_Hlk161214182"/>
    </w:p>
    <w:p w14:paraId="27A0718F" w14:textId="1AC6B8F0" w:rsidR="001E490C" w:rsidRPr="001E490C" w:rsidRDefault="001E490C" w:rsidP="001E490C">
      <w:pPr>
        <w:spacing w:after="160" w:line="440" w:lineRule="exact"/>
        <w:rPr>
          <w:rFonts w:ascii="標楷體" w:eastAsia="標楷體" w:hAnsi="標楷體" w:cs="Times New Roman"/>
          <w:sz w:val="28"/>
          <w:szCs w:val="28"/>
          <w14:ligatures w14:val="standardContextual"/>
        </w:rPr>
      </w:pPr>
      <w:r w:rsidRPr="001E490C">
        <w:rPr>
          <w:rFonts w:ascii="標楷體" w:eastAsia="標楷體" w:hAnsi="標楷體" w:cs="Times New Roman" w:hint="eastAsia"/>
          <w:sz w:val="28"/>
          <w:szCs w:val="28"/>
          <w14:ligatures w14:val="standardContextual"/>
        </w:rPr>
        <w:t>在旅遊安全宣導週期間，雲管處於3月1</w:t>
      </w:r>
      <w:r>
        <w:rPr>
          <w:rFonts w:ascii="標楷體" w:eastAsia="標楷體" w:hAnsi="標楷體" w:cs="Times New Roman" w:hint="eastAsia"/>
          <w:sz w:val="28"/>
          <w:szCs w:val="28"/>
          <w14:ligatures w14:val="standardContextual"/>
        </w:rPr>
        <w:t>0</w:t>
      </w:r>
      <w:r w:rsidRPr="001E490C">
        <w:rPr>
          <w:rFonts w:ascii="標楷體" w:eastAsia="標楷體" w:hAnsi="標楷體" w:cs="Times New Roman" w:hint="eastAsia"/>
          <w:sz w:val="28"/>
          <w:szCs w:val="28"/>
          <w14:ligatures w14:val="standardContextual"/>
        </w:rPr>
        <w:t>日起在北門、七股及口湖等3處遊客中心持續放映水域遊憩活動安全須知，以增進遊客安全意識，降低旅遊意外發生機率</w:t>
      </w:r>
      <w:r>
        <w:rPr>
          <w:rFonts w:ascii="標楷體" w:eastAsia="標楷體" w:hAnsi="標楷體" w:cs="Times New Roman" w:hint="eastAsia"/>
          <w:sz w:val="28"/>
          <w:szCs w:val="28"/>
          <w14:ligatures w14:val="standardContextual"/>
        </w:rPr>
        <w:t>、12日辦理植樹節暨旅遊安全宣傳活動</w:t>
      </w:r>
      <w:r w:rsidR="00AF26C2">
        <w:rPr>
          <w:rFonts w:ascii="標楷體" w:eastAsia="標楷體" w:hAnsi="標楷體" w:cs="Times New Roman" w:hint="eastAsia"/>
          <w:sz w:val="28"/>
          <w:szCs w:val="28"/>
          <w14:ligatures w14:val="standardContextual"/>
        </w:rPr>
        <w:t>、</w:t>
      </w:r>
      <w:r>
        <w:rPr>
          <w:rFonts w:ascii="標楷體" w:eastAsia="標楷體" w:hAnsi="標楷體" w:cs="Times New Roman" w:hint="eastAsia"/>
          <w:sz w:val="28"/>
          <w:szCs w:val="28"/>
          <w14:ligatures w14:val="standardContextual"/>
        </w:rPr>
        <w:t>13日辦理CPR+AED訓練，</w:t>
      </w:r>
      <w:r w:rsidRPr="001E490C">
        <w:rPr>
          <w:rFonts w:ascii="標楷體" w:eastAsia="標楷體" w:hAnsi="標楷體" w:cs="Times New Roman" w:hint="eastAsia"/>
          <w:sz w:val="28"/>
          <w:szCs w:val="28"/>
          <w14:ligatures w14:val="standardContextual"/>
        </w:rPr>
        <w:t>加強</w:t>
      </w:r>
      <w:r>
        <w:rPr>
          <w:rFonts w:ascii="標楷體" w:eastAsia="標楷體" w:hAnsi="標楷體" w:cs="Times New Roman" w:hint="eastAsia"/>
          <w:sz w:val="28"/>
          <w:szCs w:val="28"/>
          <w14:ligatures w14:val="standardContextual"/>
        </w:rPr>
        <w:t>及提升</w:t>
      </w:r>
      <w:r w:rsidRPr="001E490C">
        <w:rPr>
          <w:rFonts w:ascii="標楷體" w:eastAsia="標楷體" w:hAnsi="標楷體" w:cs="Times New Roman" w:hint="eastAsia"/>
          <w:sz w:val="28"/>
          <w:szCs w:val="28"/>
          <w14:ligatures w14:val="standardContextual"/>
        </w:rPr>
        <w:t>志工、遊客服務中心及觀光圈業者第一線服務人員的急救能力，為景點安全升級</w:t>
      </w:r>
      <w:r>
        <w:rPr>
          <w:rFonts w:ascii="標楷體" w:eastAsia="標楷體" w:hAnsi="標楷體" w:cs="Times New Roman" w:hint="eastAsia"/>
          <w:sz w:val="28"/>
          <w:szCs w:val="28"/>
          <w14:ligatures w14:val="standardContextual"/>
        </w:rPr>
        <w:t>、14日辦理自編組消防訓練</w:t>
      </w:r>
      <w:r w:rsidR="002A32D6">
        <w:rPr>
          <w:rFonts w:ascii="標楷體" w:eastAsia="標楷體" w:hAnsi="標楷體" w:cs="Times New Roman" w:hint="eastAsia"/>
          <w:sz w:val="28"/>
          <w:szCs w:val="28"/>
          <w14:ligatures w14:val="standardContextual"/>
        </w:rPr>
        <w:t>，後續規劃辦理1~2</w:t>
      </w:r>
      <w:r w:rsidRPr="001E490C">
        <w:rPr>
          <w:rFonts w:ascii="標楷體" w:eastAsia="標楷體" w:hAnsi="標楷體" w:cs="Times New Roman" w:hint="eastAsia"/>
          <w:sz w:val="28"/>
          <w:szCs w:val="28"/>
          <w14:ligatures w14:val="standardContextual"/>
        </w:rPr>
        <w:t>場旅遊安全教育</w:t>
      </w:r>
      <w:r w:rsidRPr="001E490C">
        <w:rPr>
          <w:rFonts w:ascii="標楷體" w:eastAsia="標楷體" w:hAnsi="標楷體" w:cs="Times New Roman" w:hint="eastAsia"/>
          <w:sz w:val="28"/>
          <w:szCs w:val="28"/>
          <w14:ligatures w14:val="standardContextual"/>
        </w:rPr>
        <w:lastRenderedPageBreak/>
        <w:t>宣導及親水宣導，透過小朋友影響家長，提升及增進暑期旅遊及水域安全；且在水域遊憩活動開放前，雲管處將督促經營業者聯合臺南市消防局、海巡署及救生協會等單位辦理「水域救生聯合演練」，加強橫向協調功能，並提醒遊客進行水域遊憩活動或戲水時，應至有設置合格救生員場域進行，提升及確保水域旅遊安全。</w:t>
      </w:r>
    </w:p>
    <w:p w14:paraId="3368DF37" w14:textId="77777777" w:rsidR="002A32D6" w:rsidRDefault="001E490C" w:rsidP="00F03154">
      <w:pPr>
        <w:spacing w:after="160" w:line="440" w:lineRule="exact"/>
        <w:rPr>
          <w:rFonts w:ascii="標楷體" w:eastAsia="標楷體" w:hAnsi="標楷體" w:cs="Times New Roman"/>
          <w:color w:val="467886"/>
          <w:szCs w:val="24"/>
          <w:u w:val="single"/>
          <w14:ligatures w14:val="standardContextual"/>
        </w:rPr>
      </w:pPr>
      <w:r w:rsidRPr="001E490C">
        <w:rPr>
          <w:rFonts w:ascii="標楷體" w:eastAsia="標楷體" w:hAnsi="標楷體" w:cs="Times New Roman" w:hint="eastAsia"/>
          <w:sz w:val="28"/>
          <w:szCs w:val="28"/>
          <w14:ligatures w14:val="standardContextual"/>
        </w:rPr>
        <w:t>雲管處為避免駕駛人過度疲勞，大客車駕駛人於北門地區進行遊程時，可利用雲管處北門遊客中心後方委外經營之洗滌鹽觀光工場吧檯處休憩，減緩疲勞程度，提升行車安全。我們誠摯歡迎大家到雲嘉南濱海國家風景區旅遊，並將持續營造安全旅遊環境，加強旅遊安全相關設施檢查，且藉由旅遊安全的宣導，讓全民具備旅遊安全意識，「開心遊  平安歸」 你我一起來</w:t>
      </w:r>
      <w:r w:rsidR="002A32D6">
        <w:rPr>
          <w:rFonts w:ascii="標楷體" w:eastAsia="標楷體" w:hAnsi="標楷體" w:cs="Times New Roman" w:hint="eastAsia"/>
          <w:sz w:val="28"/>
          <w:szCs w:val="28"/>
          <w14:ligatures w14:val="standardContextual"/>
        </w:rPr>
        <w:t>，</w:t>
      </w:r>
      <w:bookmarkEnd w:id="0"/>
      <w:r w:rsidR="00F03154" w:rsidRPr="00F03154">
        <w:rPr>
          <w:rFonts w:ascii="標楷體" w:eastAsia="標楷體" w:hAnsi="標楷體" w:cs="Times New Roman" w:hint="eastAsia"/>
          <w:sz w:val="28"/>
          <w:szCs w:val="28"/>
          <w14:ligatures w14:val="standardContextual"/>
        </w:rPr>
        <w:t>更多觀光旅遊安全的注意事項，歡迎民眾上網查詢：</w:t>
      </w:r>
      <w:hyperlink r:id="rId7" w:history="1">
        <w:r w:rsidR="00F03154" w:rsidRPr="00F03154">
          <w:rPr>
            <w:rFonts w:ascii="標楷體" w:eastAsia="標楷體" w:hAnsi="標楷體" w:cs="Times New Roman"/>
            <w:color w:val="467886"/>
            <w:szCs w:val="24"/>
            <w:u w:val="single"/>
            <w14:ligatures w14:val="standardContextual"/>
          </w:rPr>
          <w:t>https://www.taiwan.net.tw/m1.aspx?sNo=0024760</w:t>
        </w:r>
      </w:hyperlink>
    </w:p>
    <w:p w14:paraId="09AB4609" w14:textId="0237D812" w:rsidR="00F03154" w:rsidRPr="00F03154" w:rsidRDefault="002A32D6" w:rsidP="00F03154">
      <w:pPr>
        <w:spacing w:after="160" w:line="440" w:lineRule="exact"/>
        <w:rPr>
          <w:rFonts w:ascii="標楷體" w:eastAsia="標楷體" w:hAnsi="標楷體" w:cs="Times New Roman"/>
          <w:sz w:val="28"/>
          <w:szCs w:val="28"/>
          <w14:ligatures w14:val="standardContextual"/>
        </w:rPr>
      </w:pPr>
      <w:r w:rsidRPr="002A32D6">
        <w:rPr>
          <w:rFonts w:ascii="標楷體" w:eastAsia="標楷體" w:hAnsi="標楷體" w:cs="Times New Roman" w:hint="eastAsia"/>
          <w:sz w:val="28"/>
          <w:szCs w:val="28"/>
          <w14:ligatures w14:val="standardContextual"/>
        </w:rPr>
        <w:t>雲嘉南濱海國家風景區更多豐富有趣活動資訊，歡迎前往「雲嘉南，好好玩!!!」臉書粉絲專頁查詢。</w:t>
      </w:r>
    </w:p>
    <w:p w14:paraId="47303D6D" w14:textId="7BB5CFB2" w:rsidR="00F03154" w:rsidRPr="00F03154" w:rsidRDefault="00F03154" w:rsidP="001E7618">
      <w:pPr>
        <w:jc w:val="center"/>
        <w:rPr>
          <w:rFonts w:ascii="標楷體" w:eastAsia="標楷體" w:hAnsi="標楷體"/>
          <w:b/>
          <w:color w:val="000000"/>
          <w:sz w:val="32"/>
          <w:szCs w:val="32"/>
          <w:lang w:eastAsia="zh-HK"/>
        </w:rPr>
      </w:pPr>
    </w:p>
    <w:p w14:paraId="3A6BF694" w14:textId="77777777" w:rsidR="001E7618" w:rsidRDefault="001E7618" w:rsidP="001E7618">
      <w:pPr>
        <w:jc w:val="center"/>
      </w:pPr>
    </w:p>
    <w:sectPr w:rsidR="001E7618" w:rsidSect="00505F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C7D1" w14:textId="77777777" w:rsidR="00505FF9" w:rsidRDefault="00505FF9" w:rsidP="0044467E">
      <w:r>
        <w:separator/>
      </w:r>
    </w:p>
  </w:endnote>
  <w:endnote w:type="continuationSeparator" w:id="0">
    <w:p w14:paraId="31148F73" w14:textId="77777777" w:rsidR="00505FF9" w:rsidRDefault="00505FF9" w:rsidP="0044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729D" w14:textId="77777777" w:rsidR="00505FF9" w:rsidRDefault="00505FF9" w:rsidP="0044467E">
      <w:r>
        <w:separator/>
      </w:r>
    </w:p>
  </w:footnote>
  <w:footnote w:type="continuationSeparator" w:id="0">
    <w:p w14:paraId="72C8F5BA" w14:textId="77777777" w:rsidR="00505FF9" w:rsidRDefault="00505FF9" w:rsidP="00444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27"/>
    <w:rsid w:val="000101F4"/>
    <w:rsid w:val="00032CEC"/>
    <w:rsid w:val="00044927"/>
    <w:rsid w:val="000563A6"/>
    <w:rsid w:val="000B1E91"/>
    <w:rsid w:val="000D2C34"/>
    <w:rsid w:val="0013295F"/>
    <w:rsid w:val="00147A7D"/>
    <w:rsid w:val="001A4E17"/>
    <w:rsid w:val="001C791B"/>
    <w:rsid w:val="001D1B90"/>
    <w:rsid w:val="001E490C"/>
    <w:rsid w:val="001E7618"/>
    <w:rsid w:val="0020767F"/>
    <w:rsid w:val="00241F73"/>
    <w:rsid w:val="00251969"/>
    <w:rsid w:val="002878AC"/>
    <w:rsid w:val="002A31E8"/>
    <w:rsid w:val="002A32D6"/>
    <w:rsid w:val="002B14A9"/>
    <w:rsid w:val="002B3668"/>
    <w:rsid w:val="002C5C69"/>
    <w:rsid w:val="002C7727"/>
    <w:rsid w:val="002D2325"/>
    <w:rsid w:val="003346D3"/>
    <w:rsid w:val="0037095A"/>
    <w:rsid w:val="003A5B54"/>
    <w:rsid w:val="003F2602"/>
    <w:rsid w:val="00420779"/>
    <w:rsid w:val="00433EBA"/>
    <w:rsid w:val="0044467E"/>
    <w:rsid w:val="00476B23"/>
    <w:rsid w:val="00491B1D"/>
    <w:rsid w:val="004D0454"/>
    <w:rsid w:val="00504874"/>
    <w:rsid w:val="00505FF9"/>
    <w:rsid w:val="0054390C"/>
    <w:rsid w:val="00547093"/>
    <w:rsid w:val="00554F9C"/>
    <w:rsid w:val="0055701C"/>
    <w:rsid w:val="005624DF"/>
    <w:rsid w:val="0057125A"/>
    <w:rsid w:val="005A0CF1"/>
    <w:rsid w:val="005B71EA"/>
    <w:rsid w:val="005F0337"/>
    <w:rsid w:val="00603370"/>
    <w:rsid w:val="00603A08"/>
    <w:rsid w:val="006054B9"/>
    <w:rsid w:val="00656AE9"/>
    <w:rsid w:val="00663ED9"/>
    <w:rsid w:val="00673364"/>
    <w:rsid w:val="0069233E"/>
    <w:rsid w:val="0073262D"/>
    <w:rsid w:val="007347D6"/>
    <w:rsid w:val="00770127"/>
    <w:rsid w:val="00790CA0"/>
    <w:rsid w:val="007950D3"/>
    <w:rsid w:val="00796773"/>
    <w:rsid w:val="007B4DB9"/>
    <w:rsid w:val="007E2FD4"/>
    <w:rsid w:val="007F6A91"/>
    <w:rsid w:val="00863E08"/>
    <w:rsid w:val="00897B00"/>
    <w:rsid w:val="008D35BA"/>
    <w:rsid w:val="008E6191"/>
    <w:rsid w:val="00901D8D"/>
    <w:rsid w:val="009273CA"/>
    <w:rsid w:val="009431EE"/>
    <w:rsid w:val="00953805"/>
    <w:rsid w:val="00957276"/>
    <w:rsid w:val="00974D94"/>
    <w:rsid w:val="00976F81"/>
    <w:rsid w:val="009862BA"/>
    <w:rsid w:val="009B1394"/>
    <w:rsid w:val="009B7E60"/>
    <w:rsid w:val="009D2C06"/>
    <w:rsid w:val="009E7D22"/>
    <w:rsid w:val="00A00301"/>
    <w:rsid w:val="00A1135C"/>
    <w:rsid w:val="00A31D18"/>
    <w:rsid w:val="00A34B59"/>
    <w:rsid w:val="00A36121"/>
    <w:rsid w:val="00A63412"/>
    <w:rsid w:val="00A96DD6"/>
    <w:rsid w:val="00AA4056"/>
    <w:rsid w:val="00AB38CA"/>
    <w:rsid w:val="00AC0F99"/>
    <w:rsid w:val="00AC1A1A"/>
    <w:rsid w:val="00AD0CBE"/>
    <w:rsid w:val="00AF26C2"/>
    <w:rsid w:val="00B44B07"/>
    <w:rsid w:val="00B746BF"/>
    <w:rsid w:val="00B83293"/>
    <w:rsid w:val="00B870AD"/>
    <w:rsid w:val="00B93DEE"/>
    <w:rsid w:val="00BC505C"/>
    <w:rsid w:val="00BD1EFF"/>
    <w:rsid w:val="00C021EC"/>
    <w:rsid w:val="00C11B9D"/>
    <w:rsid w:val="00C8282A"/>
    <w:rsid w:val="00CA0189"/>
    <w:rsid w:val="00CA7965"/>
    <w:rsid w:val="00CB765C"/>
    <w:rsid w:val="00CC1017"/>
    <w:rsid w:val="00CC27E5"/>
    <w:rsid w:val="00CF4801"/>
    <w:rsid w:val="00CF642C"/>
    <w:rsid w:val="00D1498A"/>
    <w:rsid w:val="00D507E5"/>
    <w:rsid w:val="00D96BE1"/>
    <w:rsid w:val="00E46C2C"/>
    <w:rsid w:val="00E54BD2"/>
    <w:rsid w:val="00E565C8"/>
    <w:rsid w:val="00E6490A"/>
    <w:rsid w:val="00E7434D"/>
    <w:rsid w:val="00E853D6"/>
    <w:rsid w:val="00EB1A39"/>
    <w:rsid w:val="00EB2C6B"/>
    <w:rsid w:val="00EB441D"/>
    <w:rsid w:val="00ED1969"/>
    <w:rsid w:val="00EF1452"/>
    <w:rsid w:val="00EF2934"/>
    <w:rsid w:val="00F00D67"/>
    <w:rsid w:val="00F03154"/>
    <w:rsid w:val="00F33176"/>
    <w:rsid w:val="00F33E29"/>
    <w:rsid w:val="00F63896"/>
    <w:rsid w:val="00FB353D"/>
    <w:rsid w:val="00FC0693"/>
    <w:rsid w:val="00FC43E0"/>
    <w:rsid w:val="00FD2BC1"/>
    <w:rsid w:val="00FE4DE3"/>
    <w:rsid w:val="00FF4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522F"/>
  <w15:docId w15:val="{9B28B4A7-4521-4FAD-86C5-4AD28F88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C7727"/>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9D2C0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D2C06"/>
    <w:rPr>
      <w:rFonts w:asciiTheme="majorHAnsi" w:eastAsiaTheme="majorEastAsia" w:hAnsiTheme="majorHAnsi" w:cstheme="majorBidi"/>
      <w:sz w:val="18"/>
      <w:szCs w:val="18"/>
    </w:rPr>
  </w:style>
  <w:style w:type="paragraph" w:styleId="a5">
    <w:name w:val="header"/>
    <w:basedOn w:val="a"/>
    <w:link w:val="a6"/>
    <w:uiPriority w:val="99"/>
    <w:unhideWhenUsed/>
    <w:rsid w:val="0044467E"/>
    <w:pPr>
      <w:tabs>
        <w:tab w:val="center" w:pos="4153"/>
        <w:tab w:val="right" w:pos="8306"/>
      </w:tabs>
      <w:snapToGrid w:val="0"/>
    </w:pPr>
    <w:rPr>
      <w:sz w:val="20"/>
      <w:szCs w:val="20"/>
    </w:rPr>
  </w:style>
  <w:style w:type="character" w:customStyle="1" w:styleId="a6">
    <w:name w:val="頁首 字元"/>
    <w:basedOn w:val="a0"/>
    <w:link w:val="a5"/>
    <w:uiPriority w:val="99"/>
    <w:rsid w:val="0044467E"/>
    <w:rPr>
      <w:sz w:val="20"/>
      <w:szCs w:val="20"/>
    </w:rPr>
  </w:style>
  <w:style w:type="paragraph" w:styleId="a7">
    <w:name w:val="footer"/>
    <w:basedOn w:val="a"/>
    <w:link w:val="a8"/>
    <w:uiPriority w:val="99"/>
    <w:unhideWhenUsed/>
    <w:rsid w:val="0044467E"/>
    <w:pPr>
      <w:tabs>
        <w:tab w:val="center" w:pos="4153"/>
        <w:tab w:val="right" w:pos="8306"/>
      </w:tabs>
      <w:snapToGrid w:val="0"/>
    </w:pPr>
    <w:rPr>
      <w:sz w:val="20"/>
      <w:szCs w:val="20"/>
    </w:rPr>
  </w:style>
  <w:style w:type="character" w:customStyle="1" w:styleId="a8">
    <w:name w:val="頁尾 字元"/>
    <w:basedOn w:val="a0"/>
    <w:link w:val="a7"/>
    <w:uiPriority w:val="99"/>
    <w:rsid w:val="0044467E"/>
    <w:rPr>
      <w:sz w:val="20"/>
      <w:szCs w:val="20"/>
    </w:rPr>
  </w:style>
  <w:style w:type="character" w:styleId="a9">
    <w:name w:val="Emphasis"/>
    <w:basedOn w:val="a0"/>
    <w:uiPriority w:val="20"/>
    <w:qFormat/>
    <w:rsid w:val="008E61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iwan.net.tw/m1.aspx?sNo=00247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7847-90D6-4284-9A54-AD37B6C3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Words>
  <Characters>1184</Characters>
  <Application>Microsoft Office Word</Application>
  <DocSecurity>0</DocSecurity>
  <Lines>9</Lines>
  <Paragraphs>2</Paragraphs>
  <ScaleCrop>false</ScaleCrop>
  <Company>Microsoft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alinan</dc:creator>
  <cp:lastModifiedBy>鄭伃含</cp:lastModifiedBy>
  <cp:revision>5</cp:revision>
  <cp:lastPrinted>2024-03-15T07:58:00Z</cp:lastPrinted>
  <dcterms:created xsi:type="dcterms:W3CDTF">2024-03-15T05:50:00Z</dcterms:created>
  <dcterms:modified xsi:type="dcterms:W3CDTF">2024-03-15T07:58:00Z</dcterms:modified>
</cp:coreProperties>
</file>