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55" w:rsidRDefault="00C32D20">
      <w:pPr>
        <w:pStyle w:val="Textbody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雲嘉南濱海國家風景區獨木舟活動注意事項</w:t>
      </w:r>
    </w:p>
    <w:p w:rsidR="00B27255" w:rsidRDefault="00F838B8">
      <w:pPr>
        <w:pStyle w:val="Textbody"/>
        <w:wordWrap w:val="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1120512</w:t>
      </w:r>
    </w:p>
    <w:p w:rsidR="00B27255" w:rsidRDefault="00C32D20">
      <w:pPr>
        <w:pStyle w:val="Textbody"/>
        <w:ind w:left="480" w:hanging="480"/>
        <w:jc w:val="both"/>
      </w:pPr>
      <w:r>
        <w:rPr>
          <w:rFonts w:ascii="標楷體" w:eastAsia="標楷體" w:hAnsi="標楷體"/>
        </w:rPr>
        <w:t>一、</w:t>
      </w:r>
      <w:r w:rsidR="0054372B">
        <w:rPr>
          <w:rFonts w:ascii="標楷體" w:eastAsia="標楷體" w:hAnsi="標楷體"/>
        </w:rPr>
        <w:t>交通部觀光</w:t>
      </w:r>
      <w:bookmarkStart w:id="0" w:name="_GoBack"/>
      <w:r w:rsidR="0054372B" w:rsidRPr="00377DBE">
        <w:rPr>
          <w:rFonts w:ascii="標楷體" w:eastAsia="標楷體" w:hAnsi="標楷體"/>
        </w:rPr>
        <w:t>署</w:t>
      </w:r>
      <w:bookmarkEnd w:id="0"/>
      <w:r>
        <w:rPr>
          <w:rFonts w:ascii="標楷體" w:eastAsia="標楷體" w:hAnsi="標楷體"/>
        </w:rPr>
        <w:t>雲嘉南濱海國家風景區管理處（以下簡稱本處）為管理雲嘉南濱海國家級風景特定區（以下簡稱本風景區）獨木舟</w:t>
      </w:r>
      <w:r>
        <w:rPr>
          <w:rFonts w:ascii="標楷體" w:eastAsia="標楷體" w:hAnsi="標楷體"/>
          <w:color w:val="000000"/>
          <w:shd w:val="clear" w:color="auto" w:fill="FFFFFF"/>
        </w:rPr>
        <w:t>水域遊憩活動</w:t>
      </w:r>
      <w:r>
        <w:rPr>
          <w:rFonts w:ascii="標楷體" w:eastAsia="標楷體" w:hAnsi="標楷體"/>
        </w:rPr>
        <w:t>，依據水域遊憩活動管理辦法(以下簡稱本辦法）第九條規定訂定本注意事項。</w:t>
      </w:r>
    </w:p>
    <w:p w:rsidR="00B27255" w:rsidRDefault="00C32D20">
      <w:pPr>
        <w:pStyle w:val="Textbody"/>
        <w:ind w:left="480" w:hanging="480"/>
        <w:jc w:val="both"/>
      </w:pPr>
      <w:r>
        <w:rPr>
          <w:rFonts w:ascii="標楷體" w:eastAsia="標楷體" w:hAnsi="標楷體"/>
        </w:rPr>
        <w:t>二、在本風景區從事獨木舟活</w:t>
      </w:r>
      <w:r>
        <w:rPr>
          <w:rFonts w:ascii="標楷體" w:eastAsia="標楷體" w:hAnsi="標楷體"/>
          <w:color w:val="000000"/>
        </w:rPr>
        <w:t>動水域遊憩活動</w:t>
      </w:r>
      <w:r>
        <w:rPr>
          <w:rFonts w:ascii="標楷體" w:eastAsia="標楷體" w:hAnsi="標楷體"/>
        </w:rPr>
        <w:t>，應遵守本辦法、本注意事項及依本辦法公告事項等相關規定。</w:t>
      </w:r>
    </w:p>
    <w:p w:rsidR="00B27255" w:rsidRDefault="00C32D20">
      <w:pPr>
        <w:pStyle w:val="Textbody"/>
        <w:ind w:left="480" w:hanging="480"/>
        <w:jc w:val="both"/>
      </w:pPr>
      <w:r>
        <w:rPr>
          <w:rFonts w:ascii="標楷體" w:eastAsia="標楷體" w:hAnsi="標楷體"/>
        </w:rPr>
        <w:t>三、在本風景區帶客從事獨木舟活動或提供場地、器材供遊客從事獨木舟活動</w:t>
      </w:r>
      <w:r>
        <w:rPr>
          <w:rFonts w:ascii="標楷體" w:eastAsia="標楷體" w:hAnsi="標楷體"/>
          <w:color w:val="000000"/>
        </w:rPr>
        <w:t>且</w:t>
      </w:r>
      <w:r>
        <w:rPr>
          <w:rFonts w:ascii="標楷體" w:eastAsia="標楷體" w:hAnsi="標楷體"/>
        </w:rPr>
        <w:t>具營利性質者(以下簡稱業者），應於實際水域遊憩活動經營行為前，將下列文件送達本處；文件內容有變更者，亦同：</w:t>
      </w:r>
    </w:p>
    <w:p w:rsidR="00B27255" w:rsidRDefault="00C32D20">
      <w:pPr>
        <w:pStyle w:val="Textbody"/>
        <w:ind w:left="96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(一)水域遊憩活動經營業或其他合法立案登記證明文件影本。</w:t>
      </w:r>
    </w:p>
    <w:p w:rsidR="00B27255" w:rsidRDefault="00C32D20">
      <w:pPr>
        <w:pStyle w:val="Textbody"/>
        <w:ind w:left="96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(二)依本辦法第十條規定所辦理保險之投保證明文件影本。</w:t>
      </w:r>
    </w:p>
    <w:p w:rsidR="00B27255" w:rsidRDefault="00C32D20">
      <w:pPr>
        <w:pStyle w:val="Textbody"/>
        <w:ind w:left="96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(三)合格救生員名冊及其證明文件影本。</w:t>
      </w:r>
    </w:p>
    <w:p w:rsidR="00B27255" w:rsidRDefault="00C32D20">
      <w:pPr>
        <w:pStyle w:val="Textbody"/>
        <w:ind w:left="48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四、業者至少每十艘應配置一名合格救生員及救生(艇)設備，救生員應攜帶救生浮標。</w:t>
      </w:r>
    </w:p>
    <w:p w:rsidR="00B27255" w:rsidRDefault="00C32D20">
      <w:pPr>
        <w:pStyle w:val="Textbody"/>
        <w:ind w:left="480" w:hanging="480"/>
        <w:jc w:val="both"/>
      </w:pPr>
      <w:r>
        <w:rPr>
          <w:rFonts w:ascii="標楷體" w:eastAsia="標楷體" w:hAnsi="標楷體"/>
        </w:rPr>
        <w:t>五、發生緊急危難事件時，帶客從事</w:t>
      </w:r>
      <w:r>
        <w:rPr>
          <w:rFonts w:ascii="標楷體" w:eastAsia="標楷體" w:hAnsi="標楷體"/>
          <w:color w:val="000000"/>
        </w:rPr>
        <w:t>水域遊憩活動</w:t>
      </w:r>
      <w:r>
        <w:rPr>
          <w:rFonts w:ascii="標楷體" w:eastAsia="標楷體" w:hAnsi="標楷體"/>
        </w:rPr>
        <w:t>者除應先採取適當之安全救援措施並同時向消防單位(一一九)、海巡單位(一一八)請求救援及通報本處。</w:t>
      </w:r>
    </w:p>
    <w:p w:rsidR="00B27255" w:rsidRDefault="00C32D20">
      <w:pPr>
        <w:pStyle w:val="Textbody"/>
        <w:ind w:left="480" w:hanging="480"/>
        <w:jc w:val="both"/>
      </w:pPr>
      <w:r>
        <w:rPr>
          <w:rFonts w:ascii="標楷體" w:eastAsia="標楷體" w:hAnsi="標楷體"/>
        </w:rPr>
        <w:t>六、業者應提供保養良好、無損壞之獨木舟裝備，於遊客從事</w:t>
      </w:r>
      <w:r>
        <w:rPr>
          <w:rFonts w:ascii="標楷體" w:eastAsia="標楷體" w:hAnsi="標楷體"/>
          <w:color w:val="000000"/>
        </w:rPr>
        <w:t>水域遊憩活動</w:t>
      </w:r>
      <w:r>
        <w:rPr>
          <w:rFonts w:ascii="標楷體" w:eastAsia="標楷體" w:hAnsi="標楷體"/>
        </w:rPr>
        <w:t>前，應就設備詳加說明、示範暨活動安全教育宣導，活動途中不得棄置遊客不顧，並須依下列程序檢查遊客裝備。</w:t>
      </w:r>
    </w:p>
    <w:p w:rsidR="00B27255" w:rsidRDefault="00C32D20">
      <w:pPr>
        <w:pStyle w:val="Textbody"/>
        <w:ind w:left="96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(一)提供合身及附有口哨之救生衣，救生衣並須標示明顯業者名稱及編號。</w:t>
      </w:r>
    </w:p>
    <w:p w:rsidR="00B27255" w:rsidRDefault="00C32D20">
      <w:pPr>
        <w:pStyle w:val="Textbody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(二)確認救生衣、安全頭盔之扣環及連接帶，無損壞及脫落之虞。</w:t>
      </w:r>
    </w:p>
    <w:p w:rsidR="00B27255" w:rsidRDefault="00C32D20">
      <w:pPr>
        <w:pStyle w:val="Textbody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(三)確認遊客已穿戴妥當救生衣及安全頭盔。</w:t>
      </w:r>
    </w:p>
    <w:p w:rsidR="00B27255" w:rsidRDefault="00C32D20">
      <w:pPr>
        <w:pStyle w:val="Textbody"/>
        <w:jc w:val="both"/>
      </w:pPr>
      <w:r>
        <w:rPr>
          <w:rFonts w:ascii="標楷體" w:eastAsia="標楷體" w:hAnsi="標楷體"/>
        </w:rPr>
        <w:t>七、遊客於本風景區從事</w:t>
      </w:r>
      <w:r>
        <w:rPr>
          <w:rFonts w:ascii="標楷體" w:eastAsia="標楷體" w:hAnsi="標楷體"/>
          <w:color w:val="000000"/>
        </w:rPr>
        <w:t>水域遊憩活動</w:t>
      </w:r>
      <w:r>
        <w:rPr>
          <w:rFonts w:ascii="標楷體" w:eastAsia="標楷體" w:hAnsi="標楷體"/>
        </w:rPr>
        <w:t>，應遵守下列事項：</w:t>
      </w:r>
    </w:p>
    <w:p w:rsidR="00B27255" w:rsidRDefault="00C32D20">
      <w:pPr>
        <w:pStyle w:val="Textbody"/>
        <w:ind w:left="96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(一)遊客以個人身分從事獨木舟活動，不得單人單艘進行，活動時至少一人應備置救援及通報功能之無線通訊器材暨救生浮標。活動前須充分了解器具功能，並確實穿戴救生衣及口哨，並檢查裝備及舟體。</w:t>
      </w:r>
    </w:p>
    <w:p w:rsidR="00B27255" w:rsidRDefault="00C32D20">
      <w:pPr>
        <w:pStyle w:val="Textbody"/>
        <w:ind w:left="960" w:hanging="480"/>
        <w:jc w:val="both"/>
      </w:pPr>
      <w:r>
        <w:rPr>
          <w:rFonts w:ascii="標楷體" w:eastAsia="標楷體" w:hAnsi="標楷體"/>
        </w:rPr>
        <w:t>(二)飲用含酒精成分飲料後，不得從事</w:t>
      </w:r>
      <w:r>
        <w:rPr>
          <w:rFonts w:ascii="標楷體" w:eastAsia="標楷體" w:hAnsi="標楷體"/>
          <w:color w:val="000000"/>
        </w:rPr>
        <w:t>水域遊憩活動</w:t>
      </w:r>
      <w:r>
        <w:rPr>
          <w:rFonts w:ascii="標楷體" w:eastAsia="標楷體" w:hAnsi="標楷體"/>
        </w:rPr>
        <w:t>。</w:t>
      </w:r>
    </w:p>
    <w:p w:rsidR="00B27255" w:rsidRDefault="00C32D20">
      <w:pPr>
        <w:pStyle w:val="Textbody"/>
        <w:ind w:left="960" w:hanging="480"/>
        <w:jc w:val="both"/>
      </w:pPr>
      <w:r>
        <w:rPr>
          <w:rFonts w:ascii="標楷體" w:eastAsia="標楷體" w:hAnsi="標楷體"/>
        </w:rPr>
        <w:t>(三)患有心臟病、高血壓、癲癇症(羊癲症)等疾病者，應先衡酌自身健康狀況及體能是否適宜從事</w:t>
      </w:r>
      <w:r>
        <w:rPr>
          <w:rFonts w:ascii="標楷體" w:eastAsia="標楷體" w:hAnsi="標楷體"/>
          <w:color w:val="000000"/>
        </w:rPr>
        <w:t>水域遊憩活動</w:t>
      </w:r>
      <w:r>
        <w:rPr>
          <w:rFonts w:ascii="標楷體" w:eastAsia="標楷體" w:hAnsi="標楷體"/>
        </w:rPr>
        <w:t>。</w:t>
      </w:r>
    </w:p>
    <w:p w:rsidR="00B27255" w:rsidRDefault="00C32D20">
      <w:pPr>
        <w:pStyle w:val="Textbody"/>
        <w:ind w:left="960" w:hanging="480"/>
        <w:jc w:val="both"/>
      </w:pPr>
      <w:r>
        <w:rPr>
          <w:rFonts w:ascii="標楷體" w:eastAsia="標楷體" w:hAnsi="標楷體"/>
        </w:rPr>
        <w:t>(四)從事</w:t>
      </w:r>
      <w:r>
        <w:rPr>
          <w:rFonts w:ascii="標楷體" w:eastAsia="標楷體" w:hAnsi="標楷體"/>
          <w:color w:val="000000"/>
        </w:rPr>
        <w:t>水域遊憩活動</w:t>
      </w:r>
      <w:r>
        <w:rPr>
          <w:rFonts w:ascii="標楷體" w:eastAsia="標楷體" w:hAnsi="標楷體"/>
        </w:rPr>
        <w:t>時，不得脫下救生衣、安全頭盔或解開其繫繩。</w:t>
      </w:r>
    </w:p>
    <w:p w:rsidR="00B27255" w:rsidRDefault="00C32D20">
      <w:pPr>
        <w:pStyle w:val="Textbody"/>
        <w:ind w:left="96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(五)參加業者提供的活動，應確認業者之合格證照及所提供之安全裝備有效性。</w:t>
      </w:r>
    </w:p>
    <w:p w:rsidR="00B27255" w:rsidRDefault="00C32D20">
      <w:pPr>
        <w:pStyle w:val="Textbody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八、從事獨木舟活動，不得超過機具原設計乘載人數。</w:t>
      </w:r>
    </w:p>
    <w:p w:rsidR="00B27255" w:rsidRDefault="00C32D20">
      <w:pPr>
        <w:pStyle w:val="Textbody"/>
        <w:ind w:left="482" w:hanging="482"/>
        <w:jc w:val="both"/>
      </w:pPr>
      <w:r>
        <w:rPr>
          <w:rFonts w:ascii="標楷體" w:eastAsia="標楷體" w:hAnsi="標楷體"/>
        </w:rPr>
        <w:t>九、業者違反本注意事項</w:t>
      </w:r>
      <w:r>
        <w:rPr>
          <w:rFonts w:ascii="標楷體" w:eastAsia="標楷體" w:hAnsi="標楷體"/>
          <w:color w:val="000000"/>
        </w:rPr>
        <w:t>有關配置合格救生員、救生(艇)設備</w:t>
      </w:r>
      <w:r>
        <w:rPr>
          <w:rFonts w:ascii="標楷體" w:eastAsia="標楷體" w:hAnsi="標楷體"/>
        </w:rPr>
        <w:t>規定者，依發展觀光條例第六十條第二項規定，處新臺幣</w:t>
      </w:r>
      <w:r w:rsidR="0005627D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萬元以上</w:t>
      </w:r>
      <w:r w:rsidR="0005627D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十萬元以下罰鍰，並禁止其活動。</w:t>
      </w:r>
    </w:p>
    <w:sectPr w:rsidR="00B27255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304" w:rsidRDefault="00E42304">
      <w:r>
        <w:separator/>
      </w:r>
    </w:p>
  </w:endnote>
  <w:endnote w:type="continuationSeparator" w:id="0">
    <w:p w:rsidR="00E42304" w:rsidRDefault="00E4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304" w:rsidRDefault="00E42304">
      <w:r>
        <w:rPr>
          <w:color w:val="000000"/>
        </w:rPr>
        <w:separator/>
      </w:r>
    </w:p>
  </w:footnote>
  <w:footnote w:type="continuationSeparator" w:id="0">
    <w:p w:rsidR="00E42304" w:rsidRDefault="00E42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55"/>
    <w:rsid w:val="0005627D"/>
    <w:rsid w:val="00377DBE"/>
    <w:rsid w:val="0054372B"/>
    <w:rsid w:val="008E13AF"/>
    <w:rsid w:val="00B27255"/>
    <w:rsid w:val="00C32D20"/>
    <w:rsid w:val="00D27D98"/>
    <w:rsid w:val="00E3600D"/>
    <w:rsid w:val="00E42304"/>
    <w:rsid w:val="00F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B488F7-E998-4F65-8B8D-EA7E5B69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  <w:overflowPunct w:val="0"/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李銘鈺</dc:creator>
  <cp:lastModifiedBy>程艷秋</cp:lastModifiedBy>
  <cp:revision>5</cp:revision>
  <cp:lastPrinted>2021-08-03T15:43:00Z</cp:lastPrinted>
  <dcterms:created xsi:type="dcterms:W3CDTF">2023-05-24T01:05:00Z</dcterms:created>
  <dcterms:modified xsi:type="dcterms:W3CDTF">2023-07-24T02:55:00Z</dcterms:modified>
</cp:coreProperties>
</file>