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CEDAD" w14:textId="77777777" w:rsidR="00766841" w:rsidRDefault="00766841" w:rsidP="00F40717">
      <w:pPr>
        <w:widowControl w:val="0"/>
        <w:pBdr>
          <w:top w:val="nil"/>
          <w:left w:val="nil"/>
          <w:bottom w:val="nil"/>
          <w:right w:val="nil"/>
          <w:between w:val="nil"/>
        </w:pBdr>
        <w:jc w:val="both"/>
        <w:rPr>
          <w:rFonts w:ascii="Arial" w:eastAsia="Arial" w:hAnsi="Arial" w:cs="Arial"/>
          <w:color w:val="000000"/>
          <w:sz w:val="28"/>
          <w:szCs w:val="28"/>
        </w:rPr>
      </w:pPr>
      <w:r>
        <w:rPr>
          <w:rFonts w:ascii="Arial" w:eastAsia="Arial" w:hAnsi="Arial" w:cs="Arial"/>
          <w:b/>
          <w:color w:val="000000"/>
          <w:sz w:val="28"/>
          <w:szCs w:val="28"/>
        </w:rPr>
        <w:t>【</w:t>
      </w:r>
      <w:r>
        <w:rPr>
          <w:rFonts w:ascii="標楷體" w:eastAsia="標楷體" w:hAnsi="標楷體" w:cs="標楷體"/>
          <w:b/>
          <w:color w:val="000000"/>
          <w:sz w:val="28"/>
          <w:szCs w:val="28"/>
        </w:rPr>
        <w:t>交通部觀光局雲嘉南濱海國家風景區管理處</w:t>
      </w:r>
      <w:r w:rsidRPr="00BE0F51">
        <w:rPr>
          <w:rFonts w:ascii="標楷體" w:eastAsia="標楷體" w:hAnsi="標楷體" w:cs="Arial"/>
          <w:b/>
          <w:color w:val="000000"/>
          <w:sz w:val="28"/>
          <w:szCs w:val="28"/>
        </w:rPr>
        <w:t>新聞稿</w:t>
      </w:r>
      <w:r>
        <w:rPr>
          <w:rFonts w:ascii="Arial" w:eastAsia="Arial" w:hAnsi="Arial" w:cs="Arial"/>
          <w:b/>
          <w:color w:val="000000"/>
          <w:sz w:val="28"/>
          <w:szCs w:val="28"/>
        </w:rPr>
        <w:t>】</w:t>
      </w:r>
    </w:p>
    <w:p w14:paraId="18F6CBAF" w14:textId="74AFC4AE" w:rsidR="00766841" w:rsidRDefault="00766841" w:rsidP="00F40717">
      <w:pPr>
        <w:widowControl w:val="0"/>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發稿日期:11</w:t>
      </w:r>
      <w:r w:rsidR="0071368D">
        <w:rPr>
          <w:rFonts w:ascii="標楷體" w:eastAsia="標楷體" w:hAnsi="標楷體" w:cs="標楷體"/>
          <w:color w:val="000000"/>
          <w:sz w:val="28"/>
          <w:szCs w:val="28"/>
        </w:rPr>
        <w:t>2</w:t>
      </w:r>
      <w:r>
        <w:rPr>
          <w:rFonts w:ascii="標楷體" w:eastAsia="標楷體" w:hAnsi="標楷體" w:cs="標楷體"/>
          <w:color w:val="000000"/>
          <w:sz w:val="28"/>
          <w:szCs w:val="28"/>
        </w:rPr>
        <w:t>年7月2</w:t>
      </w:r>
      <w:r w:rsidR="0071368D">
        <w:rPr>
          <w:rFonts w:ascii="標楷體" w:eastAsia="標楷體" w:hAnsi="標楷體" w:cs="標楷體"/>
          <w:color w:val="000000"/>
          <w:sz w:val="28"/>
          <w:szCs w:val="28"/>
        </w:rPr>
        <w:t>9</w:t>
      </w:r>
      <w:r>
        <w:rPr>
          <w:rFonts w:ascii="標楷體" w:eastAsia="標楷體" w:hAnsi="標楷體" w:cs="標楷體"/>
          <w:color w:val="000000"/>
          <w:sz w:val="28"/>
          <w:szCs w:val="28"/>
        </w:rPr>
        <w:t>日</w:t>
      </w:r>
    </w:p>
    <w:p w14:paraId="4EF0B724" w14:textId="77777777" w:rsidR="00766841" w:rsidRDefault="00766841" w:rsidP="00F40717">
      <w:pPr>
        <w:widowControl w:val="0"/>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新聞聯絡人：洪副處長肇昌  電話：06-7861000轉113</w:t>
      </w:r>
    </w:p>
    <w:p w14:paraId="03AEAD42" w14:textId="5A0C2CDD" w:rsidR="00766841" w:rsidRDefault="00766841" w:rsidP="00F40717">
      <w:pPr>
        <w:widowControl w:val="0"/>
        <w:pBdr>
          <w:top w:val="nil"/>
          <w:left w:val="nil"/>
          <w:bottom w:val="nil"/>
          <w:right w:val="nil"/>
          <w:between w:val="nil"/>
        </w:pBdr>
        <w:jc w:val="both"/>
        <w:rPr>
          <w:rFonts w:ascii="標楷體" w:eastAsia="標楷體" w:hAnsi="標楷體" w:cs="標楷體"/>
          <w:color w:val="FF0000"/>
          <w:sz w:val="28"/>
          <w:szCs w:val="28"/>
        </w:rPr>
      </w:pPr>
      <w:r>
        <w:rPr>
          <w:rFonts w:ascii="標楷體" w:eastAsia="標楷體" w:hAnsi="標楷體" w:cs="標楷體"/>
          <w:color w:val="000000"/>
          <w:sz w:val="28"/>
          <w:szCs w:val="28"/>
        </w:rPr>
        <w:t xml:space="preserve">            </w:t>
      </w:r>
      <w:r w:rsidR="00774F48">
        <w:rPr>
          <w:rFonts w:ascii="標楷體" w:eastAsia="標楷體" w:hAnsi="標楷體" w:cs="標楷體" w:hint="eastAsia"/>
          <w:color w:val="000000"/>
          <w:sz w:val="28"/>
          <w:szCs w:val="28"/>
        </w:rPr>
        <w:t>洪</w:t>
      </w:r>
      <w:r>
        <w:rPr>
          <w:rFonts w:ascii="標楷體" w:eastAsia="標楷體" w:hAnsi="標楷體" w:cs="標楷體"/>
          <w:color w:val="000000"/>
          <w:sz w:val="28"/>
          <w:szCs w:val="28"/>
        </w:rPr>
        <w:t>課長</w:t>
      </w:r>
      <w:r w:rsidR="00774F48">
        <w:rPr>
          <w:rFonts w:ascii="標楷體" w:eastAsia="標楷體" w:hAnsi="標楷體" w:cs="標楷體" w:hint="eastAsia"/>
          <w:color w:val="000000"/>
          <w:sz w:val="28"/>
          <w:szCs w:val="28"/>
        </w:rPr>
        <w:t>瑞鴻</w:t>
      </w:r>
      <w:r>
        <w:rPr>
          <w:rFonts w:ascii="標楷體" w:eastAsia="標楷體" w:hAnsi="標楷體" w:cs="標楷體"/>
          <w:color w:val="000000"/>
          <w:sz w:val="28"/>
          <w:szCs w:val="28"/>
        </w:rPr>
        <w:t xml:space="preserve"> </w:t>
      </w:r>
      <w:r w:rsidR="00473E3E">
        <w:rPr>
          <w:rFonts w:ascii="標楷體" w:eastAsia="標楷體" w:hAnsi="標楷體" w:cs="標楷體"/>
          <w:color w:val="000000"/>
          <w:sz w:val="28"/>
          <w:szCs w:val="28"/>
        </w:rPr>
        <w:t xml:space="preserve">  </w:t>
      </w:r>
      <w:r w:rsidR="00473E3E">
        <w:rPr>
          <w:rFonts w:ascii="標楷體" w:eastAsia="標楷體" w:hAnsi="標楷體" w:cs="標楷體" w:hint="eastAsia"/>
          <w:color w:val="000000"/>
          <w:sz w:val="28"/>
          <w:szCs w:val="28"/>
        </w:rPr>
        <w:t xml:space="preserve"> </w:t>
      </w:r>
      <w:r w:rsidR="00473E3E">
        <w:rPr>
          <w:rFonts w:ascii="標楷體" w:eastAsia="標楷體" w:hAnsi="標楷體" w:cs="標楷體"/>
          <w:color w:val="000000"/>
          <w:sz w:val="28"/>
          <w:szCs w:val="28"/>
        </w:rPr>
        <w:t>電話：</w:t>
      </w:r>
      <w:r>
        <w:rPr>
          <w:rFonts w:ascii="標楷體" w:eastAsia="標楷體" w:hAnsi="標楷體" w:cs="標楷體"/>
          <w:color w:val="000000"/>
          <w:sz w:val="28"/>
          <w:szCs w:val="28"/>
        </w:rPr>
        <w:t>06-7861000轉24</w:t>
      </w:r>
      <w:r w:rsidR="002320D8">
        <w:rPr>
          <w:rFonts w:ascii="標楷體" w:eastAsia="標楷體" w:hAnsi="標楷體" w:cs="標楷體"/>
          <w:color w:val="000000"/>
          <w:sz w:val="28"/>
          <w:szCs w:val="28"/>
        </w:rPr>
        <w:t>0</w:t>
      </w:r>
    </w:p>
    <w:p w14:paraId="5F3973E6" w14:textId="77777777" w:rsidR="00766841" w:rsidRDefault="00766841" w:rsidP="00F40717">
      <w:pPr>
        <w:widowControl w:val="0"/>
        <w:pBdr>
          <w:top w:val="nil"/>
          <w:left w:val="nil"/>
          <w:bottom w:val="nil"/>
          <w:right w:val="nil"/>
          <w:between w:val="nil"/>
        </w:pBdr>
        <w:jc w:val="both"/>
        <w:rPr>
          <w:color w:val="000000"/>
          <w:sz w:val="28"/>
          <w:szCs w:val="28"/>
        </w:rPr>
      </w:pPr>
    </w:p>
    <w:p w14:paraId="3A201DDD" w14:textId="77777777" w:rsidR="00766841" w:rsidRPr="00290335" w:rsidRDefault="00766841" w:rsidP="00F40717">
      <w:pPr>
        <w:widowControl w:val="0"/>
        <w:pBdr>
          <w:top w:val="nil"/>
          <w:left w:val="nil"/>
          <w:bottom w:val="nil"/>
          <w:right w:val="nil"/>
          <w:between w:val="nil"/>
        </w:pBdr>
        <w:jc w:val="both"/>
        <w:rPr>
          <w:rFonts w:eastAsia="標楷體"/>
          <w:kern w:val="2"/>
          <w:sz w:val="28"/>
          <w:szCs w:val="28"/>
        </w:rPr>
      </w:pPr>
      <w:r w:rsidRPr="00290335">
        <w:rPr>
          <w:rFonts w:eastAsia="標楷體"/>
          <w:kern w:val="2"/>
          <w:sz w:val="28"/>
          <w:szCs w:val="28"/>
        </w:rPr>
        <w:t>文稿主旨：</w:t>
      </w:r>
    </w:p>
    <w:p w14:paraId="7C5CB7C0" w14:textId="77777777" w:rsidR="00CA3711" w:rsidRPr="00CA3711" w:rsidRDefault="00CA3711" w:rsidP="00CA3711">
      <w:pPr>
        <w:widowControl w:val="0"/>
        <w:pBdr>
          <w:top w:val="nil"/>
          <w:left w:val="nil"/>
          <w:bottom w:val="nil"/>
          <w:right w:val="nil"/>
          <w:between w:val="nil"/>
        </w:pBdr>
        <w:spacing w:before="120"/>
        <w:jc w:val="center"/>
        <w:rPr>
          <w:rFonts w:eastAsia="標楷體" w:hint="eastAsia"/>
          <w:b/>
          <w:color w:val="000000"/>
          <w:kern w:val="2"/>
          <w:sz w:val="36"/>
          <w:szCs w:val="36"/>
        </w:rPr>
      </w:pPr>
      <w:r w:rsidRPr="00CA3711">
        <w:rPr>
          <w:rFonts w:eastAsia="標楷體" w:hint="eastAsia"/>
          <w:b/>
          <w:color w:val="000000"/>
          <w:kern w:val="2"/>
          <w:sz w:val="36"/>
          <w:szCs w:val="36"/>
        </w:rPr>
        <w:t>「</w:t>
      </w:r>
      <w:r w:rsidRPr="00CA3711">
        <w:rPr>
          <w:rFonts w:eastAsia="標楷體" w:hint="eastAsia"/>
          <w:b/>
          <w:color w:val="000000"/>
          <w:kern w:val="2"/>
          <w:sz w:val="36"/>
          <w:szCs w:val="36"/>
        </w:rPr>
        <w:t>2023</w:t>
      </w:r>
      <w:r w:rsidRPr="00CA3711">
        <w:rPr>
          <w:rFonts w:eastAsia="標楷體" w:hint="eastAsia"/>
          <w:b/>
          <w:color w:val="000000"/>
          <w:kern w:val="2"/>
          <w:sz w:val="36"/>
          <w:szCs w:val="36"/>
        </w:rPr>
        <w:t>鹽田‧夕陽‧享樂」來臺南北門</w:t>
      </w:r>
      <w:r w:rsidRPr="00CA3711">
        <w:rPr>
          <w:rFonts w:eastAsia="標楷體" w:hint="eastAsia"/>
          <w:b/>
          <w:color w:val="000000"/>
          <w:kern w:val="2"/>
          <w:sz w:val="36"/>
          <w:szCs w:val="36"/>
        </w:rPr>
        <w:t>Chill</w:t>
      </w:r>
      <w:r w:rsidRPr="00CA3711">
        <w:rPr>
          <w:rFonts w:eastAsia="標楷體" w:hint="eastAsia"/>
          <w:b/>
          <w:color w:val="000000"/>
          <w:kern w:val="2"/>
          <w:sz w:val="36"/>
          <w:szCs w:val="36"/>
        </w:rPr>
        <w:t>一夏</w:t>
      </w:r>
    </w:p>
    <w:p w14:paraId="0E696339" w14:textId="0C023185" w:rsidR="00CA3711" w:rsidRPr="00CA3711" w:rsidRDefault="00CA3711" w:rsidP="00CA3711">
      <w:pPr>
        <w:widowControl w:val="0"/>
        <w:pBdr>
          <w:top w:val="nil"/>
          <w:left w:val="nil"/>
          <w:bottom w:val="nil"/>
          <w:right w:val="nil"/>
          <w:between w:val="nil"/>
        </w:pBdr>
        <w:spacing w:before="120"/>
        <w:jc w:val="center"/>
        <w:rPr>
          <w:rFonts w:eastAsia="標楷體" w:hint="eastAsia"/>
          <w:b/>
          <w:color w:val="000000"/>
          <w:kern w:val="2"/>
          <w:sz w:val="36"/>
          <w:szCs w:val="36"/>
        </w:rPr>
      </w:pPr>
      <w:r w:rsidRPr="00CA3711">
        <w:rPr>
          <w:rFonts w:eastAsia="標楷體" w:hint="eastAsia"/>
          <w:b/>
          <w:color w:val="000000"/>
          <w:kern w:val="2"/>
          <w:sz w:val="36"/>
          <w:szCs w:val="36"/>
        </w:rPr>
        <w:t>全臺首場鹽舞台藝文饗宴登場</w:t>
      </w:r>
    </w:p>
    <w:p w14:paraId="53DE7C86" w14:textId="77777777" w:rsidR="00766841" w:rsidRPr="00D5052C" w:rsidRDefault="00766841" w:rsidP="00F40717">
      <w:pPr>
        <w:widowControl w:val="0"/>
        <w:pBdr>
          <w:top w:val="nil"/>
          <w:left w:val="nil"/>
          <w:bottom w:val="nil"/>
          <w:right w:val="nil"/>
          <w:between w:val="nil"/>
        </w:pBdr>
        <w:jc w:val="both"/>
        <w:rPr>
          <w:rFonts w:eastAsia="標楷體"/>
          <w:b/>
          <w:color w:val="000000"/>
          <w:kern w:val="2"/>
          <w:sz w:val="36"/>
          <w:szCs w:val="36"/>
        </w:rPr>
      </w:pPr>
      <w:r w:rsidRPr="00290335">
        <w:rPr>
          <w:rFonts w:eastAsia="標楷體"/>
          <w:b/>
          <w:color w:val="000000"/>
          <w:kern w:val="2"/>
          <w:sz w:val="36"/>
          <w:szCs w:val="36"/>
        </w:rPr>
        <w:t xml:space="preserve">                                     </w:t>
      </w:r>
    </w:p>
    <w:p w14:paraId="45AD9CB8" w14:textId="77777777" w:rsidR="00CA3711" w:rsidRPr="00CA3711" w:rsidRDefault="00CA3711" w:rsidP="00CA3711">
      <w:pPr>
        <w:widowControl w:val="0"/>
        <w:pBdr>
          <w:top w:val="nil"/>
          <w:left w:val="nil"/>
          <w:bottom w:val="nil"/>
          <w:right w:val="nil"/>
          <w:between w:val="nil"/>
        </w:pBdr>
        <w:spacing w:beforeLines="50" w:before="120" w:line="300" w:lineRule="auto"/>
        <w:ind w:firstLine="567"/>
        <w:jc w:val="both"/>
        <w:rPr>
          <w:rFonts w:ascii="標楷體" w:eastAsia="標楷體" w:hAnsi="標楷體" w:cs="標楷體" w:hint="eastAsia"/>
          <w:color w:val="000000"/>
          <w:sz w:val="28"/>
          <w:szCs w:val="28"/>
        </w:rPr>
      </w:pPr>
      <w:bookmarkStart w:id="0" w:name="_GoBack"/>
      <w:bookmarkEnd w:id="0"/>
      <w:r w:rsidRPr="00CA3711">
        <w:rPr>
          <w:rFonts w:ascii="標楷體" w:eastAsia="標楷體" w:hAnsi="標楷體" w:cs="標楷體" w:hint="eastAsia"/>
          <w:color w:val="000000"/>
          <w:sz w:val="28"/>
          <w:szCs w:val="28"/>
        </w:rPr>
        <w:t>未受杜蘇芮颱風影響，今(29)日傍晚舉辦的「鹽田‧夕陽‧享樂」活動於臺南北門井仔腳瓦盤鹽田盛大揭開幕!臺南市長黃偉哲以及行政院雲嘉南聯合服務中心副執行長劉米山等貴賓親自蒞臨觀賞。黃偉哲市長表示今天颱風剛過，徐徐涼爽晚風，很適合放鬆心情享受藝文表演，未來3個禮拜的週末都還有表演，歡迎大家來臺南旅遊，可以從北門井仔腳沿著台17線，到附近的景點扇形鹽田，逛逛將軍馬沙溝、七股鹽場、龍山漁港，一直到四草綠色隧道，飽覽臺南的美。</w:t>
      </w:r>
    </w:p>
    <w:p w14:paraId="3062165C" w14:textId="77777777" w:rsidR="00CA3711" w:rsidRPr="00CA3711" w:rsidRDefault="00CA3711" w:rsidP="00CA3711">
      <w:pPr>
        <w:widowControl w:val="0"/>
        <w:pBdr>
          <w:top w:val="nil"/>
          <w:left w:val="nil"/>
          <w:bottom w:val="nil"/>
          <w:right w:val="nil"/>
          <w:between w:val="nil"/>
        </w:pBdr>
        <w:spacing w:beforeLines="50" w:before="120" w:line="300" w:lineRule="auto"/>
        <w:ind w:firstLine="567"/>
        <w:jc w:val="both"/>
        <w:rPr>
          <w:rFonts w:ascii="標楷體" w:eastAsia="標楷體" w:hAnsi="標楷體" w:cs="標楷體" w:hint="eastAsia"/>
          <w:color w:val="000000"/>
          <w:sz w:val="28"/>
          <w:szCs w:val="28"/>
        </w:rPr>
      </w:pPr>
      <w:r w:rsidRPr="00CA3711">
        <w:rPr>
          <w:rFonts w:ascii="標楷體" w:eastAsia="標楷體" w:hAnsi="標楷體" w:cs="標楷體" w:hint="eastAsia"/>
          <w:color w:val="000000"/>
          <w:sz w:val="28"/>
          <w:szCs w:val="28"/>
        </w:rPr>
        <w:t>交通部觀光局雲嘉南濱海國家風景區管理處</w:t>
      </w:r>
      <w:r w:rsidRPr="00CA3711">
        <w:rPr>
          <w:rFonts w:ascii="標楷體" w:eastAsia="標楷體" w:hAnsi="標楷體" w:cs="標楷體"/>
          <w:color w:val="000000"/>
          <w:sz w:val="28"/>
          <w:szCs w:val="28"/>
        </w:rPr>
        <w:t>(</w:t>
      </w:r>
      <w:r w:rsidRPr="00CA3711">
        <w:rPr>
          <w:rFonts w:ascii="標楷體" w:eastAsia="標楷體" w:hAnsi="標楷體" w:cs="標楷體" w:hint="eastAsia"/>
          <w:color w:val="000000"/>
          <w:sz w:val="28"/>
          <w:szCs w:val="28"/>
        </w:rPr>
        <w:t>以下簡稱雲嘉南管理處</w:t>
      </w:r>
      <w:r w:rsidRPr="00CA3711">
        <w:rPr>
          <w:rFonts w:ascii="標楷體" w:eastAsia="標楷體" w:hAnsi="標楷體" w:cs="標楷體"/>
          <w:color w:val="000000"/>
          <w:sz w:val="28"/>
          <w:szCs w:val="28"/>
        </w:rPr>
        <w:t>)</w:t>
      </w:r>
      <w:r w:rsidRPr="00CA3711">
        <w:rPr>
          <w:rFonts w:ascii="標楷體" w:eastAsia="標楷體" w:hAnsi="標楷體" w:cs="標楷體" w:hint="eastAsia"/>
          <w:color w:val="000000"/>
          <w:sz w:val="28"/>
          <w:szCs w:val="28"/>
        </w:rPr>
        <w:t>為加強國際行銷，提升井仔腳瓦盤鹽田觀光效益，配合「</w:t>
      </w:r>
      <w:r w:rsidRPr="00CA3711">
        <w:rPr>
          <w:rFonts w:ascii="標楷體" w:eastAsia="標楷體" w:hAnsi="標楷體" w:cs="標楷體"/>
          <w:color w:val="000000"/>
          <w:sz w:val="28"/>
          <w:szCs w:val="28"/>
        </w:rPr>
        <w:t>2023</w:t>
      </w:r>
      <w:r w:rsidRPr="00CA3711">
        <w:rPr>
          <w:rFonts w:ascii="標楷體" w:eastAsia="標楷體" w:hAnsi="標楷體" w:cs="標楷體" w:hint="eastAsia"/>
          <w:color w:val="000000"/>
          <w:sz w:val="28"/>
          <w:szCs w:val="28"/>
        </w:rPr>
        <w:t>臺灣仲夏旅遊節」規劃「鹽田‧夕陽‧享樂」活動，在炎炎夏日的傍晚，以夕陽為背景、鹽田為舞臺，推出臺灣唯一的鹽舞台藝文表演。活動期間從</w:t>
      </w:r>
      <w:r w:rsidRPr="00CA3711">
        <w:rPr>
          <w:rFonts w:ascii="標楷體" w:eastAsia="標楷體" w:hAnsi="標楷體" w:cs="標楷體"/>
          <w:color w:val="000000"/>
          <w:sz w:val="28"/>
          <w:szCs w:val="28"/>
        </w:rPr>
        <w:t>7</w:t>
      </w:r>
      <w:r w:rsidRPr="00CA3711">
        <w:rPr>
          <w:rFonts w:ascii="標楷體" w:eastAsia="標楷體" w:hAnsi="標楷體" w:cs="標楷體" w:hint="eastAsia"/>
          <w:color w:val="000000"/>
          <w:sz w:val="28"/>
          <w:szCs w:val="28"/>
        </w:rPr>
        <w:t>月</w:t>
      </w:r>
      <w:r w:rsidRPr="00CA3711">
        <w:rPr>
          <w:rFonts w:ascii="標楷體" w:eastAsia="標楷體" w:hAnsi="標楷體" w:cs="標楷體"/>
          <w:color w:val="000000"/>
          <w:sz w:val="28"/>
          <w:szCs w:val="28"/>
        </w:rPr>
        <w:t>29</w:t>
      </w:r>
      <w:r w:rsidRPr="00CA3711">
        <w:rPr>
          <w:rFonts w:ascii="標楷體" w:eastAsia="標楷體" w:hAnsi="標楷體" w:cs="標楷體" w:hint="eastAsia"/>
          <w:color w:val="000000"/>
          <w:sz w:val="28"/>
          <w:szCs w:val="28"/>
        </w:rPr>
        <w:t>日至</w:t>
      </w:r>
      <w:r w:rsidRPr="00CA3711">
        <w:rPr>
          <w:rFonts w:ascii="標楷體" w:eastAsia="標楷體" w:hAnsi="標楷體" w:cs="標楷體"/>
          <w:color w:val="000000"/>
          <w:sz w:val="28"/>
          <w:szCs w:val="28"/>
        </w:rPr>
        <w:t>8</w:t>
      </w:r>
      <w:r w:rsidRPr="00CA3711">
        <w:rPr>
          <w:rFonts w:ascii="標楷體" w:eastAsia="標楷體" w:hAnsi="標楷體" w:cs="標楷體" w:hint="eastAsia"/>
          <w:color w:val="000000"/>
          <w:sz w:val="28"/>
          <w:szCs w:val="28"/>
        </w:rPr>
        <w:t>月</w:t>
      </w:r>
      <w:r w:rsidRPr="00CA3711">
        <w:rPr>
          <w:rFonts w:ascii="標楷體" w:eastAsia="標楷體" w:hAnsi="標楷體" w:cs="標楷體"/>
          <w:color w:val="000000"/>
          <w:sz w:val="28"/>
          <w:szCs w:val="28"/>
        </w:rPr>
        <w:t>19</w:t>
      </w:r>
      <w:r w:rsidRPr="00CA3711">
        <w:rPr>
          <w:rFonts w:ascii="標楷體" w:eastAsia="標楷體" w:hAnsi="標楷體" w:cs="標楷體" w:hint="eastAsia"/>
          <w:color w:val="000000"/>
          <w:sz w:val="28"/>
          <w:szCs w:val="28"/>
        </w:rPr>
        <w:t>日共計四週，第一週為六、日、後三週為五、六，從晚上</w:t>
      </w:r>
      <w:r w:rsidRPr="00CA3711">
        <w:rPr>
          <w:rFonts w:ascii="標楷體" w:eastAsia="標楷體" w:hAnsi="標楷體" w:cs="標楷體"/>
          <w:color w:val="000000"/>
          <w:sz w:val="28"/>
          <w:szCs w:val="28"/>
        </w:rPr>
        <w:t>6</w:t>
      </w:r>
      <w:r w:rsidRPr="00CA3711">
        <w:rPr>
          <w:rFonts w:ascii="標楷體" w:eastAsia="標楷體" w:hAnsi="標楷體" w:cs="標楷體" w:hint="eastAsia"/>
          <w:color w:val="000000"/>
          <w:sz w:val="28"/>
          <w:szCs w:val="28"/>
        </w:rPr>
        <w:t>點到</w:t>
      </w:r>
      <w:r w:rsidRPr="00CA3711">
        <w:rPr>
          <w:rFonts w:ascii="標楷體" w:eastAsia="標楷體" w:hAnsi="標楷體" w:cs="標楷體"/>
          <w:color w:val="000000"/>
          <w:sz w:val="28"/>
          <w:szCs w:val="28"/>
        </w:rPr>
        <w:t>8</w:t>
      </w:r>
      <w:r w:rsidRPr="00CA3711">
        <w:rPr>
          <w:rFonts w:ascii="標楷體" w:eastAsia="標楷體" w:hAnsi="標楷體" w:cs="標楷體" w:hint="eastAsia"/>
          <w:color w:val="000000"/>
          <w:sz w:val="28"/>
          <w:szCs w:val="28"/>
        </w:rPr>
        <w:t>點</w:t>
      </w:r>
      <w:r w:rsidRPr="00CA3711">
        <w:rPr>
          <w:rFonts w:ascii="標楷體" w:eastAsia="標楷體" w:hAnsi="標楷體" w:cs="標楷體"/>
          <w:color w:val="000000"/>
          <w:sz w:val="28"/>
          <w:szCs w:val="28"/>
        </w:rPr>
        <w:t>30</w:t>
      </w:r>
      <w:r w:rsidRPr="00CA3711">
        <w:rPr>
          <w:rFonts w:ascii="標楷體" w:eastAsia="標楷體" w:hAnsi="標楷體" w:cs="標楷體" w:hint="eastAsia"/>
          <w:color w:val="000000"/>
          <w:sz w:val="28"/>
          <w:szCs w:val="28"/>
        </w:rPr>
        <w:t>分，邀請臺南在地優質演藝及知名藝文表演團體，包含十鼓擊樂團、</w:t>
      </w:r>
      <w:r w:rsidRPr="00CA3711">
        <w:rPr>
          <w:rFonts w:ascii="標楷體" w:eastAsia="標楷體" w:hAnsi="標楷體" w:cs="標楷體"/>
          <w:color w:val="000000"/>
          <w:sz w:val="28"/>
          <w:szCs w:val="28"/>
        </w:rPr>
        <w:t>Cc</w:t>
      </w:r>
      <w:r w:rsidRPr="00CA3711">
        <w:rPr>
          <w:rFonts w:ascii="標楷體" w:eastAsia="標楷體" w:hAnsi="標楷體" w:cs="標楷體" w:hint="eastAsia"/>
          <w:color w:val="000000"/>
          <w:sz w:val="28"/>
          <w:szCs w:val="28"/>
        </w:rPr>
        <w:t>打擊樂、臺南樂集、臺邦獨奏家樂團、姐弟琴深樂團、蒙納米豎琴樂團、無雙樂團、皇媂樂團、雞屎藤舞蹈劇場、迪迪舞蹈劇場等表演團體，演出鼓藝、舞蹈、音樂演奏、演唱等情境式表演，還有鹽田夜間光影投射，讓遊客沉浸在這座傳承臺灣鹽業文化的鹽田舞臺。</w:t>
      </w:r>
    </w:p>
    <w:p w14:paraId="3E00A741" w14:textId="77777777" w:rsidR="00CA3711" w:rsidRPr="00CA3711" w:rsidRDefault="00CA3711" w:rsidP="00CA3711">
      <w:pPr>
        <w:widowControl w:val="0"/>
        <w:pBdr>
          <w:top w:val="nil"/>
          <w:left w:val="nil"/>
          <w:bottom w:val="nil"/>
          <w:right w:val="nil"/>
          <w:between w:val="nil"/>
        </w:pBdr>
        <w:spacing w:beforeLines="50" w:before="120" w:line="300" w:lineRule="auto"/>
        <w:ind w:firstLine="567"/>
        <w:jc w:val="both"/>
        <w:rPr>
          <w:rFonts w:ascii="標楷體" w:eastAsia="標楷體" w:hAnsi="標楷體" w:cs="標楷體" w:hint="eastAsia"/>
          <w:color w:val="000000"/>
          <w:sz w:val="28"/>
          <w:szCs w:val="28"/>
        </w:rPr>
      </w:pPr>
      <w:r w:rsidRPr="00CA3711">
        <w:rPr>
          <w:rFonts w:ascii="標楷體" w:eastAsia="標楷體" w:hAnsi="標楷體" w:cs="標楷體" w:hint="eastAsia"/>
          <w:color w:val="000000"/>
          <w:sz w:val="28"/>
          <w:szCs w:val="28"/>
        </w:rPr>
        <w:t>建於西元1818年，迄今已有205年的台南北門井仔腳瓦盤鹽田是臺灣現存最古老，而且是唯一僅存還在生產日曬海鹽的瓦盤鹽田。在各界的努力下，目前已轉型為一座觀光鹽田，正朝著環境永續的目標前進，搭配這裡的夕陽美景，2017年獲得亞太旅行協會（PATA）「環境保育類－環境教育計畫」金獎、2021年「行銷類－旅遊攝影」金獎、世界百大永續故事獎、2022年「亞太永續行動獎」金獎以及「台灣永續行動獎」銅獎、2023年德國柏林旅展金城門獎（The Golden City Gate）生態旅遊類（EcoTourism）銀星獎等國際獎項的肯定。</w:t>
      </w:r>
    </w:p>
    <w:p w14:paraId="16A92477" w14:textId="3A1D4EAB" w:rsidR="00CA3711" w:rsidRPr="006E6A09" w:rsidRDefault="00CA3711" w:rsidP="00CA3711">
      <w:pPr>
        <w:widowControl w:val="0"/>
        <w:pBdr>
          <w:top w:val="nil"/>
          <w:left w:val="nil"/>
          <w:bottom w:val="nil"/>
          <w:right w:val="nil"/>
          <w:between w:val="nil"/>
        </w:pBdr>
        <w:spacing w:beforeLines="50" w:before="120" w:line="300" w:lineRule="auto"/>
        <w:ind w:firstLine="567"/>
        <w:jc w:val="both"/>
        <w:rPr>
          <w:rFonts w:ascii="標楷體" w:eastAsia="標楷體" w:hAnsi="標楷體" w:cs="標楷體" w:hint="eastAsia"/>
          <w:color w:val="000000"/>
          <w:sz w:val="28"/>
          <w:szCs w:val="28"/>
        </w:rPr>
      </w:pPr>
      <w:r w:rsidRPr="00CA3711">
        <w:rPr>
          <w:rFonts w:ascii="標楷體" w:eastAsia="標楷體" w:hAnsi="標楷體" w:cs="標楷體" w:hint="eastAsia"/>
          <w:color w:val="000000"/>
          <w:sz w:val="28"/>
          <w:szCs w:val="28"/>
        </w:rPr>
        <w:t>活動週邊還有許多雲嘉南濱海觀光圈商品的「鹽選市集」，每日推出「100枝清涼消暑鹹冰棒，只要在雲嘉南好好玩的FB粉專按讚及留言，就可免費品嚐」、「來雲嘉南合法旅宿住宿送100元鹽選市集券」、等好康活動。雲嘉南管理處為方便遊客交通，規劃免費接駁車服務，自下午2點30分起至晚上9點，往返北門遊客中心到井仔腳停車場間接駁，遊客車輛可免費停放於北門遊客中心停車場、金稜宮旁運動公園停車場，為鼓勵大家搭乘接駁車，每日前100名到北門遊客中心搭乘接駁車者，還可獲得面額30元鹽選市集券1張。歡迎大家趁著暑假旅遊季，一起來雲嘉南Chill一夏。更多活動資訊，歡迎搜尋「雲嘉南，好好玩!!」臉書粉絲專頁查詢！</w:t>
      </w:r>
    </w:p>
    <w:sectPr w:rsidR="00CA3711" w:rsidRPr="006E6A09" w:rsidSect="00757F00">
      <w:footerReference w:type="default" r:id="rId7"/>
      <w:pgSz w:w="11906" w:h="16838"/>
      <w:pgMar w:top="1134" w:right="1133" w:bottom="1276" w:left="1276" w:header="851" w:footer="64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850FBB" w14:textId="77777777" w:rsidR="00C0421B" w:rsidRDefault="00C0421B" w:rsidP="00757F00">
      <w:r>
        <w:separator/>
      </w:r>
    </w:p>
  </w:endnote>
  <w:endnote w:type="continuationSeparator" w:id="0">
    <w:p w14:paraId="64755E6B" w14:textId="77777777" w:rsidR="00C0421B" w:rsidRDefault="00C0421B" w:rsidP="0075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22A5A" w14:textId="03E3085A" w:rsidR="008E1B3B" w:rsidRDefault="00622028">
    <w:pPr>
      <w:widowControl w:val="0"/>
      <w:pBdr>
        <w:top w:val="nil"/>
        <w:left w:val="nil"/>
        <w:bottom w:val="nil"/>
        <w:right w:val="nil"/>
        <w:between w:val="nil"/>
      </w:pBdr>
      <w:tabs>
        <w:tab w:val="center" w:pos="4153"/>
        <w:tab w:val="right" w:pos="8306"/>
      </w:tabs>
      <w:jc w:val="center"/>
      <w:rPr>
        <w:color w:val="000000"/>
      </w:rPr>
    </w:pPr>
    <w:r>
      <w:rPr>
        <w:color w:val="000000"/>
      </w:rPr>
      <w:fldChar w:fldCharType="begin"/>
    </w:r>
    <w:r>
      <w:rPr>
        <w:rFonts w:eastAsia="Times New Roman"/>
        <w:color w:val="000000"/>
      </w:rPr>
      <w:instrText>PAGE</w:instrText>
    </w:r>
    <w:r>
      <w:rPr>
        <w:color w:val="000000"/>
      </w:rPr>
      <w:fldChar w:fldCharType="separate"/>
    </w:r>
    <w:r w:rsidR="00CA3711">
      <w:rPr>
        <w:rFonts w:eastAsia="Times New Roman"/>
        <w:noProof/>
        <w:color w:val="000000"/>
      </w:rPr>
      <w:t>1</w:t>
    </w:r>
    <w:r>
      <w:rPr>
        <w:color w:val="000000"/>
      </w:rPr>
      <w:fldChar w:fldCharType="end"/>
    </w:r>
  </w:p>
  <w:p w14:paraId="1B1F6F54" w14:textId="77777777" w:rsidR="008E1B3B" w:rsidRDefault="00CA3711">
    <w:pPr>
      <w:widowControl w:val="0"/>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5E15B" w14:textId="77777777" w:rsidR="00C0421B" w:rsidRDefault="00C0421B" w:rsidP="00757F00">
      <w:r>
        <w:separator/>
      </w:r>
    </w:p>
  </w:footnote>
  <w:footnote w:type="continuationSeparator" w:id="0">
    <w:p w14:paraId="72DCBE06" w14:textId="77777777" w:rsidR="00C0421B" w:rsidRDefault="00C0421B" w:rsidP="00757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2F48D0"/>
    <w:multiLevelType w:val="hybridMultilevel"/>
    <w:tmpl w:val="182E1C3A"/>
    <w:lvl w:ilvl="0" w:tplc="5E04558A">
      <w:start w:val="1"/>
      <w:numFmt w:val="bullet"/>
      <w:lvlText w:val=""/>
      <w:lvlJc w:val="left"/>
      <w:pPr>
        <w:tabs>
          <w:tab w:val="num" w:pos="720"/>
        </w:tabs>
        <w:ind w:left="720" w:hanging="360"/>
      </w:pPr>
      <w:rPr>
        <w:rFonts w:ascii="Wingdings" w:hAnsi="Wingdings" w:hint="default"/>
      </w:rPr>
    </w:lvl>
    <w:lvl w:ilvl="1" w:tplc="EEEC7122">
      <w:start w:val="1"/>
      <w:numFmt w:val="bullet"/>
      <w:lvlText w:val=""/>
      <w:lvlJc w:val="left"/>
      <w:pPr>
        <w:tabs>
          <w:tab w:val="num" w:pos="1440"/>
        </w:tabs>
        <w:ind w:left="1440" w:hanging="360"/>
      </w:pPr>
      <w:rPr>
        <w:rFonts w:ascii="Wingdings" w:hAnsi="Wingdings" w:hint="default"/>
      </w:rPr>
    </w:lvl>
    <w:lvl w:ilvl="2" w:tplc="BB94B9B6" w:tentative="1">
      <w:start w:val="1"/>
      <w:numFmt w:val="bullet"/>
      <w:lvlText w:val=""/>
      <w:lvlJc w:val="left"/>
      <w:pPr>
        <w:tabs>
          <w:tab w:val="num" w:pos="2160"/>
        </w:tabs>
        <w:ind w:left="2160" w:hanging="360"/>
      </w:pPr>
      <w:rPr>
        <w:rFonts w:ascii="Wingdings" w:hAnsi="Wingdings" w:hint="default"/>
      </w:rPr>
    </w:lvl>
    <w:lvl w:ilvl="3" w:tplc="09AA2E14" w:tentative="1">
      <w:start w:val="1"/>
      <w:numFmt w:val="bullet"/>
      <w:lvlText w:val=""/>
      <w:lvlJc w:val="left"/>
      <w:pPr>
        <w:tabs>
          <w:tab w:val="num" w:pos="2880"/>
        </w:tabs>
        <w:ind w:left="2880" w:hanging="360"/>
      </w:pPr>
      <w:rPr>
        <w:rFonts w:ascii="Wingdings" w:hAnsi="Wingdings" w:hint="default"/>
      </w:rPr>
    </w:lvl>
    <w:lvl w:ilvl="4" w:tplc="1812B714" w:tentative="1">
      <w:start w:val="1"/>
      <w:numFmt w:val="bullet"/>
      <w:lvlText w:val=""/>
      <w:lvlJc w:val="left"/>
      <w:pPr>
        <w:tabs>
          <w:tab w:val="num" w:pos="3600"/>
        </w:tabs>
        <w:ind w:left="3600" w:hanging="360"/>
      </w:pPr>
      <w:rPr>
        <w:rFonts w:ascii="Wingdings" w:hAnsi="Wingdings" w:hint="default"/>
      </w:rPr>
    </w:lvl>
    <w:lvl w:ilvl="5" w:tplc="FA3A2D9C" w:tentative="1">
      <w:start w:val="1"/>
      <w:numFmt w:val="bullet"/>
      <w:lvlText w:val=""/>
      <w:lvlJc w:val="left"/>
      <w:pPr>
        <w:tabs>
          <w:tab w:val="num" w:pos="4320"/>
        </w:tabs>
        <w:ind w:left="4320" w:hanging="360"/>
      </w:pPr>
      <w:rPr>
        <w:rFonts w:ascii="Wingdings" w:hAnsi="Wingdings" w:hint="default"/>
      </w:rPr>
    </w:lvl>
    <w:lvl w:ilvl="6" w:tplc="FDDED1F4" w:tentative="1">
      <w:start w:val="1"/>
      <w:numFmt w:val="bullet"/>
      <w:lvlText w:val=""/>
      <w:lvlJc w:val="left"/>
      <w:pPr>
        <w:tabs>
          <w:tab w:val="num" w:pos="5040"/>
        </w:tabs>
        <w:ind w:left="5040" w:hanging="360"/>
      </w:pPr>
      <w:rPr>
        <w:rFonts w:ascii="Wingdings" w:hAnsi="Wingdings" w:hint="default"/>
      </w:rPr>
    </w:lvl>
    <w:lvl w:ilvl="7" w:tplc="FBB6098A" w:tentative="1">
      <w:start w:val="1"/>
      <w:numFmt w:val="bullet"/>
      <w:lvlText w:val=""/>
      <w:lvlJc w:val="left"/>
      <w:pPr>
        <w:tabs>
          <w:tab w:val="num" w:pos="5760"/>
        </w:tabs>
        <w:ind w:left="5760" w:hanging="360"/>
      </w:pPr>
      <w:rPr>
        <w:rFonts w:ascii="Wingdings" w:hAnsi="Wingdings" w:hint="default"/>
      </w:rPr>
    </w:lvl>
    <w:lvl w:ilvl="8" w:tplc="58F6695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A797BE6"/>
    <w:multiLevelType w:val="hybridMultilevel"/>
    <w:tmpl w:val="CFD0F0B0"/>
    <w:lvl w:ilvl="0" w:tplc="32204CE8">
      <w:start w:val="1"/>
      <w:numFmt w:val="bullet"/>
      <w:lvlText w:val=""/>
      <w:lvlJc w:val="left"/>
      <w:pPr>
        <w:tabs>
          <w:tab w:val="num" w:pos="720"/>
        </w:tabs>
        <w:ind w:left="720" w:hanging="360"/>
      </w:pPr>
      <w:rPr>
        <w:rFonts w:ascii="Wingdings" w:hAnsi="Wingdings" w:hint="default"/>
      </w:rPr>
    </w:lvl>
    <w:lvl w:ilvl="1" w:tplc="EA7AC6EA">
      <w:start w:val="1"/>
      <w:numFmt w:val="bullet"/>
      <w:lvlText w:val=""/>
      <w:lvlJc w:val="left"/>
      <w:pPr>
        <w:tabs>
          <w:tab w:val="num" w:pos="1440"/>
        </w:tabs>
        <w:ind w:left="1440" w:hanging="360"/>
      </w:pPr>
      <w:rPr>
        <w:rFonts w:ascii="Wingdings" w:hAnsi="Wingdings" w:hint="default"/>
      </w:rPr>
    </w:lvl>
    <w:lvl w:ilvl="2" w:tplc="AB2097D4" w:tentative="1">
      <w:start w:val="1"/>
      <w:numFmt w:val="bullet"/>
      <w:lvlText w:val=""/>
      <w:lvlJc w:val="left"/>
      <w:pPr>
        <w:tabs>
          <w:tab w:val="num" w:pos="2160"/>
        </w:tabs>
        <w:ind w:left="2160" w:hanging="360"/>
      </w:pPr>
      <w:rPr>
        <w:rFonts w:ascii="Wingdings" w:hAnsi="Wingdings" w:hint="default"/>
      </w:rPr>
    </w:lvl>
    <w:lvl w:ilvl="3" w:tplc="135C24C8" w:tentative="1">
      <w:start w:val="1"/>
      <w:numFmt w:val="bullet"/>
      <w:lvlText w:val=""/>
      <w:lvlJc w:val="left"/>
      <w:pPr>
        <w:tabs>
          <w:tab w:val="num" w:pos="2880"/>
        </w:tabs>
        <w:ind w:left="2880" w:hanging="360"/>
      </w:pPr>
      <w:rPr>
        <w:rFonts w:ascii="Wingdings" w:hAnsi="Wingdings" w:hint="default"/>
      </w:rPr>
    </w:lvl>
    <w:lvl w:ilvl="4" w:tplc="737853A0" w:tentative="1">
      <w:start w:val="1"/>
      <w:numFmt w:val="bullet"/>
      <w:lvlText w:val=""/>
      <w:lvlJc w:val="left"/>
      <w:pPr>
        <w:tabs>
          <w:tab w:val="num" w:pos="3600"/>
        </w:tabs>
        <w:ind w:left="3600" w:hanging="360"/>
      </w:pPr>
      <w:rPr>
        <w:rFonts w:ascii="Wingdings" w:hAnsi="Wingdings" w:hint="default"/>
      </w:rPr>
    </w:lvl>
    <w:lvl w:ilvl="5" w:tplc="B614C604" w:tentative="1">
      <w:start w:val="1"/>
      <w:numFmt w:val="bullet"/>
      <w:lvlText w:val=""/>
      <w:lvlJc w:val="left"/>
      <w:pPr>
        <w:tabs>
          <w:tab w:val="num" w:pos="4320"/>
        </w:tabs>
        <w:ind w:left="4320" w:hanging="360"/>
      </w:pPr>
      <w:rPr>
        <w:rFonts w:ascii="Wingdings" w:hAnsi="Wingdings" w:hint="default"/>
      </w:rPr>
    </w:lvl>
    <w:lvl w:ilvl="6" w:tplc="41DCE086" w:tentative="1">
      <w:start w:val="1"/>
      <w:numFmt w:val="bullet"/>
      <w:lvlText w:val=""/>
      <w:lvlJc w:val="left"/>
      <w:pPr>
        <w:tabs>
          <w:tab w:val="num" w:pos="5040"/>
        </w:tabs>
        <w:ind w:left="5040" w:hanging="360"/>
      </w:pPr>
      <w:rPr>
        <w:rFonts w:ascii="Wingdings" w:hAnsi="Wingdings" w:hint="default"/>
      </w:rPr>
    </w:lvl>
    <w:lvl w:ilvl="7" w:tplc="02E4200C" w:tentative="1">
      <w:start w:val="1"/>
      <w:numFmt w:val="bullet"/>
      <w:lvlText w:val=""/>
      <w:lvlJc w:val="left"/>
      <w:pPr>
        <w:tabs>
          <w:tab w:val="num" w:pos="5760"/>
        </w:tabs>
        <w:ind w:left="5760" w:hanging="360"/>
      </w:pPr>
      <w:rPr>
        <w:rFonts w:ascii="Wingdings" w:hAnsi="Wingdings" w:hint="default"/>
      </w:rPr>
    </w:lvl>
    <w:lvl w:ilvl="8" w:tplc="B38CBA7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841"/>
    <w:rsid w:val="000648F9"/>
    <w:rsid w:val="001306C4"/>
    <w:rsid w:val="00196AE8"/>
    <w:rsid w:val="00217315"/>
    <w:rsid w:val="002320D8"/>
    <w:rsid w:val="002F5F7F"/>
    <w:rsid w:val="00323D18"/>
    <w:rsid w:val="00383078"/>
    <w:rsid w:val="00462520"/>
    <w:rsid w:val="00473E3E"/>
    <w:rsid w:val="00480576"/>
    <w:rsid w:val="0049249C"/>
    <w:rsid w:val="004939E4"/>
    <w:rsid w:val="004E790F"/>
    <w:rsid w:val="00551752"/>
    <w:rsid w:val="00560848"/>
    <w:rsid w:val="00601E89"/>
    <w:rsid w:val="00615B81"/>
    <w:rsid w:val="00622028"/>
    <w:rsid w:val="0065675D"/>
    <w:rsid w:val="00697236"/>
    <w:rsid w:val="006B768D"/>
    <w:rsid w:val="006E6A09"/>
    <w:rsid w:val="0071368D"/>
    <w:rsid w:val="00757F00"/>
    <w:rsid w:val="00766841"/>
    <w:rsid w:val="00774F48"/>
    <w:rsid w:val="007A27F8"/>
    <w:rsid w:val="007D4EEE"/>
    <w:rsid w:val="00873F29"/>
    <w:rsid w:val="00894D6E"/>
    <w:rsid w:val="009713CC"/>
    <w:rsid w:val="009A7FDE"/>
    <w:rsid w:val="009B6EAB"/>
    <w:rsid w:val="00A53FBB"/>
    <w:rsid w:val="00AC1485"/>
    <w:rsid w:val="00B34EC5"/>
    <w:rsid w:val="00B40120"/>
    <w:rsid w:val="00B766B1"/>
    <w:rsid w:val="00BA5AAF"/>
    <w:rsid w:val="00BB10B0"/>
    <w:rsid w:val="00C0421B"/>
    <w:rsid w:val="00C23915"/>
    <w:rsid w:val="00C27F93"/>
    <w:rsid w:val="00C91571"/>
    <w:rsid w:val="00CA3711"/>
    <w:rsid w:val="00CC0B11"/>
    <w:rsid w:val="00CC7AD3"/>
    <w:rsid w:val="00D205FB"/>
    <w:rsid w:val="00D333A2"/>
    <w:rsid w:val="00DC4FB4"/>
    <w:rsid w:val="00E73937"/>
    <w:rsid w:val="00F40717"/>
    <w:rsid w:val="00F93554"/>
    <w:rsid w:val="00FB65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0482BA"/>
  <w15:chartTrackingRefBased/>
  <w15:docId w15:val="{96B07ED7-08B9-4B45-902B-DD558C90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66841"/>
    <w:rPr>
      <w:rFonts w:ascii="Times New Roman"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C0B11"/>
    <w:pPr>
      <w:spacing w:before="100" w:beforeAutospacing="1" w:after="100" w:afterAutospacing="1"/>
    </w:pPr>
    <w:rPr>
      <w:rFonts w:ascii="新細明體" w:eastAsia="新細明體" w:hAnsi="新細明體" w:cs="新細明體"/>
      <w:sz w:val="24"/>
      <w:szCs w:val="24"/>
    </w:rPr>
  </w:style>
  <w:style w:type="paragraph" w:styleId="a3">
    <w:name w:val="header"/>
    <w:basedOn w:val="a"/>
    <w:link w:val="a4"/>
    <w:uiPriority w:val="99"/>
    <w:unhideWhenUsed/>
    <w:rsid w:val="00757F00"/>
    <w:pPr>
      <w:tabs>
        <w:tab w:val="center" w:pos="4153"/>
        <w:tab w:val="right" w:pos="8306"/>
      </w:tabs>
      <w:snapToGrid w:val="0"/>
    </w:pPr>
  </w:style>
  <w:style w:type="character" w:customStyle="1" w:styleId="a4">
    <w:name w:val="頁首 字元"/>
    <w:basedOn w:val="a0"/>
    <w:link w:val="a3"/>
    <w:uiPriority w:val="99"/>
    <w:rsid w:val="00757F00"/>
    <w:rPr>
      <w:rFonts w:ascii="Times New Roman" w:hAnsi="Times New Roman" w:cs="Times New Roman"/>
      <w:kern w:val="0"/>
      <w:sz w:val="20"/>
      <w:szCs w:val="20"/>
    </w:rPr>
  </w:style>
  <w:style w:type="paragraph" w:styleId="a5">
    <w:name w:val="footer"/>
    <w:basedOn w:val="a"/>
    <w:link w:val="a6"/>
    <w:uiPriority w:val="99"/>
    <w:unhideWhenUsed/>
    <w:rsid w:val="00757F00"/>
    <w:pPr>
      <w:tabs>
        <w:tab w:val="center" w:pos="4153"/>
        <w:tab w:val="right" w:pos="8306"/>
      </w:tabs>
      <w:snapToGrid w:val="0"/>
    </w:pPr>
  </w:style>
  <w:style w:type="character" w:customStyle="1" w:styleId="a6">
    <w:name w:val="頁尾 字元"/>
    <w:basedOn w:val="a0"/>
    <w:link w:val="a5"/>
    <w:uiPriority w:val="99"/>
    <w:rsid w:val="00757F00"/>
    <w:rPr>
      <w:rFonts w:ascii="Times New Roman" w:hAnsi="Times New Roman" w:cs="Times New Roman"/>
      <w:kern w:val="0"/>
      <w:sz w:val="20"/>
      <w:szCs w:val="20"/>
    </w:rPr>
  </w:style>
  <w:style w:type="character" w:styleId="a7">
    <w:name w:val="Emphasis"/>
    <w:basedOn w:val="a0"/>
    <w:uiPriority w:val="20"/>
    <w:qFormat/>
    <w:rsid w:val="004E790F"/>
    <w:rPr>
      <w:i/>
      <w:iCs/>
    </w:rPr>
  </w:style>
  <w:style w:type="paragraph" w:styleId="a8">
    <w:name w:val="Balloon Text"/>
    <w:basedOn w:val="a"/>
    <w:link w:val="a9"/>
    <w:uiPriority w:val="99"/>
    <w:semiHidden/>
    <w:unhideWhenUsed/>
    <w:rsid w:val="00697236"/>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97236"/>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9773">
      <w:bodyDiv w:val="1"/>
      <w:marLeft w:val="0"/>
      <w:marRight w:val="0"/>
      <w:marTop w:val="0"/>
      <w:marBottom w:val="0"/>
      <w:divBdr>
        <w:top w:val="none" w:sz="0" w:space="0" w:color="auto"/>
        <w:left w:val="none" w:sz="0" w:space="0" w:color="auto"/>
        <w:bottom w:val="none" w:sz="0" w:space="0" w:color="auto"/>
        <w:right w:val="none" w:sz="0" w:space="0" w:color="auto"/>
      </w:divBdr>
    </w:div>
    <w:div w:id="505947106">
      <w:bodyDiv w:val="1"/>
      <w:marLeft w:val="0"/>
      <w:marRight w:val="0"/>
      <w:marTop w:val="0"/>
      <w:marBottom w:val="0"/>
      <w:divBdr>
        <w:top w:val="none" w:sz="0" w:space="0" w:color="auto"/>
        <w:left w:val="none" w:sz="0" w:space="0" w:color="auto"/>
        <w:bottom w:val="none" w:sz="0" w:space="0" w:color="auto"/>
        <w:right w:val="none" w:sz="0" w:space="0" w:color="auto"/>
      </w:divBdr>
    </w:div>
    <w:div w:id="622538693">
      <w:bodyDiv w:val="1"/>
      <w:marLeft w:val="0"/>
      <w:marRight w:val="0"/>
      <w:marTop w:val="0"/>
      <w:marBottom w:val="0"/>
      <w:divBdr>
        <w:top w:val="none" w:sz="0" w:space="0" w:color="auto"/>
        <w:left w:val="none" w:sz="0" w:space="0" w:color="auto"/>
        <w:bottom w:val="none" w:sz="0" w:space="0" w:color="auto"/>
        <w:right w:val="none" w:sz="0" w:space="0" w:color="auto"/>
      </w:divBdr>
    </w:div>
    <w:div w:id="647050500">
      <w:bodyDiv w:val="1"/>
      <w:marLeft w:val="0"/>
      <w:marRight w:val="0"/>
      <w:marTop w:val="0"/>
      <w:marBottom w:val="0"/>
      <w:divBdr>
        <w:top w:val="none" w:sz="0" w:space="0" w:color="auto"/>
        <w:left w:val="none" w:sz="0" w:space="0" w:color="auto"/>
        <w:bottom w:val="none" w:sz="0" w:space="0" w:color="auto"/>
        <w:right w:val="none" w:sz="0" w:space="0" w:color="auto"/>
      </w:divBdr>
      <w:divsChild>
        <w:div w:id="2073961309">
          <w:marLeft w:val="1411"/>
          <w:marRight w:val="0"/>
          <w:marTop w:val="120"/>
          <w:marBottom w:val="0"/>
          <w:divBdr>
            <w:top w:val="none" w:sz="0" w:space="0" w:color="auto"/>
            <w:left w:val="none" w:sz="0" w:space="0" w:color="auto"/>
            <w:bottom w:val="none" w:sz="0" w:space="0" w:color="auto"/>
            <w:right w:val="none" w:sz="0" w:space="0" w:color="auto"/>
          </w:divBdr>
        </w:div>
      </w:divsChild>
    </w:div>
    <w:div w:id="709039519">
      <w:bodyDiv w:val="1"/>
      <w:marLeft w:val="0"/>
      <w:marRight w:val="0"/>
      <w:marTop w:val="0"/>
      <w:marBottom w:val="0"/>
      <w:divBdr>
        <w:top w:val="none" w:sz="0" w:space="0" w:color="auto"/>
        <w:left w:val="none" w:sz="0" w:space="0" w:color="auto"/>
        <w:bottom w:val="none" w:sz="0" w:space="0" w:color="auto"/>
        <w:right w:val="none" w:sz="0" w:space="0" w:color="auto"/>
      </w:divBdr>
    </w:div>
    <w:div w:id="1143738933">
      <w:bodyDiv w:val="1"/>
      <w:marLeft w:val="0"/>
      <w:marRight w:val="0"/>
      <w:marTop w:val="0"/>
      <w:marBottom w:val="0"/>
      <w:divBdr>
        <w:top w:val="none" w:sz="0" w:space="0" w:color="auto"/>
        <w:left w:val="none" w:sz="0" w:space="0" w:color="auto"/>
        <w:bottom w:val="none" w:sz="0" w:space="0" w:color="auto"/>
        <w:right w:val="none" w:sz="0" w:space="0" w:color="auto"/>
      </w:divBdr>
    </w:div>
    <w:div w:id="1224289613">
      <w:bodyDiv w:val="1"/>
      <w:marLeft w:val="0"/>
      <w:marRight w:val="0"/>
      <w:marTop w:val="0"/>
      <w:marBottom w:val="0"/>
      <w:divBdr>
        <w:top w:val="none" w:sz="0" w:space="0" w:color="auto"/>
        <w:left w:val="none" w:sz="0" w:space="0" w:color="auto"/>
        <w:bottom w:val="none" w:sz="0" w:space="0" w:color="auto"/>
        <w:right w:val="none" w:sz="0" w:space="0" w:color="auto"/>
      </w:divBdr>
      <w:divsChild>
        <w:div w:id="335810696">
          <w:marLeft w:val="1411"/>
          <w:marRight w:val="0"/>
          <w:marTop w:val="120"/>
          <w:marBottom w:val="0"/>
          <w:divBdr>
            <w:top w:val="none" w:sz="0" w:space="0" w:color="auto"/>
            <w:left w:val="none" w:sz="0" w:space="0" w:color="auto"/>
            <w:bottom w:val="none" w:sz="0" w:space="0" w:color="auto"/>
            <w:right w:val="none" w:sz="0" w:space="0" w:color="auto"/>
          </w:divBdr>
        </w:div>
      </w:divsChild>
    </w:div>
    <w:div w:id="1245722596">
      <w:bodyDiv w:val="1"/>
      <w:marLeft w:val="0"/>
      <w:marRight w:val="0"/>
      <w:marTop w:val="0"/>
      <w:marBottom w:val="0"/>
      <w:divBdr>
        <w:top w:val="none" w:sz="0" w:space="0" w:color="auto"/>
        <w:left w:val="none" w:sz="0" w:space="0" w:color="auto"/>
        <w:bottom w:val="none" w:sz="0" w:space="0" w:color="auto"/>
        <w:right w:val="none" w:sz="0" w:space="0" w:color="auto"/>
      </w:divBdr>
    </w:div>
    <w:div w:id="1433283483">
      <w:bodyDiv w:val="1"/>
      <w:marLeft w:val="0"/>
      <w:marRight w:val="0"/>
      <w:marTop w:val="0"/>
      <w:marBottom w:val="0"/>
      <w:divBdr>
        <w:top w:val="none" w:sz="0" w:space="0" w:color="auto"/>
        <w:left w:val="none" w:sz="0" w:space="0" w:color="auto"/>
        <w:bottom w:val="none" w:sz="0" w:space="0" w:color="auto"/>
        <w:right w:val="none" w:sz="0" w:space="0" w:color="auto"/>
      </w:divBdr>
    </w:div>
    <w:div w:id="1478448914">
      <w:bodyDiv w:val="1"/>
      <w:marLeft w:val="0"/>
      <w:marRight w:val="0"/>
      <w:marTop w:val="0"/>
      <w:marBottom w:val="0"/>
      <w:divBdr>
        <w:top w:val="none" w:sz="0" w:space="0" w:color="auto"/>
        <w:left w:val="none" w:sz="0" w:space="0" w:color="auto"/>
        <w:bottom w:val="none" w:sz="0" w:space="0" w:color="auto"/>
        <w:right w:val="none" w:sz="0" w:space="0" w:color="auto"/>
      </w:divBdr>
    </w:div>
    <w:div w:id="1611888166">
      <w:bodyDiv w:val="1"/>
      <w:marLeft w:val="0"/>
      <w:marRight w:val="0"/>
      <w:marTop w:val="0"/>
      <w:marBottom w:val="0"/>
      <w:divBdr>
        <w:top w:val="none" w:sz="0" w:space="0" w:color="auto"/>
        <w:left w:val="none" w:sz="0" w:space="0" w:color="auto"/>
        <w:bottom w:val="none" w:sz="0" w:space="0" w:color="auto"/>
        <w:right w:val="none" w:sz="0" w:space="0" w:color="auto"/>
      </w:divBdr>
    </w:div>
    <w:div w:id="181024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192</Words>
  <Characters>1095</Characters>
  <Application>Microsoft Office Word</Application>
  <DocSecurity>4</DocSecurity>
  <Lines>9</Lines>
  <Paragraphs>2</Paragraphs>
  <ScaleCrop>false</ScaleCrop>
  <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秀茹 吳</dc:creator>
  <cp:keywords/>
  <dc:description/>
  <cp:lastModifiedBy>黃渝瑄</cp:lastModifiedBy>
  <cp:revision>2</cp:revision>
  <cp:lastPrinted>2023-07-28T08:09:00Z</cp:lastPrinted>
  <dcterms:created xsi:type="dcterms:W3CDTF">2023-07-29T13:22:00Z</dcterms:created>
  <dcterms:modified xsi:type="dcterms:W3CDTF">2023-07-29T13:22:00Z</dcterms:modified>
</cp:coreProperties>
</file>