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交通部指定觀光產業類非公務機關個人資料檔案安全維護計畫及處理辦法 Q&amp;A</w:t>
      </w: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一般類：</w:t>
      </w: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Q: 交通部指定觀光產業類非公務機關個人資料檔案安全維護計畫及處理辦法（下稱本辦法）何時發布施行？何處可下載本辦法及「旅行社個人資料檔案安全維護計畫範本」（下稱本計畫範本）？</w:t>
      </w: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A:</w:t>
      </w:r>
      <w:r w:rsidR="007D0E77">
        <w:rPr>
          <w:rFonts w:ascii="標楷體" w:eastAsia="標楷體" w:hAnsi="標楷體" w:hint="eastAsia"/>
          <w:sz w:val="32"/>
          <w:szCs w:val="32"/>
        </w:rPr>
        <w:t>交通部</w:t>
      </w:r>
      <w:r w:rsidRPr="00212ECD">
        <w:rPr>
          <w:rFonts w:ascii="標楷體" w:eastAsia="標楷體" w:hAnsi="標楷體" w:hint="eastAsia"/>
          <w:sz w:val="32"/>
          <w:szCs w:val="32"/>
        </w:rPr>
        <w:t xml:space="preserve">於 111 年 4 月 1 </w:t>
      </w:r>
      <w:r w:rsidR="007D0E77">
        <w:rPr>
          <w:rFonts w:ascii="標楷體" w:eastAsia="標楷體" w:hAnsi="標楷體" w:hint="eastAsia"/>
          <w:sz w:val="32"/>
          <w:szCs w:val="32"/>
        </w:rPr>
        <w:t>日訂定</w:t>
      </w:r>
      <w:r w:rsidRPr="00212ECD">
        <w:rPr>
          <w:rFonts w:ascii="標楷體" w:eastAsia="標楷體" w:hAnsi="標楷體" w:hint="eastAsia"/>
          <w:sz w:val="32"/>
          <w:szCs w:val="32"/>
        </w:rPr>
        <w:t>施行本辦法，辦法施行後可至「全國法規資料庫」之「法規檢索」輸入本辦法名稱或</w:t>
      </w:r>
      <w:proofErr w:type="gramStart"/>
      <w:r w:rsidRPr="00212ECD">
        <w:rPr>
          <w:rFonts w:ascii="標楷體" w:eastAsia="標楷體" w:hAnsi="標楷體" w:hint="eastAsia"/>
          <w:sz w:val="32"/>
          <w:szCs w:val="32"/>
        </w:rPr>
        <w:t>至</w:t>
      </w:r>
      <w:r w:rsidR="00D21267">
        <w:rPr>
          <w:rFonts w:ascii="標楷體" w:eastAsia="標楷體" w:hAnsi="標楷體" w:hint="eastAsia"/>
          <w:sz w:val="32"/>
          <w:szCs w:val="32"/>
        </w:rPr>
        <w:t>本署</w:t>
      </w:r>
      <w:r w:rsidRPr="00212ECD">
        <w:rPr>
          <w:rFonts w:ascii="標楷體" w:eastAsia="標楷體" w:hAnsi="標楷體" w:hint="eastAsia"/>
          <w:sz w:val="32"/>
          <w:szCs w:val="32"/>
        </w:rPr>
        <w:t>行政</w:t>
      </w:r>
      <w:proofErr w:type="gramEnd"/>
      <w:r w:rsidRPr="00212ECD">
        <w:rPr>
          <w:rFonts w:ascii="標楷體" w:eastAsia="標楷體" w:hAnsi="標楷體" w:hint="eastAsia"/>
          <w:sz w:val="32"/>
          <w:szCs w:val="32"/>
        </w:rPr>
        <w:t>資訊網即可列印或下載本辦法。</w:t>
      </w: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另本範本可</w:t>
      </w:r>
      <w:proofErr w:type="gramStart"/>
      <w:r w:rsidRPr="00212ECD">
        <w:rPr>
          <w:rFonts w:ascii="標楷體" w:eastAsia="標楷體" w:hAnsi="標楷體" w:hint="eastAsia"/>
          <w:sz w:val="32"/>
          <w:szCs w:val="32"/>
        </w:rPr>
        <w:t>至</w:t>
      </w:r>
      <w:r w:rsidR="00D21267">
        <w:rPr>
          <w:rFonts w:ascii="標楷體" w:eastAsia="標楷體" w:hAnsi="標楷體" w:hint="eastAsia"/>
          <w:sz w:val="32"/>
          <w:szCs w:val="32"/>
        </w:rPr>
        <w:t>本署</w:t>
      </w:r>
      <w:r w:rsidRPr="00212ECD">
        <w:rPr>
          <w:rFonts w:ascii="標楷體" w:eastAsia="標楷體" w:hAnsi="標楷體" w:hint="eastAsia"/>
          <w:sz w:val="32"/>
          <w:szCs w:val="32"/>
        </w:rPr>
        <w:t>行政</w:t>
      </w:r>
      <w:proofErr w:type="gramEnd"/>
      <w:r w:rsidRPr="00212ECD">
        <w:rPr>
          <w:rFonts w:ascii="標楷體" w:eastAsia="標楷體" w:hAnsi="標楷體" w:hint="eastAsia"/>
          <w:sz w:val="32"/>
          <w:szCs w:val="32"/>
        </w:rPr>
        <w:t>資訊網下載，依據本計畫範本訂定「旅行社個人資料檔案安全維護計畫」。</w:t>
      </w:r>
    </w:p>
    <w:p w:rsidR="00212ECD" w:rsidRPr="00212ECD" w:rsidRDefault="00212ECD" w:rsidP="00212ECD">
      <w:pPr>
        <w:spacing w:line="460" w:lineRule="exact"/>
        <w:rPr>
          <w:rFonts w:ascii="標楷體" w:eastAsia="標楷體" w:hAnsi="標楷體"/>
          <w:sz w:val="32"/>
          <w:szCs w:val="32"/>
        </w:rPr>
      </w:pP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Q：乙種旅行社，是否仍需遵守本辦法？</w:t>
      </w:r>
    </w:p>
    <w:p w:rsidR="00CA650B"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A：</w:t>
      </w:r>
      <w:r w:rsidR="00CA650B" w:rsidRPr="00212ECD">
        <w:rPr>
          <w:rFonts w:ascii="標楷體" w:eastAsia="標楷體" w:hAnsi="標楷體" w:hint="eastAsia"/>
          <w:sz w:val="32"/>
          <w:szCs w:val="32"/>
        </w:rPr>
        <w:t>本辦法第4</w:t>
      </w:r>
      <w:r w:rsidR="007D0E77">
        <w:rPr>
          <w:rFonts w:ascii="標楷體" w:eastAsia="標楷體" w:hAnsi="標楷體" w:hint="eastAsia"/>
          <w:sz w:val="32"/>
          <w:szCs w:val="32"/>
        </w:rPr>
        <w:t>條規定，係依據業者所接觸個人資料達8</w:t>
      </w:r>
      <w:r w:rsidR="00CA650B" w:rsidRPr="00212ECD">
        <w:rPr>
          <w:rFonts w:ascii="標楷體" w:eastAsia="標楷體" w:hAnsi="標楷體" w:hint="eastAsia"/>
          <w:sz w:val="32"/>
          <w:szCs w:val="32"/>
        </w:rPr>
        <w:t>千筆時，</w:t>
      </w:r>
      <w:proofErr w:type="gramStart"/>
      <w:r w:rsidR="00CA650B" w:rsidRPr="00212ECD">
        <w:rPr>
          <w:rFonts w:ascii="標楷體" w:eastAsia="標楷體" w:hAnsi="標楷體" w:hint="eastAsia"/>
          <w:sz w:val="32"/>
          <w:szCs w:val="32"/>
        </w:rPr>
        <w:t>皆需</w:t>
      </w:r>
      <w:r w:rsidRPr="00212ECD">
        <w:rPr>
          <w:rFonts w:ascii="標楷體" w:eastAsia="標楷體" w:hAnsi="標楷體" w:hint="eastAsia"/>
          <w:sz w:val="32"/>
          <w:szCs w:val="32"/>
        </w:rPr>
        <w:t>訂定</w:t>
      </w:r>
      <w:proofErr w:type="gramEnd"/>
      <w:r w:rsidRPr="00212ECD">
        <w:rPr>
          <w:rFonts w:ascii="標楷體" w:eastAsia="標楷體" w:hAnsi="標楷體" w:hint="eastAsia"/>
          <w:sz w:val="32"/>
          <w:szCs w:val="32"/>
        </w:rPr>
        <w:t>維護計畫，惟</w:t>
      </w:r>
      <w:r w:rsidR="007D0E77">
        <w:rPr>
          <w:rFonts w:ascii="標楷體" w:eastAsia="標楷體" w:hAnsi="標楷體" w:hint="eastAsia"/>
          <w:sz w:val="32"/>
          <w:szCs w:val="32"/>
        </w:rPr>
        <w:t>連續2年期間所保有之筆數未達8</w:t>
      </w:r>
      <w:r w:rsidR="00CA650B" w:rsidRPr="00212ECD">
        <w:rPr>
          <w:rFonts w:ascii="標楷體" w:eastAsia="標楷體" w:hAnsi="標楷體" w:hint="eastAsia"/>
          <w:sz w:val="32"/>
          <w:szCs w:val="32"/>
        </w:rPr>
        <w:t>千筆者，得停止本計</w:t>
      </w:r>
      <w:r w:rsidR="007D0E77">
        <w:rPr>
          <w:rFonts w:ascii="標楷體" w:eastAsia="標楷體" w:hAnsi="標楷體" w:hint="eastAsia"/>
          <w:sz w:val="32"/>
          <w:szCs w:val="32"/>
        </w:rPr>
        <w:t>畫及處理方法全部或一部之執行。但嗣後保有之消費者個人資料筆數達8千筆時，應於保有筆數達8千筆之日起30</w:t>
      </w:r>
      <w:r w:rsidR="00CA650B" w:rsidRPr="00212ECD">
        <w:rPr>
          <w:rFonts w:ascii="標楷體" w:eastAsia="標楷體" w:hAnsi="標楷體" w:hint="eastAsia"/>
          <w:sz w:val="32"/>
          <w:szCs w:val="32"/>
        </w:rPr>
        <w:t>日內，恢復本計畫及處理方法全部之執行。消費者個</w:t>
      </w:r>
      <w:r w:rsidR="007D0E77">
        <w:rPr>
          <w:rFonts w:ascii="標楷體" w:eastAsia="標楷體" w:hAnsi="標楷體" w:hint="eastAsia"/>
          <w:sz w:val="32"/>
          <w:szCs w:val="32"/>
        </w:rPr>
        <w:t>人資料筆數，以業者累計所保有之消費者個人資料為計算基準；其未達8</w:t>
      </w:r>
      <w:r w:rsidR="00CA650B" w:rsidRPr="00212ECD">
        <w:rPr>
          <w:rFonts w:ascii="標楷體" w:eastAsia="標楷體" w:hAnsi="標楷體" w:hint="eastAsia"/>
          <w:sz w:val="32"/>
          <w:szCs w:val="32"/>
        </w:rPr>
        <w:t>千筆之事實，應由業者證明之。</w:t>
      </w:r>
    </w:p>
    <w:p w:rsidR="00212ECD" w:rsidRPr="00212ECD" w:rsidRDefault="00212ECD" w:rsidP="00212ECD">
      <w:pPr>
        <w:spacing w:line="460" w:lineRule="exact"/>
        <w:rPr>
          <w:rFonts w:ascii="標楷體" w:eastAsia="標楷體" w:hAnsi="標楷體"/>
          <w:sz w:val="32"/>
          <w:szCs w:val="32"/>
        </w:rPr>
      </w:pP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Q：觀光</w:t>
      </w:r>
      <w:r w:rsidR="00D21267">
        <w:rPr>
          <w:rFonts w:ascii="標楷體" w:eastAsia="標楷體" w:hAnsi="標楷體" w:hint="eastAsia"/>
          <w:sz w:val="32"/>
          <w:szCs w:val="32"/>
        </w:rPr>
        <w:t>署</w:t>
      </w:r>
      <w:bookmarkStart w:id="0" w:name="_GoBack"/>
      <w:bookmarkEnd w:id="0"/>
      <w:r w:rsidRPr="00212ECD">
        <w:rPr>
          <w:rFonts w:ascii="標楷體" w:eastAsia="標楷體" w:hAnsi="標楷體" w:hint="eastAsia"/>
          <w:sz w:val="32"/>
          <w:szCs w:val="32"/>
        </w:rPr>
        <w:t>是否有提供旅行社辦理本辦法及本計畫範本之相關補助計畫？</w:t>
      </w: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A：</w:t>
      </w:r>
      <w:proofErr w:type="gramStart"/>
      <w:r w:rsidR="00D21267">
        <w:rPr>
          <w:rFonts w:ascii="標楷體" w:eastAsia="標楷體" w:hAnsi="標楷體" w:hint="eastAsia"/>
          <w:sz w:val="32"/>
          <w:szCs w:val="32"/>
        </w:rPr>
        <w:t>本署</w:t>
      </w:r>
      <w:r w:rsidRPr="00212ECD">
        <w:rPr>
          <w:rFonts w:ascii="標楷體" w:eastAsia="標楷體" w:hAnsi="標楷體" w:hint="eastAsia"/>
          <w:sz w:val="32"/>
          <w:szCs w:val="32"/>
        </w:rPr>
        <w:t>目前</w:t>
      </w:r>
      <w:proofErr w:type="gramEnd"/>
      <w:r w:rsidRPr="00212ECD">
        <w:rPr>
          <w:rFonts w:ascii="標楷體" w:eastAsia="標楷體" w:hAnsi="標楷體" w:hint="eastAsia"/>
          <w:sz w:val="32"/>
          <w:szCs w:val="32"/>
        </w:rPr>
        <w:t>尚無提供補助，因本辦法主要係規定旅行社於蒐集、處理、利用個人資料時，需遵守之相關規定，</w:t>
      </w:r>
      <w:proofErr w:type="gramStart"/>
      <w:r w:rsidR="00D21267">
        <w:rPr>
          <w:rFonts w:ascii="標楷體" w:eastAsia="標楷體" w:hAnsi="標楷體" w:hint="eastAsia"/>
          <w:sz w:val="32"/>
          <w:szCs w:val="32"/>
        </w:rPr>
        <w:t>本署</w:t>
      </w:r>
      <w:proofErr w:type="gramEnd"/>
      <w:r w:rsidRPr="00212ECD">
        <w:rPr>
          <w:rFonts w:ascii="標楷體" w:eastAsia="標楷體" w:hAnsi="標楷體" w:hint="eastAsia"/>
          <w:sz w:val="32"/>
          <w:szCs w:val="32"/>
        </w:rPr>
        <w:t>亦訂有本計畫範本供旅行業簽署及遵循。</w:t>
      </w:r>
    </w:p>
    <w:p w:rsidR="00212ECD" w:rsidRPr="00212ECD" w:rsidRDefault="00212ECD" w:rsidP="00212ECD">
      <w:pPr>
        <w:spacing w:line="460" w:lineRule="exact"/>
        <w:rPr>
          <w:rFonts w:ascii="標楷體" w:eastAsia="標楷體" w:hAnsi="標楷體"/>
          <w:sz w:val="32"/>
          <w:szCs w:val="32"/>
        </w:rPr>
      </w:pP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Q：若旅行社僅保有紙本個人資料，是否須遵循本辦法相關</w:t>
      </w:r>
      <w:r w:rsidRPr="00212ECD">
        <w:rPr>
          <w:rFonts w:ascii="標楷體" w:eastAsia="標楷體" w:hAnsi="標楷體" w:hint="eastAsia"/>
          <w:sz w:val="32"/>
          <w:szCs w:val="32"/>
        </w:rPr>
        <w:lastRenderedPageBreak/>
        <w:t>規定？</w:t>
      </w: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A：紙本個人資料仍屬本辦法規定</w:t>
      </w:r>
      <w:r w:rsidR="007D0E77">
        <w:rPr>
          <w:rFonts w:ascii="標楷體" w:eastAsia="標楷體" w:hAnsi="標楷體" w:hint="eastAsia"/>
          <w:sz w:val="32"/>
          <w:szCs w:val="32"/>
        </w:rPr>
        <w:t>適用</w:t>
      </w:r>
      <w:r w:rsidRPr="00212ECD">
        <w:rPr>
          <w:rFonts w:ascii="標楷體" w:eastAsia="標楷體" w:hAnsi="標楷體" w:hint="eastAsia"/>
          <w:sz w:val="32"/>
          <w:szCs w:val="32"/>
        </w:rPr>
        <w:t>範圍，且紙本個人資料</w:t>
      </w:r>
      <w:r w:rsidR="006C6D0E" w:rsidRPr="00212ECD">
        <w:rPr>
          <w:rFonts w:ascii="標楷體" w:eastAsia="標楷體" w:hAnsi="標楷體" w:hint="eastAsia"/>
          <w:sz w:val="32"/>
          <w:szCs w:val="32"/>
        </w:rPr>
        <w:t>仍</w:t>
      </w:r>
      <w:r w:rsidRPr="00212ECD">
        <w:rPr>
          <w:rFonts w:ascii="標楷體" w:eastAsia="標楷體" w:hAnsi="標楷體" w:hint="eastAsia"/>
          <w:sz w:val="32"/>
          <w:szCs w:val="32"/>
        </w:rPr>
        <w:t>須</w:t>
      </w:r>
      <w:r w:rsidR="006C6D0E" w:rsidRPr="00212ECD">
        <w:rPr>
          <w:rFonts w:ascii="標楷體" w:eastAsia="標楷體" w:hAnsi="標楷體" w:hint="eastAsia"/>
          <w:sz w:val="32"/>
          <w:szCs w:val="32"/>
        </w:rPr>
        <w:t>妥適收存</w:t>
      </w:r>
      <w:r w:rsidRPr="00212ECD">
        <w:rPr>
          <w:rFonts w:ascii="標楷體" w:eastAsia="標楷體" w:hAnsi="標楷體" w:hint="eastAsia"/>
          <w:sz w:val="32"/>
          <w:szCs w:val="32"/>
        </w:rPr>
        <w:t>。</w:t>
      </w:r>
    </w:p>
    <w:p w:rsidR="00212ECD" w:rsidRPr="00212ECD" w:rsidRDefault="00212ECD" w:rsidP="00212ECD">
      <w:pPr>
        <w:spacing w:line="460" w:lineRule="exact"/>
        <w:rPr>
          <w:rFonts w:ascii="標楷體" w:eastAsia="標楷體" w:hAnsi="標楷體"/>
          <w:sz w:val="32"/>
          <w:szCs w:val="32"/>
        </w:rPr>
      </w:pP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法條解釋部分：</w:t>
      </w: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Q:本辦法第</w:t>
      </w:r>
      <w:r w:rsidR="00116543" w:rsidRPr="00212ECD">
        <w:rPr>
          <w:rFonts w:ascii="標楷體" w:eastAsia="標楷體" w:hAnsi="標楷體" w:hint="eastAsia"/>
          <w:sz w:val="32"/>
          <w:szCs w:val="32"/>
        </w:rPr>
        <w:t xml:space="preserve"> 18</w:t>
      </w:r>
      <w:r w:rsidRPr="00212ECD">
        <w:rPr>
          <w:rFonts w:ascii="標楷體" w:eastAsia="標楷體" w:hAnsi="標楷體" w:hint="eastAsia"/>
          <w:sz w:val="32"/>
          <w:szCs w:val="32"/>
        </w:rPr>
        <w:t xml:space="preserve"> 條所稱「</w:t>
      </w:r>
      <w:r w:rsidR="00116543" w:rsidRPr="00212ECD">
        <w:rPr>
          <w:rFonts w:ascii="標楷體" w:eastAsia="標楷體" w:hAnsi="標楷體" w:hint="eastAsia"/>
          <w:sz w:val="32"/>
          <w:szCs w:val="32"/>
        </w:rPr>
        <w:t>非公務機關為確保本計畫及處理方法之落實，應依其組織規模及特性，衡酌資源之合理分配，訂定個人資料安全維護稽核機制，並指定適當人員每年至少進行一次本計畫及處理方法執行情形之檢查。</w:t>
      </w:r>
      <w:r w:rsidRPr="00212ECD">
        <w:rPr>
          <w:rFonts w:ascii="標楷體" w:eastAsia="標楷體" w:hAnsi="標楷體" w:hint="eastAsia"/>
          <w:sz w:val="32"/>
          <w:szCs w:val="32"/>
        </w:rPr>
        <w:t>」是否係指旅行社須另聘請人員執行個人資料檔案安全維護管理措施？</w:t>
      </w: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A:旅行社大多屬於中小企業，考量另外聘請人員將增加旅行社營運成本，且該條文主要目的係旅行社須有人員負責處理個人資料相關管理業務，而非強制旅行社需另聘人員處理個人資料相關業務，</w:t>
      </w:r>
      <w:proofErr w:type="gramStart"/>
      <w:r w:rsidRPr="00212ECD">
        <w:rPr>
          <w:rFonts w:ascii="標楷體" w:eastAsia="標楷體" w:hAnsi="標楷體" w:hint="eastAsia"/>
          <w:sz w:val="32"/>
          <w:szCs w:val="32"/>
        </w:rPr>
        <w:t>故</w:t>
      </w:r>
      <w:r w:rsidR="00D21267">
        <w:rPr>
          <w:rFonts w:ascii="標楷體" w:eastAsia="標楷體" w:hAnsi="標楷體" w:hint="eastAsia"/>
          <w:sz w:val="32"/>
          <w:szCs w:val="32"/>
        </w:rPr>
        <w:t>本署</w:t>
      </w:r>
      <w:r w:rsidRPr="00212ECD">
        <w:rPr>
          <w:rFonts w:ascii="標楷體" w:eastAsia="標楷體" w:hAnsi="標楷體" w:hint="eastAsia"/>
          <w:sz w:val="32"/>
          <w:szCs w:val="32"/>
        </w:rPr>
        <w:t>於</w:t>
      </w:r>
      <w:proofErr w:type="gramEnd"/>
      <w:r w:rsidRPr="00212ECD">
        <w:rPr>
          <w:rFonts w:ascii="標楷體" w:eastAsia="標楷體" w:hAnsi="標楷體" w:hint="eastAsia"/>
          <w:sz w:val="32"/>
          <w:szCs w:val="32"/>
        </w:rPr>
        <w:t>本範本中建議管理人員至少配置</w:t>
      </w:r>
      <w:r w:rsidR="00116543" w:rsidRPr="00212ECD">
        <w:rPr>
          <w:rFonts w:ascii="標楷體" w:eastAsia="標楷體" w:hAnsi="標楷體" w:hint="eastAsia"/>
          <w:sz w:val="32"/>
          <w:szCs w:val="32"/>
        </w:rPr>
        <w:t xml:space="preserve"> 1</w:t>
      </w:r>
      <w:r w:rsidRPr="00212ECD">
        <w:rPr>
          <w:rFonts w:ascii="標楷體" w:eastAsia="標楷體" w:hAnsi="標楷體" w:hint="eastAsia"/>
          <w:sz w:val="32"/>
          <w:szCs w:val="32"/>
        </w:rPr>
        <w:t>名管理人員，其可由現有旅行社人員兼任。</w:t>
      </w:r>
    </w:p>
    <w:p w:rsidR="00212ECD" w:rsidRPr="00212ECD" w:rsidRDefault="00212ECD" w:rsidP="00212ECD">
      <w:pPr>
        <w:spacing w:line="460" w:lineRule="exact"/>
        <w:rPr>
          <w:rFonts w:ascii="標楷體" w:eastAsia="標楷體" w:hAnsi="標楷體"/>
          <w:sz w:val="32"/>
          <w:szCs w:val="32"/>
        </w:rPr>
      </w:pP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Q：本辦法第</w:t>
      </w:r>
      <w:r w:rsidR="00BD6EE6" w:rsidRPr="00212ECD">
        <w:rPr>
          <w:rFonts w:ascii="標楷體" w:eastAsia="標楷體" w:hAnsi="標楷體" w:hint="eastAsia"/>
          <w:sz w:val="32"/>
          <w:szCs w:val="32"/>
        </w:rPr>
        <w:t xml:space="preserve"> 22</w:t>
      </w:r>
      <w:r w:rsidRPr="00212ECD">
        <w:rPr>
          <w:rFonts w:ascii="標楷體" w:eastAsia="標楷體" w:hAnsi="標楷體" w:hint="eastAsia"/>
          <w:sz w:val="32"/>
          <w:szCs w:val="32"/>
        </w:rPr>
        <w:t xml:space="preserve"> 條所稱「業務終止」所指為何？</w:t>
      </w:r>
    </w:p>
    <w:p w:rsidR="00314C5A" w:rsidRPr="00212ECD" w:rsidRDefault="00314C5A" w:rsidP="00212ECD">
      <w:pPr>
        <w:spacing w:line="460" w:lineRule="exact"/>
        <w:rPr>
          <w:rFonts w:ascii="標楷體" w:eastAsia="標楷體" w:hAnsi="標楷體"/>
          <w:sz w:val="32"/>
          <w:szCs w:val="32"/>
        </w:rPr>
      </w:pPr>
      <w:r w:rsidRPr="00212ECD">
        <w:rPr>
          <w:rFonts w:ascii="標楷體" w:eastAsia="標楷體" w:hAnsi="標楷體" w:hint="eastAsia"/>
          <w:sz w:val="32"/>
          <w:szCs w:val="32"/>
        </w:rPr>
        <w:t>A：本辦法所稱「業務終止」包括旅行業</w:t>
      </w:r>
      <w:proofErr w:type="gramStart"/>
      <w:r w:rsidRPr="00212ECD">
        <w:rPr>
          <w:rFonts w:ascii="標楷體" w:eastAsia="標楷體" w:hAnsi="標楷體" w:hint="eastAsia"/>
          <w:sz w:val="32"/>
          <w:szCs w:val="32"/>
        </w:rPr>
        <w:t>受</w:t>
      </w:r>
      <w:r w:rsidR="00D21267">
        <w:rPr>
          <w:rFonts w:ascii="標楷體" w:eastAsia="標楷體" w:hAnsi="標楷體" w:hint="eastAsia"/>
          <w:sz w:val="32"/>
          <w:szCs w:val="32"/>
        </w:rPr>
        <w:t>本署</w:t>
      </w:r>
      <w:r w:rsidRPr="00212ECD">
        <w:rPr>
          <w:rFonts w:ascii="標楷體" w:eastAsia="標楷體" w:hAnsi="標楷體" w:hint="eastAsia"/>
          <w:sz w:val="32"/>
          <w:szCs w:val="32"/>
        </w:rPr>
        <w:t>廢止</w:t>
      </w:r>
      <w:proofErr w:type="gramEnd"/>
      <w:r w:rsidRPr="00212ECD">
        <w:rPr>
          <w:rFonts w:ascii="標楷體" w:eastAsia="標楷體" w:hAnsi="標楷體" w:hint="eastAsia"/>
          <w:sz w:val="32"/>
          <w:szCs w:val="32"/>
        </w:rPr>
        <w:t>旅行業執照、自行解散等，即旅行社結束營業方符合本辦法「業務終止」之定義。</w:t>
      </w:r>
    </w:p>
    <w:p w:rsidR="00D9094A" w:rsidRDefault="00D9094A" w:rsidP="00314C5A"/>
    <w:sectPr w:rsidR="00D9094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1F5" w:rsidRDefault="00EC21F5" w:rsidP="00234FDE">
      <w:r>
        <w:separator/>
      </w:r>
    </w:p>
  </w:endnote>
  <w:endnote w:type="continuationSeparator" w:id="0">
    <w:p w:rsidR="00EC21F5" w:rsidRDefault="00EC21F5" w:rsidP="0023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1F5" w:rsidRDefault="00EC21F5" w:rsidP="00234FDE">
      <w:r>
        <w:separator/>
      </w:r>
    </w:p>
  </w:footnote>
  <w:footnote w:type="continuationSeparator" w:id="0">
    <w:p w:rsidR="00EC21F5" w:rsidRDefault="00EC21F5" w:rsidP="00234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5A"/>
    <w:rsid w:val="00116543"/>
    <w:rsid w:val="00212ECD"/>
    <w:rsid w:val="00234FDE"/>
    <w:rsid w:val="00314C5A"/>
    <w:rsid w:val="00375513"/>
    <w:rsid w:val="006C6D0E"/>
    <w:rsid w:val="0071059F"/>
    <w:rsid w:val="00717C93"/>
    <w:rsid w:val="007D0E77"/>
    <w:rsid w:val="00AD6E98"/>
    <w:rsid w:val="00BD6EE6"/>
    <w:rsid w:val="00CA39A7"/>
    <w:rsid w:val="00CA650B"/>
    <w:rsid w:val="00D21267"/>
    <w:rsid w:val="00D9094A"/>
    <w:rsid w:val="00DE391B"/>
    <w:rsid w:val="00EC21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B28E9"/>
  <w15:chartTrackingRefBased/>
  <w15:docId w15:val="{6ACD74EC-D59B-4DC3-AF36-FFA191DC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FDE"/>
    <w:pPr>
      <w:tabs>
        <w:tab w:val="center" w:pos="4153"/>
        <w:tab w:val="right" w:pos="8306"/>
      </w:tabs>
      <w:snapToGrid w:val="0"/>
    </w:pPr>
    <w:rPr>
      <w:sz w:val="20"/>
      <w:szCs w:val="20"/>
    </w:rPr>
  </w:style>
  <w:style w:type="character" w:customStyle="1" w:styleId="a4">
    <w:name w:val="頁首 字元"/>
    <w:basedOn w:val="a0"/>
    <w:link w:val="a3"/>
    <w:uiPriority w:val="99"/>
    <w:rsid w:val="00234FDE"/>
    <w:rPr>
      <w:sz w:val="20"/>
      <w:szCs w:val="20"/>
    </w:rPr>
  </w:style>
  <w:style w:type="paragraph" w:styleId="a5">
    <w:name w:val="footer"/>
    <w:basedOn w:val="a"/>
    <w:link w:val="a6"/>
    <w:uiPriority w:val="99"/>
    <w:unhideWhenUsed/>
    <w:rsid w:val="00234FDE"/>
    <w:pPr>
      <w:tabs>
        <w:tab w:val="center" w:pos="4153"/>
        <w:tab w:val="right" w:pos="8306"/>
      </w:tabs>
      <w:snapToGrid w:val="0"/>
    </w:pPr>
    <w:rPr>
      <w:sz w:val="20"/>
      <w:szCs w:val="20"/>
    </w:rPr>
  </w:style>
  <w:style w:type="character" w:customStyle="1" w:styleId="a6">
    <w:name w:val="頁尾 字元"/>
    <w:basedOn w:val="a0"/>
    <w:link w:val="a5"/>
    <w:uiPriority w:val="99"/>
    <w:rsid w:val="00234FDE"/>
    <w:rPr>
      <w:sz w:val="20"/>
      <w:szCs w:val="20"/>
    </w:rPr>
  </w:style>
  <w:style w:type="paragraph" w:styleId="a7">
    <w:name w:val="Balloon Text"/>
    <w:basedOn w:val="a"/>
    <w:link w:val="a8"/>
    <w:uiPriority w:val="99"/>
    <w:semiHidden/>
    <w:unhideWhenUsed/>
    <w:rsid w:val="00234FD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34F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周均翰</dc:creator>
  <cp:keywords/>
  <dc:description/>
  <cp:lastModifiedBy>Administrator</cp:lastModifiedBy>
  <cp:revision>2</cp:revision>
  <cp:lastPrinted>2022-05-10T01:18:00Z</cp:lastPrinted>
  <dcterms:created xsi:type="dcterms:W3CDTF">2023-08-08T08:05:00Z</dcterms:created>
  <dcterms:modified xsi:type="dcterms:W3CDTF">2023-08-08T08:05:00Z</dcterms:modified>
</cp:coreProperties>
</file>