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1F" w:rsidRDefault="00A4731F" w:rsidP="00A4731F">
      <w:pPr>
        <w:jc w:val="center"/>
        <w:rPr>
          <w:rFonts w:ascii="標楷體" w:eastAsia="標楷體" w:hAnsi="標楷體"/>
          <w:sz w:val="32"/>
        </w:rPr>
      </w:pPr>
      <w:r w:rsidRPr="00A4731F">
        <w:rPr>
          <w:rFonts w:ascii="標楷體" w:eastAsia="標楷體" w:hAnsi="標楷體" w:hint="eastAsia"/>
          <w:sz w:val="32"/>
        </w:rPr>
        <w:t>雲嘉南濱海國家級風景特定區水上摩托車活動注意事項</w:t>
      </w:r>
    </w:p>
    <w:p w:rsidR="008B5A0E" w:rsidRDefault="008B5A0E" w:rsidP="008B5A0E">
      <w:pPr>
        <w:jc w:val="right"/>
        <w:rPr>
          <w:rFonts w:ascii="標楷體" w:eastAsia="標楷體" w:hAnsi="標楷體"/>
          <w:sz w:val="20"/>
          <w:szCs w:val="20"/>
        </w:rPr>
      </w:pPr>
      <w:r w:rsidRPr="008B5A0E">
        <w:rPr>
          <w:rFonts w:ascii="標楷體" w:eastAsia="標楷體" w:hAnsi="標楷體" w:hint="eastAsia"/>
          <w:sz w:val="20"/>
          <w:szCs w:val="20"/>
        </w:rPr>
        <w:t>9</w:t>
      </w:r>
      <w:r>
        <w:rPr>
          <w:rFonts w:ascii="標楷體" w:eastAsia="標楷體" w:hAnsi="標楷體" w:hint="eastAsia"/>
          <w:sz w:val="20"/>
          <w:szCs w:val="20"/>
        </w:rPr>
        <w:t>4年</w:t>
      </w:r>
      <w:r w:rsidR="00072FE2">
        <w:rPr>
          <w:rFonts w:ascii="標楷體" w:eastAsia="標楷體" w:hAnsi="標楷體" w:hint="eastAsia"/>
          <w:sz w:val="20"/>
          <w:szCs w:val="20"/>
        </w:rPr>
        <w:t>9月26日觀雲管字第0940003428號函訂定</w:t>
      </w:r>
    </w:p>
    <w:p w:rsidR="008B5A0E" w:rsidRPr="008B5A0E" w:rsidRDefault="008B5A0E" w:rsidP="00072FE2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 w:rsidRPr="008B5A0E">
        <w:rPr>
          <w:rFonts w:ascii="標楷體" w:eastAsia="標楷體" w:hAnsi="標楷體" w:hint="eastAsia"/>
          <w:sz w:val="20"/>
          <w:szCs w:val="20"/>
        </w:rPr>
        <w:t>10</w:t>
      </w:r>
      <w:r w:rsidR="00D64D6D">
        <w:rPr>
          <w:rFonts w:ascii="標楷體" w:eastAsia="標楷體" w:hAnsi="標楷體" w:hint="eastAsia"/>
          <w:sz w:val="20"/>
          <w:szCs w:val="20"/>
        </w:rPr>
        <w:t>9</w:t>
      </w:r>
      <w:r w:rsidRPr="008B5A0E">
        <w:rPr>
          <w:rFonts w:ascii="標楷體" w:eastAsia="標楷體" w:hAnsi="標楷體" w:hint="eastAsia"/>
          <w:sz w:val="20"/>
          <w:szCs w:val="20"/>
        </w:rPr>
        <w:t>年</w:t>
      </w:r>
      <w:r w:rsidR="00C2572B">
        <w:rPr>
          <w:rFonts w:ascii="標楷體" w:eastAsia="標楷體" w:hAnsi="標楷體" w:hint="eastAsia"/>
          <w:sz w:val="20"/>
          <w:szCs w:val="20"/>
        </w:rPr>
        <w:t>10</w:t>
      </w:r>
      <w:r w:rsidRPr="008B5A0E">
        <w:rPr>
          <w:rFonts w:ascii="標楷體" w:eastAsia="標楷體" w:hAnsi="標楷體" w:hint="eastAsia"/>
          <w:sz w:val="20"/>
          <w:szCs w:val="20"/>
        </w:rPr>
        <w:t>月</w:t>
      </w:r>
      <w:r w:rsidR="00072FE2">
        <w:rPr>
          <w:rFonts w:ascii="標楷體" w:eastAsia="標楷體" w:hAnsi="標楷體" w:hint="eastAsia"/>
          <w:sz w:val="20"/>
          <w:szCs w:val="20"/>
        </w:rPr>
        <w:t xml:space="preserve">  日觀雲管字第10</w:t>
      </w:r>
      <w:r w:rsidR="00C2572B">
        <w:rPr>
          <w:rFonts w:ascii="標楷體" w:eastAsia="標楷體" w:hAnsi="標楷體" w:hint="eastAsia"/>
          <w:sz w:val="20"/>
          <w:szCs w:val="20"/>
        </w:rPr>
        <w:t>9</w:t>
      </w:r>
      <w:r w:rsidR="00072FE2">
        <w:rPr>
          <w:rFonts w:ascii="標楷體" w:eastAsia="標楷體" w:hAnsi="標楷體" w:hint="eastAsia"/>
          <w:sz w:val="20"/>
          <w:szCs w:val="20"/>
        </w:rPr>
        <w:t>030    號令修正</w:t>
      </w:r>
    </w:p>
    <w:p w:rsidR="00A4731F" w:rsidRPr="00A4731F" w:rsidRDefault="00A4731F" w:rsidP="00A4731F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一、</w:t>
      </w:r>
      <w:r w:rsidRPr="001D53DC">
        <w:rPr>
          <w:rFonts w:ascii="標楷體" w:eastAsia="標楷體" w:hAnsi="標楷體" w:hint="eastAsia"/>
          <w:color w:val="FF0000"/>
        </w:rPr>
        <w:t>交通部觀光局雲嘉南濱海國家風景區管理處（以下簡稱本處）為管理雲嘉南濱海國家級風景特定區（以下簡稱本風景區）水上摩托車活動，依據水域遊憩管理辦法(以下簡稱本辦法）第九條規定訂</w:t>
      </w:r>
      <w:r w:rsidR="001D53DC" w:rsidRPr="001D53DC">
        <w:rPr>
          <w:rFonts w:ascii="標楷體" w:eastAsia="標楷體" w:hAnsi="標楷體" w:hint="eastAsia"/>
          <w:color w:val="FF0000"/>
        </w:rPr>
        <w:t>定本</w:t>
      </w:r>
      <w:r w:rsidRPr="001D53DC">
        <w:rPr>
          <w:rFonts w:ascii="標楷體" w:eastAsia="標楷體" w:hAnsi="標楷體" w:hint="eastAsia"/>
          <w:color w:val="FF0000"/>
        </w:rPr>
        <w:t>注意事項。</w:t>
      </w:r>
    </w:p>
    <w:p w:rsidR="00A4731F" w:rsidRPr="00A4731F" w:rsidRDefault="00A4731F" w:rsidP="00DF7C3B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二、</w:t>
      </w:r>
      <w:r w:rsidR="008E64A2" w:rsidRPr="008E64A2">
        <w:rPr>
          <w:rFonts w:ascii="標楷體" w:eastAsia="標楷體" w:hAnsi="標楷體" w:hint="eastAsia"/>
          <w:color w:val="FF0000"/>
        </w:rPr>
        <w:t>帶客從事水上摩托車活動或提供場地、器材供遊客從事水上摩托車活動，且具營利性質者，於實際從事水域遊憩活動經營行為前，應將下列文件函送本處；文件內容有變更者，亦同：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(一)水域遊憩活動經營業之公司或商業登記文件影本。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(二)</w:t>
      </w:r>
      <w:r w:rsidR="008E64A2" w:rsidRPr="008E64A2">
        <w:rPr>
          <w:rFonts w:ascii="標楷體" w:eastAsia="標楷體" w:hAnsi="標楷體" w:hint="eastAsia"/>
        </w:rPr>
        <w:t>依本辦法第十條規定所辦理保險之投保證明文件影本。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(三)合格救生員名冊及證照影本。</w:t>
      </w:r>
    </w:p>
    <w:p w:rsidR="00A4731F" w:rsidRDefault="008E64A2" w:rsidP="00DF7C3B">
      <w:pPr>
        <w:ind w:left="480" w:hangingChars="200" w:hanging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三</w:t>
      </w:r>
      <w:r w:rsidR="00A4731F" w:rsidRPr="00A4731F">
        <w:rPr>
          <w:rFonts w:ascii="標楷體" w:eastAsia="標楷體" w:hAnsi="標楷體" w:hint="eastAsia"/>
        </w:rPr>
        <w:t>、</w:t>
      </w:r>
      <w:r w:rsidRPr="008E64A2">
        <w:rPr>
          <w:rFonts w:ascii="標楷體" w:eastAsia="標楷體" w:hAnsi="標楷體" w:hint="eastAsia"/>
          <w:color w:val="FF0000"/>
        </w:rPr>
        <w:t>帶客從事水上摩托車活動或提供場地、器材供遊客從事水上摩托車活動者，應提供至少一艘水上摩托車作為緊急救援設備，不得移作出租遊客使用，並懸掛紅色旗幟標示，每艘救援用水上摩托車應同時配置一名合格救生員。</w:t>
      </w:r>
    </w:p>
    <w:p w:rsidR="00D64D6D" w:rsidRDefault="00D64D6D" w:rsidP="00DF7C3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8E64A2">
        <w:rPr>
          <w:rFonts w:ascii="標楷體" w:eastAsia="標楷體" w:hAnsi="標楷體" w:hint="eastAsia"/>
        </w:rPr>
        <w:t>帶客從事水上摩托車活動或提供場地、器材供遊客從事水上摩托車活動者，應遵守下列事項：</w:t>
      </w:r>
    </w:p>
    <w:p w:rsidR="00D64D6D" w:rsidRDefault="00D64D6D" w:rsidP="00D64D6D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Pr="00D64D6D">
        <w:rPr>
          <w:rFonts w:ascii="標楷體" w:eastAsia="標楷體" w:hAnsi="標楷體" w:hint="eastAsia"/>
        </w:rPr>
        <w:t>知悉緊急危難事件時，除應先採取適當之安全救援措施外，並同時向消防</w:t>
      </w:r>
      <w:r>
        <w:rPr>
          <w:rFonts w:ascii="標楷體" w:eastAsia="標楷體" w:hAnsi="標楷體" w:hint="eastAsia"/>
        </w:rPr>
        <w:t>(119)</w:t>
      </w:r>
      <w:r w:rsidRPr="00D64D6D">
        <w:rPr>
          <w:rFonts w:ascii="標楷體" w:eastAsia="標楷體" w:hAnsi="標楷體" w:hint="eastAsia"/>
        </w:rPr>
        <w:t>、海巡</w:t>
      </w:r>
      <w:r>
        <w:rPr>
          <w:rFonts w:ascii="標楷體" w:eastAsia="標楷體" w:hAnsi="標楷體" w:hint="eastAsia"/>
        </w:rPr>
        <w:t>(118)</w:t>
      </w:r>
      <w:r w:rsidRPr="00D64D6D">
        <w:rPr>
          <w:rFonts w:ascii="標楷體" w:eastAsia="標楷體" w:hAnsi="標楷體" w:hint="eastAsia"/>
        </w:rPr>
        <w:t>單位及本處通報。</w:t>
      </w:r>
    </w:p>
    <w:p w:rsidR="00D64D6D" w:rsidRDefault="00D64D6D" w:rsidP="00D64D6D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D64D6D">
        <w:rPr>
          <w:rFonts w:ascii="標楷體" w:eastAsia="標楷體" w:hAnsi="標楷體" w:hint="eastAsia"/>
        </w:rPr>
        <w:t>應先觀察瞭解浪況、水溫、潮汐流向、流速、地形、地物，以確認活動區域為安全海域，並避免於海況不佳、淺水區、暗礁區活動。</w:t>
      </w:r>
    </w:p>
    <w:p w:rsidR="00D64D6D" w:rsidRDefault="00D64D6D" w:rsidP="00D64D6D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C2EE6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Pr="00D64D6D">
        <w:rPr>
          <w:rFonts w:ascii="標楷體" w:eastAsia="標楷體" w:hAnsi="標楷體" w:hint="eastAsia"/>
        </w:rPr>
        <w:t>於遊客從事騎乘水上摩托車活動前確實檢查裝備及穿妥救生衣、安全頭盔，並詳加說明、示範暨活動安全教育宣導。</w:t>
      </w:r>
    </w:p>
    <w:p w:rsidR="00D64D6D" w:rsidRDefault="00D64D6D" w:rsidP="00D64D6D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C2EE6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Pr="00D64D6D">
        <w:rPr>
          <w:rFonts w:ascii="標楷體" w:eastAsia="標楷體" w:hAnsi="標楷體" w:hint="eastAsia"/>
        </w:rPr>
        <w:t>活動途中不得棄置遊客不顧。</w:t>
      </w:r>
    </w:p>
    <w:p w:rsidR="00DC2EE6" w:rsidRPr="00A4731F" w:rsidRDefault="00D64D6D" w:rsidP="00DC2EE6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DC2EE6" w:rsidRPr="00A4731F">
        <w:rPr>
          <w:rFonts w:ascii="標楷體" w:eastAsia="標楷體" w:hAnsi="標楷體" w:hint="eastAsia"/>
        </w:rPr>
        <w:t>帶客從事水上摩托車活動具營利性質者應提供保養良好</w:t>
      </w:r>
      <w:r w:rsidR="00DC2EE6">
        <w:rPr>
          <w:rFonts w:ascii="標楷體" w:eastAsia="標楷體" w:hAnsi="標楷體" w:hint="eastAsia"/>
        </w:rPr>
        <w:t>、</w:t>
      </w:r>
      <w:r w:rsidR="00DC2EE6" w:rsidRPr="00A4731F">
        <w:rPr>
          <w:rFonts w:ascii="標楷體" w:eastAsia="標楷體" w:hAnsi="標楷體" w:hint="eastAsia"/>
        </w:rPr>
        <w:t>無損壞之水上摩托車及裝備，於遊客從事騎乘水上摩托車活動前，依下列程序檢查</w:t>
      </w:r>
      <w:r w:rsidR="00DC2EE6">
        <w:rPr>
          <w:rFonts w:ascii="標楷體" w:eastAsia="標楷體" w:hAnsi="標楷體" w:hint="eastAsia"/>
        </w:rPr>
        <w:t>遊客</w:t>
      </w:r>
      <w:r w:rsidR="00DC2EE6" w:rsidRPr="00A4731F">
        <w:rPr>
          <w:rFonts w:ascii="標楷體" w:eastAsia="標楷體" w:hAnsi="標楷體" w:hint="eastAsia"/>
        </w:rPr>
        <w:t>裝備</w:t>
      </w:r>
      <w:r w:rsidR="00DC2EE6">
        <w:rPr>
          <w:rFonts w:ascii="標楷體" w:eastAsia="標楷體" w:hAnsi="標楷體" w:hint="eastAsia"/>
        </w:rPr>
        <w:t>，</w:t>
      </w:r>
      <w:r w:rsidR="00DC2EE6" w:rsidRPr="00A4731F">
        <w:rPr>
          <w:rFonts w:ascii="標楷體" w:eastAsia="標楷體" w:hAnsi="標楷體" w:hint="eastAsia"/>
        </w:rPr>
        <w:t>並不得</w:t>
      </w:r>
      <w:r w:rsidR="00DC2EE6">
        <w:rPr>
          <w:rFonts w:ascii="標楷體" w:eastAsia="標楷體" w:hAnsi="標楷體" w:hint="eastAsia"/>
        </w:rPr>
        <w:t>於活動</w:t>
      </w:r>
      <w:r w:rsidR="00DC2EE6" w:rsidRPr="00A4731F">
        <w:rPr>
          <w:rFonts w:ascii="標楷體" w:eastAsia="標楷體" w:hAnsi="標楷體" w:hint="eastAsia"/>
        </w:rPr>
        <w:t>途中棄置遊客不顧。</w:t>
      </w:r>
    </w:p>
    <w:p w:rsidR="00DC2EE6" w:rsidRPr="00A4731F" w:rsidRDefault="00DC2EE6" w:rsidP="00DC2EE6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(一)提供合身及附有口哨之救生衣、安全頭盔。</w:t>
      </w:r>
    </w:p>
    <w:p w:rsidR="00DC2EE6" w:rsidRPr="00A4731F" w:rsidRDefault="00DC2EE6" w:rsidP="00DC2EE6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(二)確認救生衣、安全頭盔之扣環及連接帶，均無損壞及脫落。</w:t>
      </w:r>
    </w:p>
    <w:p w:rsidR="00DC2EE6" w:rsidRDefault="00DC2EE6" w:rsidP="00DC2EE6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(三)確認遊客已穿戴妥當救生衣及安全頭盔。</w:t>
      </w:r>
    </w:p>
    <w:p w:rsidR="00DC2EE6" w:rsidRPr="00A4731F" w:rsidRDefault="00DC2EE6" w:rsidP="00DC2EE6">
      <w:pPr>
        <w:ind w:leftChars="200"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(四)</w:t>
      </w:r>
      <w:r w:rsidRPr="00DC2EE6">
        <w:rPr>
          <w:rFonts w:ascii="標楷體" w:eastAsia="標楷體" w:hAnsi="標楷體" w:hint="eastAsia"/>
        </w:rPr>
        <w:t>不得超過機具原設計乘載人數。</w:t>
      </w:r>
    </w:p>
    <w:p w:rsidR="00A4731F" w:rsidRPr="00A4731F" w:rsidRDefault="00DC2EE6" w:rsidP="00A4731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4731F" w:rsidRPr="00A4731F">
        <w:rPr>
          <w:rFonts w:ascii="標楷體" w:eastAsia="標楷體" w:hAnsi="標楷體" w:hint="eastAsia"/>
        </w:rPr>
        <w:t>、遊客於本風景區從事水上摩托車活動，應遵守下列事項：</w:t>
      </w:r>
    </w:p>
    <w:p w:rsidR="00A4731F" w:rsidRPr="00A4731F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(一)遵守活動安全教育規定，並遵照說明及示範，確實穿戴救生衣及安全頭盔，並檢查裝備、機體及油料。</w:t>
      </w:r>
    </w:p>
    <w:p w:rsidR="00DF7C3B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(二)飲用含酒精成分飲料後，不得從事水上摩托車活動。</w:t>
      </w:r>
    </w:p>
    <w:p w:rsidR="00A4731F" w:rsidRPr="00A4731F" w:rsidRDefault="00DF7C3B" w:rsidP="00DF7C3B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136358" w:rsidRPr="00136358">
        <w:rPr>
          <w:rFonts w:ascii="標楷體" w:eastAsia="標楷體" w:hAnsi="標楷體" w:hint="eastAsia"/>
          <w:color w:val="FF0000"/>
        </w:rPr>
        <w:t>孕婦或</w:t>
      </w:r>
      <w:r w:rsidR="00A4731F" w:rsidRPr="00A4731F">
        <w:rPr>
          <w:rFonts w:ascii="標楷體" w:eastAsia="標楷體" w:hAnsi="標楷體" w:hint="eastAsia"/>
        </w:rPr>
        <w:t>患有心臟病、高血壓、</w:t>
      </w:r>
      <w:r w:rsidRPr="004C6E58">
        <w:rPr>
          <w:rFonts w:ascii="標楷體" w:eastAsia="標楷體" w:hAnsi="標楷體" w:hint="eastAsia"/>
          <w:color w:val="FF0000"/>
        </w:rPr>
        <w:t>癲癇症(</w:t>
      </w:r>
      <w:r w:rsidR="00A4731F" w:rsidRPr="00A4731F">
        <w:rPr>
          <w:rFonts w:ascii="標楷體" w:eastAsia="標楷體" w:hAnsi="標楷體" w:hint="eastAsia"/>
        </w:rPr>
        <w:t>羊癲症</w:t>
      </w:r>
      <w:r w:rsidRPr="004C6E58">
        <w:rPr>
          <w:rFonts w:ascii="標楷體" w:eastAsia="標楷體" w:hAnsi="標楷體" w:hint="eastAsia"/>
          <w:color w:val="FF0000"/>
        </w:rPr>
        <w:t>)</w:t>
      </w:r>
      <w:r w:rsidR="00A4731F" w:rsidRPr="00A4731F">
        <w:rPr>
          <w:rFonts w:ascii="標楷體" w:eastAsia="標楷體" w:hAnsi="標楷體" w:hint="eastAsia"/>
        </w:rPr>
        <w:t>等疾病者，應先衡酌自</w:t>
      </w:r>
      <w:r w:rsidR="00A4731F" w:rsidRPr="00A4731F">
        <w:rPr>
          <w:rFonts w:ascii="標楷體" w:eastAsia="標楷體" w:hAnsi="標楷體" w:hint="eastAsia"/>
        </w:rPr>
        <w:lastRenderedPageBreak/>
        <w:t>身健康狀況及體能是否適宜從事水上摩托車活動。</w:t>
      </w:r>
    </w:p>
    <w:p w:rsidR="00A4731F" w:rsidRPr="00A4731F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r w:rsidR="00DF7C3B">
        <w:rPr>
          <w:rFonts w:ascii="標楷體" w:eastAsia="標楷體" w:hAnsi="標楷體" w:hint="eastAsia"/>
        </w:rPr>
        <w:t>四</w:t>
      </w:r>
      <w:r w:rsidRPr="00A4731F">
        <w:rPr>
          <w:rFonts w:ascii="標楷體" w:eastAsia="標楷體" w:hAnsi="標楷體" w:hint="eastAsia"/>
        </w:rPr>
        <w:t>)從事水上摩托車活動時，不得脫下救生衣、安全頭盔或解開其繫繩。</w:t>
      </w:r>
    </w:p>
    <w:p w:rsidR="00A4731F" w:rsidRPr="00A4731F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r w:rsidR="00DF7C3B">
        <w:rPr>
          <w:rFonts w:ascii="標楷體" w:eastAsia="標楷體" w:hAnsi="標楷體" w:hint="eastAsia"/>
        </w:rPr>
        <w:t>五</w:t>
      </w:r>
      <w:r w:rsidRPr="00A4731F">
        <w:rPr>
          <w:rFonts w:ascii="標楷體" w:eastAsia="標楷體" w:hAnsi="標楷體" w:hint="eastAsia"/>
        </w:rPr>
        <w:t>)參加業者提供的活動，應確認業者之合格證照及所提供之安全裝備有效性。</w:t>
      </w:r>
    </w:p>
    <w:p w:rsidR="005E2FAF" w:rsidRDefault="000C2F25" w:rsidP="000C2F25">
      <w:pPr>
        <w:ind w:left="480" w:hangingChars="200" w:hanging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七</w:t>
      </w:r>
      <w:r w:rsidR="00A4731F" w:rsidRPr="00A4731F">
        <w:rPr>
          <w:rFonts w:ascii="標楷體" w:eastAsia="標楷體" w:hAnsi="標楷體" w:hint="eastAsia"/>
        </w:rPr>
        <w:t>、違反本</w:t>
      </w:r>
      <w:r>
        <w:rPr>
          <w:rFonts w:ascii="標楷體" w:eastAsia="標楷體" w:hAnsi="標楷體" w:hint="eastAsia"/>
        </w:rPr>
        <w:t>辦法第十條</w:t>
      </w:r>
      <w:r w:rsidR="00A4731F" w:rsidRPr="00A4731F">
        <w:rPr>
          <w:rFonts w:ascii="標楷體" w:eastAsia="標楷體" w:hAnsi="標楷體" w:hint="eastAsia"/>
        </w:rPr>
        <w:t>規定者，依發展觀光條例第六十條第</w:t>
      </w:r>
      <w:r w:rsidR="00A4731F" w:rsidRPr="004C6E58">
        <w:rPr>
          <w:rFonts w:ascii="標楷體" w:eastAsia="標楷體" w:hAnsi="標楷體" w:hint="eastAsia"/>
          <w:color w:val="FF0000"/>
        </w:rPr>
        <w:t>三</w:t>
      </w:r>
      <w:r w:rsidR="00A4731F" w:rsidRPr="00A4731F">
        <w:rPr>
          <w:rFonts w:ascii="標楷體" w:eastAsia="標楷體" w:hAnsi="標楷體" w:hint="eastAsia"/>
        </w:rPr>
        <w:t>項規定，處新臺幣</w:t>
      </w:r>
      <w:r w:rsidR="00A4731F" w:rsidRPr="004C6E58">
        <w:rPr>
          <w:rFonts w:ascii="標楷體" w:eastAsia="標楷體" w:hAnsi="標楷體" w:hint="eastAsia"/>
          <w:color w:val="FF0000"/>
        </w:rPr>
        <w:t>三萬元以上十五萬元</w:t>
      </w:r>
      <w:r w:rsidR="00A4731F" w:rsidRPr="00A4731F">
        <w:rPr>
          <w:rFonts w:ascii="標楷體" w:eastAsia="標楷體" w:hAnsi="標楷體" w:hint="eastAsia"/>
        </w:rPr>
        <w:t>以下罰鍰，並禁止其活動；</w:t>
      </w:r>
      <w:r w:rsidR="00A4731F" w:rsidRPr="004C6E58">
        <w:rPr>
          <w:rFonts w:ascii="標楷體" w:eastAsia="標楷體" w:hAnsi="標楷體" w:hint="eastAsia"/>
          <w:color w:val="FF0000"/>
        </w:rPr>
        <w:t>違反本注意事項第</w:t>
      </w:r>
      <w:r>
        <w:rPr>
          <w:rFonts w:ascii="標楷體" w:eastAsia="標楷體" w:hAnsi="標楷體" w:hint="eastAsia"/>
          <w:color w:val="FF0000"/>
        </w:rPr>
        <w:t>三</w:t>
      </w:r>
      <w:r w:rsidR="00A4731F" w:rsidRPr="004C6E58">
        <w:rPr>
          <w:rFonts w:ascii="標楷體" w:eastAsia="標楷體" w:hAnsi="標楷體" w:hint="eastAsia"/>
          <w:color w:val="FF0000"/>
        </w:rPr>
        <w:t>點或第</w:t>
      </w:r>
      <w:r>
        <w:rPr>
          <w:rFonts w:ascii="標楷體" w:eastAsia="標楷體" w:hAnsi="標楷體" w:hint="eastAsia"/>
          <w:color w:val="FF0000"/>
        </w:rPr>
        <w:t>四</w:t>
      </w:r>
      <w:r w:rsidR="00A4731F" w:rsidRPr="004C6E58">
        <w:rPr>
          <w:rFonts w:ascii="標楷體" w:eastAsia="標楷體" w:hAnsi="標楷體" w:hint="eastAsia"/>
          <w:color w:val="FF0000"/>
        </w:rPr>
        <w:t>點</w:t>
      </w:r>
      <w:r>
        <w:rPr>
          <w:rFonts w:ascii="標楷體" w:eastAsia="標楷體" w:hAnsi="標楷體" w:hint="eastAsia"/>
          <w:color w:val="FF0000"/>
        </w:rPr>
        <w:t>(三)</w:t>
      </w:r>
      <w:r w:rsidR="00A4731F" w:rsidRPr="004C6E58">
        <w:rPr>
          <w:rFonts w:ascii="標楷體" w:eastAsia="標楷體" w:hAnsi="標楷體" w:hint="eastAsia"/>
          <w:color w:val="FF0000"/>
        </w:rPr>
        <w:t>規定者，依發展觀光條例第六十條第二項規定，處新臺幣三萬元以上十五萬元以下罰鍰，並禁止其活動</w:t>
      </w:r>
      <w:r w:rsidR="007176F0">
        <w:rPr>
          <w:rFonts w:ascii="標楷體" w:eastAsia="標楷體" w:hAnsi="標楷體" w:hint="eastAsia"/>
          <w:color w:val="FF0000"/>
        </w:rPr>
        <w:t>；</w:t>
      </w:r>
      <w:r w:rsidR="007176F0" w:rsidRPr="004C6E58">
        <w:rPr>
          <w:rFonts w:ascii="標楷體" w:eastAsia="標楷體" w:hAnsi="標楷體" w:hint="eastAsia"/>
          <w:color w:val="FF0000"/>
        </w:rPr>
        <w:t>違反本注意事項第</w:t>
      </w:r>
      <w:r w:rsidR="007176F0">
        <w:rPr>
          <w:rFonts w:ascii="標楷體" w:eastAsia="標楷體" w:hAnsi="標楷體" w:hint="eastAsia"/>
          <w:color w:val="FF0000"/>
        </w:rPr>
        <w:t>六</w:t>
      </w:r>
      <w:r w:rsidR="007176F0" w:rsidRPr="004C6E58">
        <w:rPr>
          <w:rFonts w:ascii="標楷體" w:eastAsia="標楷體" w:hAnsi="標楷體" w:hint="eastAsia"/>
          <w:color w:val="FF0000"/>
        </w:rPr>
        <w:t>點規定者，依發展觀光條例第六十條第</w:t>
      </w:r>
      <w:r w:rsidR="007176F0">
        <w:rPr>
          <w:rFonts w:ascii="標楷體" w:eastAsia="標楷體" w:hAnsi="標楷體" w:hint="eastAsia"/>
          <w:color w:val="FF0000"/>
        </w:rPr>
        <w:t>一</w:t>
      </w:r>
      <w:r w:rsidR="007176F0" w:rsidRPr="004C6E58">
        <w:rPr>
          <w:rFonts w:ascii="標楷體" w:eastAsia="標楷體" w:hAnsi="標楷體" w:hint="eastAsia"/>
          <w:color w:val="FF0000"/>
        </w:rPr>
        <w:t>項規定，處新臺幣</w:t>
      </w:r>
      <w:r w:rsidR="007176F0">
        <w:rPr>
          <w:rFonts w:ascii="標楷體" w:eastAsia="標楷體" w:hAnsi="標楷體" w:hint="eastAsia"/>
          <w:color w:val="FF0000"/>
        </w:rPr>
        <w:t>一</w:t>
      </w:r>
      <w:r w:rsidR="007176F0" w:rsidRPr="004C6E58">
        <w:rPr>
          <w:rFonts w:ascii="標楷體" w:eastAsia="標楷體" w:hAnsi="標楷體" w:hint="eastAsia"/>
          <w:color w:val="FF0000"/>
        </w:rPr>
        <w:t>萬元以上</w:t>
      </w:r>
      <w:bookmarkStart w:id="0" w:name="_GoBack"/>
      <w:bookmarkEnd w:id="0"/>
      <w:r w:rsidR="007176F0" w:rsidRPr="004C6E58">
        <w:rPr>
          <w:rFonts w:ascii="標楷體" w:eastAsia="標楷體" w:hAnsi="標楷體" w:hint="eastAsia"/>
          <w:color w:val="FF0000"/>
        </w:rPr>
        <w:t>五萬元以下罰鍰，並禁止其活動</w:t>
      </w:r>
      <w:r w:rsidR="00A4731F" w:rsidRPr="004C6E58">
        <w:rPr>
          <w:rFonts w:ascii="標楷體" w:eastAsia="標楷體" w:hAnsi="標楷體" w:hint="eastAsia"/>
          <w:color w:val="FF0000"/>
        </w:rPr>
        <w:t>。</w:t>
      </w:r>
    </w:p>
    <w:p w:rsidR="008E64A2" w:rsidRPr="008E64A2" w:rsidRDefault="008E64A2" w:rsidP="000C2F25">
      <w:pPr>
        <w:ind w:left="480" w:hangingChars="200" w:hanging="480"/>
        <w:rPr>
          <w:rFonts w:ascii="標楷體" w:eastAsia="標楷體" w:hAnsi="標楷體" w:hint="eastAsia"/>
        </w:rPr>
      </w:pPr>
    </w:p>
    <w:sectPr w:rsidR="008E64A2" w:rsidRPr="008E64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D21" w:rsidRDefault="002E6D21" w:rsidP="00D839DA">
      <w:r>
        <w:separator/>
      </w:r>
    </w:p>
  </w:endnote>
  <w:endnote w:type="continuationSeparator" w:id="0">
    <w:p w:rsidR="002E6D21" w:rsidRDefault="002E6D21" w:rsidP="00D8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D21" w:rsidRDefault="002E6D21" w:rsidP="00D839DA">
      <w:r>
        <w:separator/>
      </w:r>
    </w:p>
  </w:footnote>
  <w:footnote w:type="continuationSeparator" w:id="0">
    <w:p w:rsidR="002E6D21" w:rsidRDefault="002E6D21" w:rsidP="00D8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1F"/>
    <w:rsid w:val="00072FE2"/>
    <w:rsid w:val="000906A2"/>
    <w:rsid w:val="000C2F25"/>
    <w:rsid w:val="00136358"/>
    <w:rsid w:val="00140B4D"/>
    <w:rsid w:val="001D53DC"/>
    <w:rsid w:val="002E6D21"/>
    <w:rsid w:val="004C6E58"/>
    <w:rsid w:val="005E2FAF"/>
    <w:rsid w:val="007176F0"/>
    <w:rsid w:val="0082749E"/>
    <w:rsid w:val="008B5A0E"/>
    <w:rsid w:val="008E64A2"/>
    <w:rsid w:val="0092429C"/>
    <w:rsid w:val="00A4731F"/>
    <w:rsid w:val="00BA5C91"/>
    <w:rsid w:val="00C2572B"/>
    <w:rsid w:val="00C47C77"/>
    <w:rsid w:val="00D64D6D"/>
    <w:rsid w:val="00D839DA"/>
    <w:rsid w:val="00DC2EE6"/>
    <w:rsid w:val="00D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38480"/>
  <w15:docId w15:val="{4782D012-3E78-4898-9BD7-30B490B5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39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3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39DA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8E64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8E64A2"/>
    <w:rPr>
      <w:rFonts w:ascii="細明體" w:eastAsia="細明體" w:hAnsi="細明體" w:cs="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7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274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李銘鈺</dc:creator>
  <cp:lastModifiedBy>李銘鈺</cp:lastModifiedBy>
  <cp:revision>2</cp:revision>
  <cp:lastPrinted>2020-10-07T03:11:00Z</cp:lastPrinted>
  <dcterms:created xsi:type="dcterms:W3CDTF">2020-10-07T03:21:00Z</dcterms:created>
  <dcterms:modified xsi:type="dcterms:W3CDTF">2020-10-07T03:21:00Z</dcterms:modified>
</cp:coreProperties>
</file>