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58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567"/>
        <w:gridCol w:w="851"/>
        <w:gridCol w:w="1124"/>
        <w:gridCol w:w="1286"/>
        <w:gridCol w:w="992"/>
        <w:gridCol w:w="992"/>
        <w:gridCol w:w="1276"/>
        <w:gridCol w:w="850"/>
        <w:gridCol w:w="993"/>
        <w:gridCol w:w="850"/>
        <w:gridCol w:w="1134"/>
        <w:gridCol w:w="1134"/>
        <w:gridCol w:w="1276"/>
        <w:gridCol w:w="1001"/>
        <w:gridCol w:w="983"/>
      </w:tblGrid>
      <w:tr w:rsidR="003A57B2">
        <w:trPr>
          <w:trHeight w:val="930"/>
          <w:jc w:val="center"/>
        </w:trPr>
        <w:tc>
          <w:tcPr>
            <w:tcW w:w="1587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F43C4C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2024</w:t>
            </w:r>
            <w:r w:rsidRPr="00F43C4C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年國家風景區管理處一般公廁相關設施統計</w:t>
            </w:r>
            <w:r w:rsidRPr="00F43C4C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(113.6.21)</w:t>
            </w:r>
          </w:p>
        </w:tc>
      </w:tr>
      <w:tr w:rsidR="003A57B2" w:rsidTr="00C57F43">
        <w:trPr>
          <w:trHeight w:val="945"/>
          <w:jc w:val="center"/>
        </w:trPr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bookmarkStart w:id="1" w:name="bookmark=id.30j0zll" w:colFirst="0" w:colLast="0"/>
            <w:bookmarkEnd w:id="1"/>
            <w:r w:rsidRPr="00F43C4C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別評估指標項目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東北角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東部海岸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澎湖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大鵬灣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花東縱谷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馬祖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日月潭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參山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阿里山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茂林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北海岸</w:t>
            </w:r>
            <w:r w:rsidRPr="00F43C4C">
              <w:rPr>
                <w:rFonts w:ascii="Times New Roman" w:eastAsia="標楷體" w:hAnsi="Times New Roman" w:cs="Times New Roman"/>
              </w:rPr>
              <w:t>及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觀音山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雲嘉南濱海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西拉雅</w:t>
            </w:r>
          </w:p>
        </w:tc>
      </w:tr>
      <w:tr w:rsidR="003A57B2" w:rsidTr="00C57F43">
        <w:trPr>
          <w:trHeight w:val="350"/>
          <w:jc w:val="center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轄區內各據點公共廁所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間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或便器數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男性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93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242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164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149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38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80</w:t>
            </w:r>
          </w:p>
        </w:tc>
      </w:tr>
      <w:tr w:rsidR="003A57B2" w:rsidTr="00C57F43">
        <w:trPr>
          <w:trHeight w:val="720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蹲坐式便器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47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73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31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39</w:t>
            </w:r>
          </w:p>
        </w:tc>
      </w:tr>
      <w:tr w:rsidR="003A57B2" w:rsidTr="00C57F43">
        <w:trPr>
          <w:trHeight w:val="750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女性蹲坐式便器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126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295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152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226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199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84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110</w:t>
            </w:r>
          </w:p>
        </w:tc>
      </w:tr>
      <w:tr w:rsidR="003A57B2" w:rsidTr="00C57F43">
        <w:trPr>
          <w:trHeight w:val="840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比例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男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女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1:2.68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1:2.86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0.7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1.974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</w:t>
            </w:r>
            <w:r w:rsidR="00F43C4C">
              <w:rPr>
                <w:rFonts w:ascii="Times New Roman" w:eastAsia="標楷體" w:hAnsi="Times New Roman" w:cs="Times New Roman" w:hint="eastAsia"/>
                <w:lang w:eastAsia="zh-TW"/>
              </w:rPr>
              <w:t>2.581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1: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2.79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</w:t>
            </w:r>
            <w:r w:rsidRPr="00F43C4C">
              <w:rPr>
                <w:rFonts w:ascii="Times New Roman" w:eastAsia="標楷體" w:hAnsi="Times New Roman" w:cs="Times New Roman"/>
              </w:rPr>
              <w:t>:</w:t>
            </w:r>
            <w:r w:rsidR="00F43C4C">
              <w:rPr>
                <w:rFonts w:ascii="Times New Roman" w:eastAsia="標楷體" w:hAnsi="Times New Roman" w:cs="Times New Roman" w:hint="eastAsia"/>
                <w:lang w:eastAsia="zh-TW"/>
              </w:rPr>
              <w:t>2.5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2.726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1:2.7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2.821</w:t>
            </w:r>
          </w:p>
        </w:tc>
      </w:tr>
      <w:tr w:rsidR="003A57B2" w:rsidTr="00C57F43">
        <w:trPr>
          <w:trHeight w:val="360"/>
          <w:jc w:val="center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轄區內各據點公廁警鈴設備裝置數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男性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3A57B2" w:rsidTr="00C57F43">
        <w:trPr>
          <w:trHeight w:val="549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蹲坐式便器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67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20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39</w:t>
            </w:r>
          </w:p>
        </w:tc>
      </w:tr>
      <w:tr w:rsidR="003A57B2" w:rsidTr="00C57F43">
        <w:trPr>
          <w:trHeight w:val="675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女性蹲坐式便器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88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295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152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222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182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71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43C4C">
              <w:rPr>
                <w:rFonts w:ascii="Times New Roman" w:eastAsia="標楷體" w:hAnsi="Times New Roman" w:cs="Times New Roman"/>
              </w:rPr>
              <w:t>110</w:t>
            </w:r>
          </w:p>
        </w:tc>
      </w:tr>
      <w:tr w:rsidR="003A57B2" w:rsidTr="00C57F43">
        <w:trPr>
          <w:trHeight w:val="855"/>
          <w:jc w:val="center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3A5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  <w:color w:val="000000"/>
              </w:rPr>
              <w:t>比例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男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女</w:t>
            </w:r>
            <w:r w:rsidRPr="00F43C4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1:2.75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1:2.86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1:3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2.547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 w:rsidR="00EE7718">
              <w:rPr>
                <w:rFonts w:ascii="Times New Roman" w:eastAsia="標楷體" w:hAnsi="Times New Roman" w:cs="Times New Roman" w:hint="eastAsia"/>
                <w:lang w:eastAsia="zh-TW"/>
              </w:rPr>
              <w:t>1.415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:1</w:t>
            </w:r>
            <w:r w:rsidR="00EE7718">
              <w:rPr>
                <w:rFonts w:ascii="Times New Roman" w:eastAsia="標楷體" w:hAnsi="Times New Roman" w:cs="Times New Roman" w:hint="eastAsia"/>
                <w:lang w:eastAsia="zh-TW"/>
              </w:rPr>
              <w:t>.974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2.5</w:t>
            </w:r>
            <w:r w:rsidR="00EE7718">
              <w:rPr>
                <w:rFonts w:ascii="Times New Roman" w:eastAsia="標楷體" w:hAnsi="Times New Roman" w:cs="Times New Roman" w:hint="eastAsia"/>
                <w:lang w:eastAsia="zh-TW"/>
              </w:rPr>
              <w:t>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1</w:t>
            </w:r>
            <w:r w:rsidRPr="00F43C4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:2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.846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EE7718" w:rsidP="00F43C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3C4C">
              <w:rPr>
                <w:rFonts w:ascii="Times New Roman" w:eastAsia="標楷體" w:hAnsi="Times New Roman" w:cs="Times New Roman"/>
              </w:rPr>
              <w:t>1</w:t>
            </w:r>
            <w:r w:rsidRPr="00F43C4C">
              <w:rPr>
                <w:rFonts w:ascii="Times New Roman" w:eastAsia="標楷體" w:hAnsi="Times New Roman" w:cs="Times New Roman"/>
              </w:rPr>
              <w:t>:</w:t>
            </w:r>
            <w:r w:rsidR="00F43C4C">
              <w:rPr>
                <w:rFonts w:ascii="Times New Roman" w:eastAsia="標楷體" w:hAnsi="Times New Roman" w:cs="Times New Roman" w:hint="eastAsia"/>
                <w:lang w:eastAsia="zh-TW"/>
              </w:rPr>
              <w:t>2.5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2.716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A57B2" w:rsidRPr="00F43C4C" w:rsidRDefault="00EE7718" w:rsidP="00F43C4C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highlight w:val="white"/>
              </w:rPr>
            </w:pPr>
            <w:r w:rsidRPr="00F43C4C">
              <w:rPr>
                <w:rFonts w:ascii="Times New Roman" w:eastAsia="標楷體" w:hAnsi="Times New Roman" w:cs="Times New Roman"/>
                <w:highlight w:val="white"/>
              </w:rPr>
              <w:t>1:3.55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F43C4C" w:rsidRDefault="00F43C4C" w:rsidP="00F43C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EE7718" w:rsidRPr="00F43C4C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2.82</w:t>
            </w:r>
            <w:r w:rsidR="00EE7718"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bookmarkStart w:id="2" w:name="_GoBack"/>
            <w:bookmarkEnd w:id="2"/>
          </w:p>
        </w:tc>
      </w:tr>
      <w:tr w:rsidR="003A57B2">
        <w:trPr>
          <w:trHeight w:val="435"/>
          <w:jc w:val="center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7B2" w:rsidRPr="00EE7718" w:rsidRDefault="003A57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DengXian" w:hAnsi="標楷體" w:cs="新細明體, PMingLiU" w:hint="eastAsia"/>
                <w:color w:val="000000"/>
              </w:rPr>
            </w:pPr>
          </w:p>
        </w:tc>
        <w:tc>
          <w:tcPr>
            <w:tcW w:w="15309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7B2" w:rsidRPr="00EE7718" w:rsidRDefault="00EE77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 w:hint="eastAsia"/>
                <w:color w:val="000000"/>
              </w:rPr>
              <w:t>備註：</w:t>
            </w:r>
            <w:r w:rsidRPr="00EE7718">
              <w:rPr>
                <w:rFonts w:ascii="標楷體" w:eastAsia="標楷體" w:hAnsi="標楷體" w:cs="新細明體, PMingLiU"/>
                <w:color w:val="000000"/>
              </w:rPr>
              <w:t>比例計算方式為男性</w:t>
            </w:r>
            <w:r w:rsidRPr="00EE7718">
              <w:rPr>
                <w:rFonts w:ascii="標楷體" w:eastAsia="標楷體" w:hAnsi="標楷體" w:cs="新細明體, PMingLiU"/>
                <w:color w:val="000000"/>
              </w:rPr>
              <w:t>蹲坐式便器</w:t>
            </w:r>
            <w:r>
              <w:rPr>
                <w:rFonts w:ascii="標楷體" w:eastAsia="標楷體" w:hAnsi="標楷體" w:cs="新細明體, PMingLiU" w:hint="eastAsia"/>
                <w:color w:val="000000"/>
              </w:rPr>
              <w:t>數量</w:t>
            </w:r>
            <w:r w:rsidRPr="00EE7718">
              <w:rPr>
                <w:rFonts w:ascii="標楷體" w:eastAsia="標楷體" w:hAnsi="標楷體" w:cs="新細明體, PMingLiU"/>
                <w:color w:val="000000"/>
              </w:rPr>
              <w:t>：女性蹲坐式便器</w:t>
            </w:r>
            <w:r>
              <w:rPr>
                <w:rFonts w:ascii="標楷體" w:eastAsia="標楷體" w:hAnsi="標楷體" w:cs="新細明體, PMingLiU" w:hint="eastAsia"/>
                <w:color w:val="000000"/>
              </w:rPr>
              <w:t>數量</w:t>
            </w:r>
          </w:p>
        </w:tc>
      </w:tr>
    </w:tbl>
    <w:p w:rsidR="003A57B2" w:rsidRDefault="003A57B2">
      <w:pPr>
        <w:rPr>
          <w:rFonts w:hint="eastAsia"/>
        </w:rPr>
      </w:pPr>
    </w:p>
    <w:sectPr w:rsidR="003A57B2">
      <w:pgSz w:w="16838" w:h="11906" w:orient="landscape"/>
      <w:pgMar w:top="1440" w:right="1134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B2"/>
    <w:rsid w:val="003A57B2"/>
    <w:rsid w:val="00C57F43"/>
    <w:rsid w:val="00EE7718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100D"/>
  <w15:docId w15:val="{3E891A05-8709-4EAA-8511-69B863C3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Liberation Serif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9BF"/>
    <w:pPr>
      <w:suppressAutoHyphens/>
      <w:autoSpaceDN w:val="0"/>
      <w:textAlignment w:val="baseline"/>
    </w:pPr>
    <w:rPr>
      <w:rFonts w:eastAsia="新細明體" w:cs="Arial Unicode MS"/>
      <w:kern w:val="3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A59B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5">
    <w:name w:val="頁首 字元"/>
    <w:basedOn w:val="a0"/>
    <w:link w:val="a4"/>
    <w:uiPriority w:val="99"/>
    <w:rsid w:val="009A59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9B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7">
    <w:name w:val="頁尾 字元"/>
    <w:basedOn w:val="a0"/>
    <w:link w:val="a6"/>
    <w:uiPriority w:val="99"/>
    <w:rsid w:val="009A59BF"/>
    <w:rPr>
      <w:sz w:val="20"/>
      <w:szCs w:val="20"/>
    </w:rPr>
  </w:style>
  <w:style w:type="paragraph" w:customStyle="1" w:styleId="Standard">
    <w:name w:val="Standard"/>
    <w:rsid w:val="009A59BF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ScZ8z5AqX3lcMeSUEGQWBN4ag==">CgMxLjAyCGguZ2pkZ3hzMgppZC4zMGowemxsOAByITFhOHBFcS1IRGVVeVJPX0pFNXYyRTZKUkJEUXBicWd0bQ==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565</Characters>
  <Application>Microsoft Office Word</Application>
  <DocSecurity>0</DocSecurity>
  <Lines>4</Lines>
  <Paragraphs>1</Paragraphs>
  <ScaleCrop>false</ScaleCrop>
  <Company>交通部觀光局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2024-06-21T06:39:00Z</dcterms:created>
  <dcterms:modified xsi:type="dcterms:W3CDTF">2024-06-24T09:34:00Z</dcterms:modified>
</cp:coreProperties>
</file>