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5C97" w:rsidRPr="00285C97" w:rsidRDefault="00285C97" w:rsidP="00285C97">
      <w:pPr>
        <w:pStyle w:val="ac"/>
        <w:jc w:val="center"/>
        <w:rPr>
          <w:rFonts w:ascii="標楷體" w:eastAsia="標楷體" w:hAnsi="標楷體"/>
          <w:b/>
          <w:sz w:val="44"/>
          <w:szCs w:val="44"/>
        </w:rPr>
      </w:pPr>
      <w:proofErr w:type="gramStart"/>
      <w:r w:rsidRPr="00285C97">
        <w:rPr>
          <w:rFonts w:ascii="標楷體" w:eastAsia="標楷體" w:hAnsi="標楷體" w:hint="eastAsia"/>
          <w:b/>
          <w:sz w:val="44"/>
          <w:szCs w:val="44"/>
        </w:rPr>
        <w:t>鵬灣跨海</w:t>
      </w:r>
      <w:proofErr w:type="gramEnd"/>
      <w:r w:rsidRPr="00285C97">
        <w:rPr>
          <w:rFonts w:ascii="標楷體" w:eastAsia="標楷體" w:hAnsi="標楷體" w:hint="eastAsia"/>
          <w:b/>
          <w:sz w:val="44"/>
          <w:szCs w:val="44"/>
        </w:rPr>
        <w:t>大橋申請開橋作業規定</w:t>
      </w:r>
    </w:p>
    <w:p w:rsidR="00285C97" w:rsidRDefault="00285C97" w:rsidP="00285C97">
      <w:pPr>
        <w:pStyle w:val="-cjk"/>
        <w:numPr>
          <w:ilvl w:val="0"/>
          <w:numId w:val="14"/>
        </w:numPr>
        <w:spacing w:after="100" w:afterAutospacing="1" w:line="500" w:lineRule="exact"/>
        <w:contextualSpacing/>
      </w:pPr>
      <w:r>
        <w:rPr>
          <w:rFonts w:hint="eastAsia"/>
          <w:color w:val="000000"/>
        </w:rPr>
        <w:t>交通部觀光</w:t>
      </w:r>
      <w:r w:rsidR="00914A32">
        <w:rPr>
          <w:rFonts w:hint="eastAsia"/>
          <w:color w:val="000000"/>
        </w:rPr>
        <w:t>署</w:t>
      </w:r>
      <w:bookmarkStart w:id="0" w:name="_GoBack"/>
      <w:bookmarkEnd w:id="0"/>
      <w:r>
        <w:rPr>
          <w:rFonts w:hint="eastAsia"/>
          <w:color w:val="000000"/>
        </w:rPr>
        <w:t>大鵬灣國家風景區管理處（以下簡稱本處），為協助</w:t>
      </w:r>
      <w:r>
        <w:rPr>
          <w:rFonts w:hint="eastAsia"/>
        </w:rPr>
        <w:t>桅桿高度超過十七公尺之合法船艇進出大鵬灣域，</w:t>
      </w:r>
      <w:r w:rsidRPr="00285C97">
        <w:rPr>
          <w:rFonts w:hint="eastAsia"/>
          <w:color w:val="000000"/>
        </w:rPr>
        <w:t>特訂定本作業規定。</w:t>
      </w:r>
    </w:p>
    <w:p w:rsidR="00285C97" w:rsidRDefault="00285C97" w:rsidP="00285C97">
      <w:pPr>
        <w:pStyle w:val="-cjk"/>
        <w:numPr>
          <w:ilvl w:val="0"/>
          <w:numId w:val="14"/>
        </w:numPr>
        <w:spacing w:after="100" w:afterAutospacing="1" w:line="500" w:lineRule="exact"/>
        <w:contextualSpacing/>
      </w:pPr>
      <w:r>
        <w:rPr>
          <w:rFonts w:hint="eastAsia"/>
        </w:rPr>
        <w:t>申請方式及期限：</w:t>
      </w:r>
    </w:p>
    <w:p w:rsidR="00285C97" w:rsidRDefault="00285C97" w:rsidP="005A5BA7">
      <w:pPr>
        <w:pStyle w:val="-cjk"/>
        <w:numPr>
          <w:ilvl w:val="0"/>
          <w:numId w:val="16"/>
        </w:numPr>
        <w:spacing w:after="100" w:afterAutospacing="1" w:line="500" w:lineRule="exact"/>
        <w:contextualSpacing/>
      </w:pPr>
      <w:r>
        <w:rPr>
          <w:rFonts w:hint="eastAsia"/>
          <w:color w:val="000000"/>
        </w:rPr>
        <w:t>文件申請受理時間為每日上午九時至十七時。</w:t>
      </w:r>
    </w:p>
    <w:p w:rsidR="00285C97" w:rsidRDefault="00285C97" w:rsidP="005A5BA7">
      <w:pPr>
        <w:pStyle w:val="-cjk"/>
        <w:numPr>
          <w:ilvl w:val="0"/>
          <w:numId w:val="16"/>
        </w:numPr>
        <w:spacing w:after="100" w:afterAutospacing="1" w:line="500" w:lineRule="exact"/>
        <w:contextualSpacing/>
      </w:pPr>
      <w:r>
        <w:rPr>
          <w:rFonts w:hint="eastAsia"/>
          <w:color w:val="000000"/>
        </w:rPr>
        <w:t>受理橋梁開啟時段為上午九時至二十時。但有特殊需要或緊急狀況時，不在此限。</w:t>
      </w:r>
    </w:p>
    <w:p w:rsidR="00285C97" w:rsidRDefault="00285C97" w:rsidP="005A5BA7">
      <w:pPr>
        <w:pStyle w:val="-cjk"/>
        <w:numPr>
          <w:ilvl w:val="0"/>
          <w:numId w:val="16"/>
        </w:numPr>
        <w:spacing w:after="100" w:afterAutospacing="1" w:line="500" w:lineRule="exact"/>
        <w:contextualSpacing/>
      </w:pPr>
      <w:r>
        <w:rPr>
          <w:rFonts w:hint="eastAsia"/>
          <w:color w:val="000000"/>
        </w:rPr>
        <w:t>申請人應依前二款規定時間，於申請開橋時段三小時前向本處提出申請，另申請開橋時段，當日如有多艘申請或與其他申請時段相近時，本處保留調配集中統一開橋時段。</w:t>
      </w:r>
    </w:p>
    <w:p w:rsidR="00285C97" w:rsidRDefault="00285C97" w:rsidP="00285C97">
      <w:pPr>
        <w:pStyle w:val="-cjk"/>
        <w:numPr>
          <w:ilvl w:val="0"/>
          <w:numId w:val="14"/>
        </w:numPr>
        <w:spacing w:after="100" w:afterAutospacing="1" w:line="500" w:lineRule="exact"/>
        <w:contextualSpacing/>
      </w:pPr>
      <w:r>
        <w:rPr>
          <w:rFonts w:hint="eastAsia"/>
          <w:color w:val="000000"/>
        </w:rPr>
        <w:t>資格及文件：</w:t>
      </w:r>
    </w:p>
    <w:p w:rsidR="00285C97" w:rsidRDefault="00285C97" w:rsidP="005A5BA7">
      <w:pPr>
        <w:pStyle w:val="-cjk"/>
        <w:numPr>
          <w:ilvl w:val="0"/>
          <w:numId w:val="17"/>
        </w:numPr>
        <w:spacing w:after="100" w:afterAutospacing="1" w:line="500" w:lineRule="exact"/>
        <w:contextualSpacing/>
      </w:pPr>
      <w:proofErr w:type="gramStart"/>
      <w:r>
        <w:rPr>
          <w:rFonts w:hint="eastAsia"/>
          <w:color w:val="000000"/>
        </w:rPr>
        <w:t>桅</w:t>
      </w:r>
      <w:proofErr w:type="gramEnd"/>
      <w:r>
        <w:rPr>
          <w:rFonts w:hint="eastAsia"/>
          <w:color w:val="000000"/>
        </w:rPr>
        <w:t>桿高度超過十七公尺之合法船艇。</w:t>
      </w:r>
    </w:p>
    <w:p w:rsidR="00285C97" w:rsidRDefault="00285C97" w:rsidP="005A5BA7">
      <w:pPr>
        <w:pStyle w:val="-cjk"/>
        <w:numPr>
          <w:ilvl w:val="0"/>
          <w:numId w:val="17"/>
        </w:numPr>
        <w:spacing w:after="100" w:afterAutospacing="1" w:line="500" w:lineRule="exact"/>
        <w:contextualSpacing/>
      </w:pPr>
      <w:r>
        <w:rPr>
          <w:rFonts w:hint="eastAsia"/>
          <w:color w:val="000000"/>
        </w:rPr>
        <w:t>船席位停泊申請書(可現場填寫)。</w:t>
      </w:r>
    </w:p>
    <w:p w:rsidR="00285C97" w:rsidRPr="005A5BA7" w:rsidRDefault="00285C97" w:rsidP="005A5BA7">
      <w:pPr>
        <w:pStyle w:val="-cjk"/>
        <w:numPr>
          <w:ilvl w:val="0"/>
          <w:numId w:val="17"/>
        </w:numPr>
        <w:spacing w:after="100" w:afterAutospacing="1" w:line="500" w:lineRule="exact"/>
        <w:contextualSpacing/>
        <w:rPr>
          <w:color w:val="000000"/>
        </w:rPr>
      </w:pPr>
      <w:proofErr w:type="gramStart"/>
      <w:r>
        <w:rPr>
          <w:rFonts w:hint="eastAsia"/>
          <w:color w:val="000000"/>
        </w:rPr>
        <w:t>鵬灣跨海</w:t>
      </w:r>
      <w:proofErr w:type="gramEnd"/>
      <w:r>
        <w:rPr>
          <w:rFonts w:hint="eastAsia"/>
          <w:color w:val="000000"/>
        </w:rPr>
        <w:t>大橋開啟申請表，填妥後</w:t>
      </w:r>
      <w:proofErr w:type="gramStart"/>
      <w:r>
        <w:rPr>
          <w:rFonts w:hint="eastAsia"/>
          <w:color w:val="000000"/>
        </w:rPr>
        <w:t>先電</w:t>
      </w:r>
      <w:proofErr w:type="gramEnd"/>
      <w:r>
        <w:rPr>
          <w:rFonts w:hint="eastAsia"/>
          <w:color w:val="000000"/>
        </w:rPr>
        <w:t>傳本處。</w:t>
      </w:r>
    </w:p>
    <w:p w:rsidR="00285C97" w:rsidRPr="005A5BA7" w:rsidRDefault="00285C97" w:rsidP="005A5BA7">
      <w:pPr>
        <w:pStyle w:val="-cjk"/>
        <w:numPr>
          <w:ilvl w:val="0"/>
          <w:numId w:val="17"/>
        </w:numPr>
        <w:spacing w:after="100" w:afterAutospacing="1" w:line="500" w:lineRule="exact"/>
        <w:contextualSpacing/>
        <w:rPr>
          <w:color w:val="000000"/>
        </w:rPr>
      </w:pPr>
      <w:r>
        <w:rPr>
          <w:rFonts w:hint="eastAsia"/>
          <w:color w:val="000000"/>
        </w:rPr>
        <w:t>船艇執照影本。</w:t>
      </w:r>
    </w:p>
    <w:p w:rsidR="00285C97" w:rsidRDefault="00285C97" w:rsidP="00285C97">
      <w:pPr>
        <w:pStyle w:val="-cjk"/>
        <w:numPr>
          <w:ilvl w:val="0"/>
          <w:numId w:val="14"/>
        </w:numPr>
        <w:spacing w:after="100" w:afterAutospacing="1" w:line="500" w:lineRule="exact"/>
        <w:contextualSpacing/>
      </w:pPr>
      <w:r>
        <w:rPr>
          <w:rFonts w:hint="eastAsia"/>
          <w:color w:val="000000"/>
        </w:rPr>
        <w:t>其他規定</w:t>
      </w:r>
    </w:p>
    <w:p w:rsidR="00285C97" w:rsidRDefault="00285C97" w:rsidP="005A5BA7">
      <w:pPr>
        <w:pStyle w:val="-cjk"/>
        <w:numPr>
          <w:ilvl w:val="0"/>
          <w:numId w:val="18"/>
        </w:numPr>
        <w:spacing w:after="100" w:afterAutospacing="1" w:line="500" w:lineRule="exact"/>
        <w:contextualSpacing/>
      </w:pPr>
      <w:r>
        <w:rPr>
          <w:rFonts w:hint="eastAsia"/>
          <w:color w:val="000000"/>
        </w:rPr>
        <w:t>進出港之船舶至遲應於申請開啟時間十分鐘內</w:t>
      </w:r>
      <w:proofErr w:type="gramStart"/>
      <w:r>
        <w:rPr>
          <w:rFonts w:hint="eastAsia"/>
          <w:color w:val="000000"/>
        </w:rPr>
        <w:t>到達潮口附近</w:t>
      </w:r>
      <w:proofErr w:type="gramEnd"/>
      <w:r>
        <w:rPr>
          <w:rFonts w:hint="eastAsia"/>
          <w:color w:val="000000"/>
        </w:rPr>
        <w:t>等候，逾時不予開啟，申請人須重新向本處申請。</w:t>
      </w:r>
    </w:p>
    <w:p w:rsidR="00285C97" w:rsidRPr="005A5BA7" w:rsidRDefault="00285C97" w:rsidP="005A5BA7">
      <w:pPr>
        <w:pStyle w:val="-cjk"/>
        <w:numPr>
          <w:ilvl w:val="0"/>
          <w:numId w:val="18"/>
        </w:numPr>
        <w:spacing w:after="100" w:afterAutospacing="1" w:line="500" w:lineRule="exact"/>
        <w:contextualSpacing/>
        <w:rPr>
          <w:color w:val="000000"/>
        </w:rPr>
      </w:pPr>
      <w:r>
        <w:rPr>
          <w:rFonts w:hint="eastAsia"/>
          <w:color w:val="000000"/>
        </w:rPr>
        <w:t>配合本處假日開橋時間進出者，須於橋台開啟後五分鐘內快速通過。</w:t>
      </w:r>
    </w:p>
    <w:p w:rsidR="00285C97" w:rsidRPr="005A5BA7" w:rsidRDefault="00285C97" w:rsidP="005A5BA7">
      <w:pPr>
        <w:pStyle w:val="-cjk"/>
        <w:numPr>
          <w:ilvl w:val="0"/>
          <w:numId w:val="18"/>
        </w:numPr>
        <w:spacing w:after="100" w:afterAutospacing="1" w:line="500" w:lineRule="exact"/>
        <w:contextualSpacing/>
        <w:rPr>
          <w:color w:val="000000"/>
        </w:rPr>
      </w:pPr>
      <w:r>
        <w:rPr>
          <w:rFonts w:hint="eastAsia"/>
          <w:color w:val="000000"/>
        </w:rPr>
        <w:t>如遇氣象主管機關發布陸上、海上颱風警報、劇烈天候、設備異常或其他不可預期因素，本處有</w:t>
      </w:r>
      <w:proofErr w:type="gramStart"/>
      <w:r>
        <w:rPr>
          <w:rFonts w:hint="eastAsia"/>
          <w:color w:val="000000"/>
        </w:rPr>
        <w:t>權變更原申請</w:t>
      </w:r>
      <w:proofErr w:type="gramEnd"/>
      <w:r>
        <w:rPr>
          <w:rFonts w:hint="eastAsia"/>
          <w:color w:val="000000"/>
        </w:rPr>
        <w:t>開啟時間，申請人應無條件配合。</w:t>
      </w:r>
    </w:p>
    <w:p w:rsidR="00364049" w:rsidRPr="002F11C7" w:rsidRDefault="00285C97" w:rsidP="002F11C7">
      <w:pPr>
        <w:pStyle w:val="-cjk"/>
        <w:numPr>
          <w:ilvl w:val="0"/>
          <w:numId w:val="14"/>
        </w:numPr>
        <w:spacing w:after="100" w:afterAutospacing="1" w:line="500" w:lineRule="exact"/>
        <w:contextualSpacing/>
      </w:pPr>
      <w:r>
        <w:rPr>
          <w:rFonts w:hint="eastAsia"/>
        </w:rPr>
        <w:t>其他經本處專案同意，或配合相關活動報經本處同意者，得配合辦理開橋。</w:t>
      </w:r>
    </w:p>
    <w:sectPr w:rsidR="00364049" w:rsidRPr="002F11C7" w:rsidSect="002F11C7"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015" w:rsidRDefault="00146015" w:rsidP="00244B60">
      <w:r>
        <w:separator/>
      </w:r>
    </w:p>
  </w:endnote>
  <w:endnote w:type="continuationSeparator" w:id="0">
    <w:p w:rsidR="00146015" w:rsidRDefault="00146015" w:rsidP="00244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015" w:rsidRDefault="00146015" w:rsidP="00244B60">
      <w:r>
        <w:separator/>
      </w:r>
    </w:p>
  </w:footnote>
  <w:footnote w:type="continuationSeparator" w:id="0">
    <w:p w:rsidR="00146015" w:rsidRDefault="00146015" w:rsidP="00244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94D2E"/>
    <w:multiLevelType w:val="hybridMultilevel"/>
    <w:tmpl w:val="B2366340"/>
    <w:lvl w:ilvl="0" w:tplc="EE80315A">
      <w:start w:val="1"/>
      <w:numFmt w:val="taiwaneseCountingThousand"/>
      <w:suff w:val="nothing"/>
      <w:lvlText w:val="%1、"/>
      <w:lvlJc w:val="left"/>
      <w:pPr>
        <w:ind w:left="96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" w15:restartNumberingAfterBreak="0">
    <w:nsid w:val="0E9809C7"/>
    <w:multiLevelType w:val="multilevel"/>
    <w:tmpl w:val="3C2260FA"/>
    <w:lvl w:ilvl="0">
      <w:start w:val="1"/>
      <w:numFmt w:val="taiwaneseCountingThousand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91D8D"/>
    <w:multiLevelType w:val="hybridMultilevel"/>
    <w:tmpl w:val="AC5484D0"/>
    <w:lvl w:ilvl="0" w:tplc="4CE2F4A4">
      <w:start w:val="1"/>
      <w:numFmt w:val="taiwaneseCountingThousand"/>
      <w:lvlText w:val="（%1）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" w15:restartNumberingAfterBreak="0">
    <w:nsid w:val="176412A5"/>
    <w:multiLevelType w:val="hybridMultilevel"/>
    <w:tmpl w:val="DE2A9226"/>
    <w:lvl w:ilvl="0" w:tplc="AF3C1286">
      <w:start w:val="1"/>
      <w:numFmt w:val="taiwaneseCountingThousand"/>
      <w:lvlText w:val="(%1)"/>
      <w:lvlJc w:val="left"/>
      <w:pPr>
        <w:ind w:left="1442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682" w:hanging="480"/>
      </w:pPr>
    </w:lvl>
    <w:lvl w:ilvl="2" w:tplc="0409001B" w:tentative="1">
      <w:start w:val="1"/>
      <w:numFmt w:val="lowerRoman"/>
      <w:lvlText w:val="%3."/>
      <w:lvlJc w:val="right"/>
      <w:pPr>
        <w:ind w:left="2162" w:hanging="480"/>
      </w:pPr>
    </w:lvl>
    <w:lvl w:ilvl="3" w:tplc="0409000F" w:tentative="1">
      <w:start w:val="1"/>
      <w:numFmt w:val="decimal"/>
      <w:lvlText w:val="%4."/>
      <w:lvlJc w:val="left"/>
      <w:pPr>
        <w:ind w:left="26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2" w:hanging="480"/>
      </w:pPr>
    </w:lvl>
    <w:lvl w:ilvl="5" w:tplc="0409001B" w:tentative="1">
      <w:start w:val="1"/>
      <w:numFmt w:val="lowerRoman"/>
      <w:lvlText w:val="%6."/>
      <w:lvlJc w:val="right"/>
      <w:pPr>
        <w:ind w:left="3602" w:hanging="480"/>
      </w:pPr>
    </w:lvl>
    <w:lvl w:ilvl="6" w:tplc="0409000F" w:tentative="1">
      <w:start w:val="1"/>
      <w:numFmt w:val="decimal"/>
      <w:lvlText w:val="%7."/>
      <w:lvlJc w:val="left"/>
      <w:pPr>
        <w:ind w:left="40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2" w:hanging="480"/>
      </w:pPr>
    </w:lvl>
    <w:lvl w:ilvl="8" w:tplc="0409001B" w:tentative="1">
      <w:start w:val="1"/>
      <w:numFmt w:val="lowerRoman"/>
      <w:lvlText w:val="%9."/>
      <w:lvlJc w:val="right"/>
      <w:pPr>
        <w:ind w:left="5042" w:hanging="480"/>
      </w:pPr>
    </w:lvl>
  </w:abstractNum>
  <w:abstractNum w:abstractNumId="4" w15:restartNumberingAfterBreak="0">
    <w:nsid w:val="1B30241D"/>
    <w:multiLevelType w:val="hybridMultilevel"/>
    <w:tmpl w:val="266207D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F7B2EB44">
      <w:start w:val="1"/>
      <w:numFmt w:val="taiwaneseCountingThousand"/>
      <w:lvlText w:val="（%2）"/>
      <w:lvlJc w:val="left"/>
      <w:pPr>
        <w:ind w:left="1344" w:hanging="8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3C60E3"/>
    <w:multiLevelType w:val="hybridMultilevel"/>
    <w:tmpl w:val="AC5484D0"/>
    <w:lvl w:ilvl="0" w:tplc="4CE2F4A4">
      <w:start w:val="1"/>
      <w:numFmt w:val="taiwaneseCountingThousand"/>
      <w:lvlText w:val="（%1）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" w15:restartNumberingAfterBreak="0">
    <w:nsid w:val="1F326DBC"/>
    <w:multiLevelType w:val="hybridMultilevel"/>
    <w:tmpl w:val="43128CFA"/>
    <w:lvl w:ilvl="0" w:tplc="D0A28962">
      <w:start w:val="1"/>
      <w:numFmt w:val="taiwaneseCountingThousand"/>
      <w:lvlText w:val="（%1）"/>
      <w:lvlJc w:val="left"/>
      <w:pPr>
        <w:ind w:left="764" w:hanging="480"/>
      </w:pPr>
      <w:rPr>
        <w:rFonts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404" w:hanging="480"/>
      </w:pPr>
    </w:lvl>
    <w:lvl w:ilvl="2" w:tplc="0409001B" w:tentative="1">
      <w:start w:val="1"/>
      <w:numFmt w:val="lowerRoman"/>
      <w:lvlText w:val="%3."/>
      <w:lvlJc w:val="right"/>
      <w:pPr>
        <w:ind w:left="884" w:hanging="480"/>
      </w:pPr>
    </w:lvl>
    <w:lvl w:ilvl="3" w:tplc="0409000F" w:tentative="1">
      <w:start w:val="1"/>
      <w:numFmt w:val="decimal"/>
      <w:lvlText w:val="%4."/>
      <w:lvlJc w:val="left"/>
      <w:pPr>
        <w:ind w:left="13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44" w:hanging="480"/>
      </w:pPr>
    </w:lvl>
    <w:lvl w:ilvl="5" w:tplc="0409001B" w:tentative="1">
      <w:start w:val="1"/>
      <w:numFmt w:val="lowerRoman"/>
      <w:lvlText w:val="%6."/>
      <w:lvlJc w:val="right"/>
      <w:pPr>
        <w:ind w:left="2324" w:hanging="480"/>
      </w:pPr>
    </w:lvl>
    <w:lvl w:ilvl="6" w:tplc="0409000F" w:tentative="1">
      <w:start w:val="1"/>
      <w:numFmt w:val="decimal"/>
      <w:lvlText w:val="%7."/>
      <w:lvlJc w:val="left"/>
      <w:pPr>
        <w:ind w:left="28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84" w:hanging="480"/>
      </w:pPr>
    </w:lvl>
    <w:lvl w:ilvl="8" w:tplc="0409001B" w:tentative="1">
      <w:start w:val="1"/>
      <w:numFmt w:val="lowerRoman"/>
      <w:lvlText w:val="%9."/>
      <w:lvlJc w:val="right"/>
      <w:pPr>
        <w:ind w:left="3764" w:hanging="480"/>
      </w:pPr>
    </w:lvl>
  </w:abstractNum>
  <w:abstractNum w:abstractNumId="7" w15:restartNumberingAfterBreak="0">
    <w:nsid w:val="27727A44"/>
    <w:multiLevelType w:val="hybridMultilevel"/>
    <w:tmpl w:val="C8AE74CC"/>
    <w:lvl w:ilvl="0" w:tplc="F7B2EB4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B8B0A5E"/>
    <w:multiLevelType w:val="hybridMultilevel"/>
    <w:tmpl w:val="DE2A9226"/>
    <w:lvl w:ilvl="0" w:tplc="AF3C1286">
      <w:start w:val="1"/>
      <w:numFmt w:val="taiwaneseCountingThousand"/>
      <w:lvlText w:val="(%1)"/>
      <w:lvlJc w:val="left"/>
      <w:pPr>
        <w:ind w:left="1442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682" w:hanging="480"/>
      </w:pPr>
    </w:lvl>
    <w:lvl w:ilvl="2" w:tplc="0409001B" w:tentative="1">
      <w:start w:val="1"/>
      <w:numFmt w:val="lowerRoman"/>
      <w:lvlText w:val="%3."/>
      <w:lvlJc w:val="right"/>
      <w:pPr>
        <w:ind w:left="2162" w:hanging="480"/>
      </w:pPr>
    </w:lvl>
    <w:lvl w:ilvl="3" w:tplc="0409000F" w:tentative="1">
      <w:start w:val="1"/>
      <w:numFmt w:val="decimal"/>
      <w:lvlText w:val="%4."/>
      <w:lvlJc w:val="left"/>
      <w:pPr>
        <w:ind w:left="26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2" w:hanging="480"/>
      </w:pPr>
    </w:lvl>
    <w:lvl w:ilvl="5" w:tplc="0409001B" w:tentative="1">
      <w:start w:val="1"/>
      <w:numFmt w:val="lowerRoman"/>
      <w:lvlText w:val="%6."/>
      <w:lvlJc w:val="right"/>
      <w:pPr>
        <w:ind w:left="3602" w:hanging="480"/>
      </w:pPr>
    </w:lvl>
    <w:lvl w:ilvl="6" w:tplc="0409000F" w:tentative="1">
      <w:start w:val="1"/>
      <w:numFmt w:val="decimal"/>
      <w:lvlText w:val="%7."/>
      <w:lvlJc w:val="left"/>
      <w:pPr>
        <w:ind w:left="40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2" w:hanging="480"/>
      </w:pPr>
    </w:lvl>
    <w:lvl w:ilvl="8" w:tplc="0409001B" w:tentative="1">
      <w:start w:val="1"/>
      <w:numFmt w:val="lowerRoman"/>
      <w:lvlText w:val="%9."/>
      <w:lvlJc w:val="right"/>
      <w:pPr>
        <w:ind w:left="5042" w:hanging="480"/>
      </w:pPr>
    </w:lvl>
  </w:abstractNum>
  <w:abstractNum w:abstractNumId="9" w15:restartNumberingAfterBreak="0">
    <w:nsid w:val="3D005B01"/>
    <w:multiLevelType w:val="multilevel"/>
    <w:tmpl w:val="995492BA"/>
    <w:lvl w:ilvl="0">
      <w:start w:val="1"/>
      <w:numFmt w:val="taiwaneseCountingThousand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8A52B2"/>
    <w:multiLevelType w:val="hybridMultilevel"/>
    <w:tmpl w:val="5D74C56E"/>
    <w:lvl w:ilvl="0" w:tplc="9A682114">
      <w:start w:val="1"/>
      <w:numFmt w:val="taiwaneseCountingThousand"/>
      <w:lvlText w:val="%1、"/>
      <w:lvlJc w:val="left"/>
      <w:pPr>
        <w:ind w:left="1202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1" w15:restartNumberingAfterBreak="0">
    <w:nsid w:val="3FCB233A"/>
    <w:multiLevelType w:val="hybridMultilevel"/>
    <w:tmpl w:val="3CC6C544"/>
    <w:lvl w:ilvl="0" w:tplc="4CE2F4A4">
      <w:start w:val="1"/>
      <w:numFmt w:val="taiwaneseCountingThousand"/>
      <w:lvlText w:val="（%1）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CCD2B8C"/>
    <w:multiLevelType w:val="hybridMultilevel"/>
    <w:tmpl w:val="6708F8CC"/>
    <w:lvl w:ilvl="0" w:tplc="3B6022D6">
      <w:start w:val="1"/>
      <w:numFmt w:val="taiwaneseCountingThousand"/>
      <w:lvlText w:val="%1、"/>
      <w:lvlJc w:val="left"/>
      <w:pPr>
        <w:ind w:left="1331" w:hanging="480"/>
      </w:pPr>
      <w:rPr>
        <w:color w:val="auto"/>
        <w:lang w:val="en-US"/>
      </w:rPr>
    </w:lvl>
    <w:lvl w:ilvl="1" w:tplc="C7BC3098">
      <w:start w:val="1"/>
      <w:numFmt w:val="taiwaneseCountingThousand"/>
      <w:lvlText w:val="（%2）"/>
      <w:lvlJc w:val="left"/>
      <w:pPr>
        <w:ind w:left="1224" w:hanging="74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E5E1FAD"/>
    <w:multiLevelType w:val="hybridMultilevel"/>
    <w:tmpl w:val="86D61E50"/>
    <w:lvl w:ilvl="0" w:tplc="7D3CC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F2C7077"/>
    <w:multiLevelType w:val="hybridMultilevel"/>
    <w:tmpl w:val="E19A508E"/>
    <w:lvl w:ilvl="0" w:tplc="4CE2F4A4">
      <w:start w:val="1"/>
      <w:numFmt w:val="taiwaneseCountingThousand"/>
      <w:lvlText w:val="（%1）"/>
      <w:lvlJc w:val="left"/>
      <w:pPr>
        <w:ind w:left="840" w:hanging="480"/>
      </w:pPr>
      <w:rPr>
        <w:rFonts w:hint="eastAsia"/>
      </w:rPr>
    </w:lvl>
    <w:lvl w:ilvl="1" w:tplc="4CE2F4A4">
      <w:start w:val="1"/>
      <w:numFmt w:val="taiwaneseCountingThousand"/>
      <w:lvlText w:val="（%2）"/>
      <w:lvlJc w:val="left"/>
      <w:pPr>
        <w:ind w:left="1320" w:hanging="480"/>
      </w:pPr>
      <w:rPr>
        <w:rFonts w:hint="eastAsia"/>
      </w:rPr>
    </w:lvl>
    <w:lvl w:ilvl="2" w:tplc="EBBADCD2">
      <w:start w:val="1"/>
      <w:numFmt w:val="taiwaneseCountingThousand"/>
      <w:lvlText w:val="%3、"/>
      <w:lvlJc w:val="left"/>
      <w:pPr>
        <w:ind w:left="2040" w:hanging="720"/>
      </w:pPr>
      <w:rPr>
        <w:rFonts w:hint="default"/>
        <w:lang w:val="en-US"/>
      </w:rPr>
    </w:lvl>
    <w:lvl w:ilvl="3" w:tplc="7F707FB4">
      <w:start w:val="1"/>
      <w:numFmt w:val="decimal"/>
      <w:lvlText w:val="%4."/>
      <w:lvlJc w:val="left"/>
      <w:pPr>
        <w:ind w:left="1353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 w15:restartNumberingAfterBreak="0">
    <w:nsid w:val="68A831BA"/>
    <w:multiLevelType w:val="hybridMultilevel"/>
    <w:tmpl w:val="CCFC86E4"/>
    <w:lvl w:ilvl="0" w:tplc="F7B2EB4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F7533A9"/>
    <w:multiLevelType w:val="hybridMultilevel"/>
    <w:tmpl w:val="DE2A9226"/>
    <w:lvl w:ilvl="0" w:tplc="AF3C1286">
      <w:start w:val="1"/>
      <w:numFmt w:val="taiwaneseCountingThousand"/>
      <w:lvlText w:val="(%1)"/>
      <w:lvlJc w:val="left"/>
      <w:pPr>
        <w:ind w:left="1442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682" w:hanging="480"/>
      </w:pPr>
    </w:lvl>
    <w:lvl w:ilvl="2" w:tplc="0409001B" w:tentative="1">
      <w:start w:val="1"/>
      <w:numFmt w:val="lowerRoman"/>
      <w:lvlText w:val="%3."/>
      <w:lvlJc w:val="right"/>
      <w:pPr>
        <w:ind w:left="2162" w:hanging="480"/>
      </w:pPr>
    </w:lvl>
    <w:lvl w:ilvl="3" w:tplc="0409000F" w:tentative="1">
      <w:start w:val="1"/>
      <w:numFmt w:val="decimal"/>
      <w:lvlText w:val="%4."/>
      <w:lvlJc w:val="left"/>
      <w:pPr>
        <w:ind w:left="26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2" w:hanging="480"/>
      </w:pPr>
    </w:lvl>
    <w:lvl w:ilvl="5" w:tplc="0409001B" w:tentative="1">
      <w:start w:val="1"/>
      <w:numFmt w:val="lowerRoman"/>
      <w:lvlText w:val="%6."/>
      <w:lvlJc w:val="right"/>
      <w:pPr>
        <w:ind w:left="3602" w:hanging="480"/>
      </w:pPr>
    </w:lvl>
    <w:lvl w:ilvl="6" w:tplc="0409000F" w:tentative="1">
      <w:start w:val="1"/>
      <w:numFmt w:val="decimal"/>
      <w:lvlText w:val="%7."/>
      <w:lvlJc w:val="left"/>
      <w:pPr>
        <w:ind w:left="40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2" w:hanging="480"/>
      </w:pPr>
    </w:lvl>
    <w:lvl w:ilvl="8" w:tplc="0409001B" w:tentative="1">
      <w:start w:val="1"/>
      <w:numFmt w:val="lowerRoman"/>
      <w:lvlText w:val="%9."/>
      <w:lvlJc w:val="right"/>
      <w:pPr>
        <w:ind w:left="5042" w:hanging="480"/>
      </w:pPr>
    </w:lvl>
  </w:abstractNum>
  <w:abstractNum w:abstractNumId="17" w15:restartNumberingAfterBreak="0">
    <w:nsid w:val="7DE165D6"/>
    <w:multiLevelType w:val="multilevel"/>
    <w:tmpl w:val="29AE4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"/>
  </w:num>
  <w:num w:numId="5">
    <w:abstractNumId w:val="12"/>
  </w:num>
  <w:num w:numId="6">
    <w:abstractNumId w:val="5"/>
  </w:num>
  <w:num w:numId="7">
    <w:abstractNumId w:val="11"/>
  </w:num>
  <w:num w:numId="8">
    <w:abstractNumId w:val="6"/>
  </w:num>
  <w:num w:numId="9">
    <w:abstractNumId w:val="7"/>
  </w:num>
  <w:num w:numId="10">
    <w:abstractNumId w:val="15"/>
  </w:num>
  <w:num w:numId="11">
    <w:abstractNumId w:val="17"/>
  </w:num>
  <w:num w:numId="12">
    <w:abstractNumId w:val="9"/>
  </w:num>
  <w:num w:numId="13">
    <w:abstractNumId w:val="1"/>
  </w:num>
  <w:num w:numId="14">
    <w:abstractNumId w:val="0"/>
  </w:num>
  <w:num w:numId="15">
    <w:abstractNumId w:val="10"/>
  </w:num>
  <w:num w:numId="16">
    <w:abstractNumId w:val="8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485"/>
    <w:rsid w:val="00007878"/>
    <w:rsid w:val="000451A7"/>
    <w:rsid w:val="000603DF"/>
    <w:rsid w:val="000914F1"/>
    <w:rsid w:val="00092459"/>
    <w:rsid w:val="00094228"/>
    <w:rsid w:val="000A23E6"/>
    <w:rsid w:val="000B787E"/>
    <w:rsid w:val="00102668"/>
    <w:rsid w:val="001064E2"/>
    <w:rsid w:val="001414E1"/>
    <w:rsid w:val="00146015"/>
    <w:rsid w:val="001634B6"/>
    <w:rsid w:val="001B60E4"/>
    <w:rsid w:val="001C3A87"/>
    <w:rsid w:val="001D7F81"/>
    <w:rsid w:val="001F4D69"/>
    <w:rsid w:val="00244B60"/>
    <w:rsid w:val="00285C97"/>
    <w:rsid w:val="00290A79"/>
    <w:rsid w:val="002A00F3"/>
    <w:rsid w:val="002C3790"/>
    <w:rsid w:val="002F11C7"/>
    <w:rsid w:val="00347CD3"/>
    <w:rsid w:val="00347D1F"/>
    <w:rsid w:val="00362A88"/>
    <w:rsid w:val="00364049"/>
    <w:rsid w:val="00385378"/>
    <w:rsid w:val="003C592F"/>
    <w:rsid w:val="003C69C5"/>
    <w:rsid w:val="003C6B48"/>
    <w:rsid w:val="003E2F41"/>
    <w:rsid w:val="0043661C"/>
    <w:rsid w:val="004E5CD4"/>
    <w:rsid w:val="00543B8B"/>
    <w:rsid w:val="0054445C"/>
    <w:rsid w:val="00555485"/>
    <w:rsid w:val="00572748"/>
    <w:rsid w:val="00577AAC"/>
    <w:rsid w:val="00590EF7"/>
    <w:rsid w:val="005A5BA7"/>
    <w:rsid w:val="005C7BD0"/>
    <w:rsid w:val="005E1EB7"/>
    <w:rsid w:val="00624166"/>
    <w:rsid w:val="006375E5"/>
    <w:rsid w:val="006C5D89"/>
    <w:rsid w:val="00717D38"/>
    <w:rsid w:val="007E29B0"/>
    <w:rsid w:val="008B2ADA"/>
    <w:rsid w:val="008C7F7F"/>
    <w:rsid w:val="008E5D9E"/>
    <w:rsid w:val="009073CB"/>
    <w:rsid w:val="00911E02"/>
    <w:rsid w:val="00914A32"/>
    <w:rsid w:val="00926602"/>
    <w:rsid w:val="009613AC"/>
    <w:rsid w:val="009C18E5"/>
    <w:rsid w:val="00A66176"/>
    <w:rsid w:val="00A71C75"/>
    <w:rsid w:val="00A86B84"/>
    <w:rsid w:val="00A90992"/>
    <w:rsid w:val="00A923DF"/>
    <w:rsid w:val="00B12B5E"/>
    <w:rsid w:val="00B24B97"/>
    <w:rsid w:val="00B704FA"/>
    <w:rsid w:val="00B72198"/>
    <w:rsid w:val="00BC2628"/>
    <w:rsid w:val="00BE3197"/>
    <w:rsid w:val="00C05148"/>
    <w:rsid w:val="00C43A4E"/>
    <w:rsid w:val="00C46E3B"/>
    <w:rsid w:val="00C625F7"/>
    <w:rsid w:val="00CB5B08"/>
    <w:rsid w:val="00CE27A8"/>
    <w:rsid w:val="00D013F9"/>
    <w:rsid w:val="00D052CE"/>
    <w:rsid w:val="00D30A53"/>
    <w:rsid w:val="00D34643"/>
    <w:rsid w:val="00D973C3"/>
    <w:rsid w:val="00DA6D78"/>
    <w:rsid w:val="00DA7766"/>
    <w:rsid w:val="00DD06E9"/>
    <w:rsid w:val="00E00672"/>
    <w:rsid w:val="00E2443D"/>
    <w:rsid w:val="00E2620A"/>
    <w:rsid w:val="00E75EDA"/>
    <w:rsid w:val="00E77928"/>
    <w:rsid w:val="00E80013"/>
    <w:rsid w:val="00E9078A"/>
    <w:rsid w:val="00E964A8"/>
    <w:rsid w:val="00ED1E9E"/>
    <w:rsid w:val="00EF1DC0"/>
    <w:rsid w:val="00F22887"/>
    <w:rsid w:val="00F36A9A"/>
    <w:rsid w:val="00F36DF0"/>
    <w:rsid w:val="00F441A2"/>
    <w:rsid w:val="00F61805"/>
    <w:rsid w:val="00F75C9D"/>
    <w:rsid w:val="00F87173"/>
    <w:rsid w:val="00F95C3A"/>
    <w:rsid w:val="00FA7B2F"/>
    <w:rsid w:val="00FB2BF2"/>
    <w:rsid w:val="00FC2617"/>
    <w:rsid w:val="00FD2A0B"/>
    <w:rsid w:val="00FE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BD3B4"/>
  <w15:docId w15:val="{4E9BBA10-ED9D-4413-AEC7-FEFF3CA5F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485"/>
    <w:pPr>
      <w:ind w:leftChars="200" w:left="480"/>
    </w:pPr>
  </w:style>
  <w:style w:type="character" w:styleId="a4">
    <w:name w:val="Hyperlink"/>
    <w:rsid w:val="00555485"/>
    <w:rPr>
      <w:color w:val="0000FF"/>
      <w:u w:val="single"/>
    </w:rPr>
  </w:style>
  <w:style w:type="table" w:styleId="a5">
    <w:name w:val="Table Grid"/>
    <w:basedOn w:val="a1"/>
    <w:uiPriority w:val="59"/>
    <w:rsid w:val="008B2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44B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44B6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44B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44B60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C3A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C3A87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285C97"/>
    <w:pPr>
      <w:widowControl/>
      <w:spacing w:before="100" w:before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-cjk">
    <w:name w:val="清單段落-cjk"/>
    <w:basedOn w:val="a"/>
    <w:rsid w:val="00285C97"/>
    <w:pPr>
      <w:widowControl/>
      <w:spacing w:before="100" w:beforeAutospacing="1"/>
      <w:ind w:left="482"/>
    </w:pPr>
    <w:rPr>
      <w:rFonts w:ascii="標楷體" w:eastAsia="標楷體" w:hAnsi="標楷體" w:cs="新細明體"/>
      <w:kern w:val="0"/>
      <w:sz w:val="28"/>
      <w:szCs w:val="28"/>
    </w:rPr>
  </w:style>
  <w:style w:type="paragraph" w:styleId="ac">
    <w:name w:val="No Spacing"/>
    <w:uiPriority w:val="1"/>
    <w:qFormat/>
    <w:rsid w:val="00285C97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尤致閔</dc:creator>
  <cp:lastModifiedBy>莊景月</cp:lastModifiedBy>
  <cp:revision>4</cp:revision>
  <cp:lastPrinted>2020-05-08T08:14:00Z</cp:lastPrinted>
  <dcterms:created xsi:type="dcterms:W3CDTF">2020-07-06T07:42:00Z</dcterms:created>
  <dcterms:modified xsi:type="dcterms:W3CDTF">2023-12-08T06:11:00Z</dcterms:modified>
</cp:coreProperties>
</file>