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63" w:rsidRDefault="000E3E4C">
      <w:pPr>
        <w:pStyle w:val="Textbody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雲嘉南濱海國家風景區水上摩托車活動注意事項</w:t>
      </w:r>
    </w:p>
    <w:p w:rsidR="00AD0463" w:rsidRDefault="00D95769">
      <w:pPr>
        <w:pStyle w:val="Textbody"/>
        <w:wordWrap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1120512</w:t>
      </w:r>
    </w:p>
    <w:p w:rsidR="00AD0463" w:rsidRDefault="000E3E4C">
      <w:pPr>
        <w:pStyle w:val="Textbody"/>
        <w:ind w:left="480" w:hanging="480"/>
        <w:jc w:val="both"/>
      </w:pPr>
      <w:r>
        <w:rPr>
          <w:rFonts w:ascii="標楷體" w:eastAsia="標楷體" w:hAnsi="標楷體"/>
          <w:color w:val="000000"/>
        </w:rPr>
        <w:t>一、</w:t>
      </w:r>
      <w:r w:rsidR="00AA14DC">
        <w:rPr>
          <w:rFonts w:ascii="標楷體" w:eastAsia="標楷體" w:hAnsi="標楷體"/>
          <w:color w:val="000000"/>
        </w:rPr>
        <w:t>交通部觀光</w:t>
      </w:r>
      <w:bookmarkStart w:id="0" w:name="_GoBack"/>
      <w:r w:rsidR="00AA14DC" w:rsidRPr="00892F68">
        <w:rPr>
          <w:rFonts w:ascii="標楷體" w:eastAsia="標楷體" w:hAnsi="標楷體"/>
        </w:rPr>
        <w:t>署</w:t>
      </w:r>
      <w:bookmarkEnd w:id="0"/>
      <w:r>
        <w:rPr>
          <w:rFonts w:ascii="標楷體" w:eastAsia="標楷體" w:hAnsi="標楷體"/>
          <w:color w:val="000000"/>
        </w:rPr>
        <w:t>雲嘉南濱海國家風景區管理處（以下簡稱本處）為管理雲嘉南濱海國家級風景特定區（以下簡稱本風景區）水上摩托車</w:t>
      </w:r>
      <w:r>
        <w:rPr>
          <w:rFonts w:ascii="標楷體" w:eastAsia="標楷體" w:hAnsi="標楷體"/>
          <w:color w:val="000000"/>
          <w:shd w:val="clear" w:color="auto" w:fill="FFFFFF"/>
        </w:rPr>
        <w:t>水域遊憩活動</w:t>
      </w:r>
      <w:r>
        <w:rPr>
          <w:rFonts w:ascii="標楷體" w:eastAsia="標楷體" w:hAnsi="標楷體"/>
          <w:color w:val="000000"/>
        </w:rPr>
        <w:t>，依據水域遊憩活動管理辦法(以下簡稱本辦法）第九條規定訂定本注意事項。</w:t>
      </w:r>
    </w:p>
    <w:p w:rsidR="00AD0463" w:rsidRDefault="000E3E4C">
      <w:pPr>
        <w:pStyle w:val="Textbody"/>
        <w:ind w:left="480" w:hanging="480"/>
        <w:jc w:val="both"/>
      </w:pPr>
      <w:r>
        <w:rPr>
          <w:rFonts w:ascii="標楷體" w:eastAsia="標楷體" w:hAnsi="標楷體"/>
          <w:color w:val="000000"/>
        </w:rPr>
        <w:t>二、在本風景區從事水上摩托車</w:t>
      </w:r>
      <w:r>
        <w:rPr>
          <w:rFonts w:ascii="標楷體" w:eastAsia="標楷體" w:hAnsi="標楷體"/>
          <w:color w:val="000000"/>
          <w:shd w:val="clear" w:color="auto" w:fill="FFFFFF"/>
        </w:rPr>
        <w:t>水域遊憩活動</w:t>
      </w:r>
      <w:r>
        <w:rPr>
          <w:rFonts w:ascii="標楷體" w:eastAsia="標楷體" w:hAnsi="標楷體"/>
          <w:color w:val="000000"/>
        </w:rPr>
        <w:t>，應遵守本辦法、本注意事項及依本辦法公告事項等相關規定。</w:t>
      </w:r>
    </w:p>
    <w:p w:rsidR="00AD0463" w:rsidRDefault="000E3E4C">
      <w:pPr>
        <w:pStyle w:val="Textbody"/>
        <w:ind w:left="480" w:hanging="480"/>
        <w:jc w:val="both"/>
      </w:pPr>
      <w:r>
        <w:rPr>
          <w:rFonts w:ascii="標楷體" w:eastAsia="標楷體" w:hAnsi="標楷體"/>
          <w:color w:val="000000"/>
        </w:rPr>
        <w:t>三、在本風景區帶客從事水上摩托車</w:t>
      </w:r>
      <w:r>
        <w:rPr>
          <w:rFonts w:ascii="標楷體" w:eastAsia="標楷體" w:hAnsi="標楷體"/>
          <w:color w:val="000000"/>
          <w:shd w:val="clear" w:color="auto" w:fill="FFFFFF"/>
        </w:rPr>
        <w:t>水域遊憩</w:t>
      </w:r>
      <w:r>
        <w:rPr>
          <w:rFonts w:ascii="標楷體" w:eastAsia="標楷體" w:hAnsi="標楷體"/>
          <w:color w:val="000000"/>
        </w:rPr>
        <w:t>活動或提供場地、器材供遊客從事水上摩托車活動且具營利性質者(以下簡稱業者），應於實際從事水域遊憩活動經營行為前，將下列文件送達本處；文件內容有變更者，亦同：</w:t>
      </w:r>
    </w:p>
    <w:p w:rsidR="00AD0463" w:rsidRDefault="000E3E4C">
      <w:pPr>
        <w:pStyle w:val="Textbody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(一)水域遊憩活動經營業或其他合法立案登記證明文件影本。</w:t>
      </w:r>
    </w:p>
    <w:p w:rsidR="00AD0463" w:rsidRDefault="000E3E4C">
      <w:pPr>
        <w:pStyle w:val="Textbody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(二)依本辦法第十條規定所辦理保險之證明文件影本。</w:t>
      </w:r>
    </w:p>
    <w:p w:rsidR="00AD0463" w:rsidRDefault="000E3E4C">
      <w:pPr>
        <w:pStyle w:val="Textbody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(三)合格救生員名冊及其證明文件影本。</w:t>
      </w:r>
    </w:p>
    <w:p w:rsidR="00AD0463" w:rsidRDefault="000E3E4C">
      <w:pPr>
        <w:pStyle w:val="Textbody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四、業者應提供至少一艘水上摩托車作為緊急救援設備，不得移作出租遊客使用並懸掛紅色旗幟標示，每艘救援用水上摩托車應同時配置一名合格救生員。</w:t>
      </w:r>
    </w:p>
    <w:p w:rsidR="00AD0463" w:rsidRDefault="000E3E4C">
      <w:pPr>
        <w:pStyle w:val="Textbody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五、發生緊急危難事件時，業者應先採取適當之安全救援措施並同時向消防單位(一一九)、海巡單位(一一八)請求救援及通報本處。</w:t>
      </w:r>
    </w:p>
    <w:p w:rsidR="00AD0463" w:rsidRDefault="000E3E4C">
      <w:pPr>
        <w:pStyle w:val="Textbody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六、業者應於活動前，依本辦法第十二條至十五條規定，對遊客進行活動安全教育。</w:t>
      </w:r>
    </w:p>
    <w:p w:rsidR="00AD0463" w:rsidRDefault="000E3E4C">
      <w:pPr>
        <w:pStyle w:val="Textbody"/>
        <w:ind w:left="480" w:hanging="480"/>
        <w:jc w:val="both"/>
      </w:pPr>
      <w:r>
        <w:rPr>
          <w:rFonts w:ascii="標楷體" w:eastAsia="標楷體" w:hAnsi="標楷體"/>
          <w:color w:val="000000"/>
        </w:rPr>
        <w:t>七、業者應提供保養良好、無損壞之水上摩托車及裝備，於遊客從事</w:t>
      </w:r>
      <w:r>
        <w:rPr>
          <w:rFonts w:ascii="標楷體" w:eastAsia="標楷體" w:hAnsi="標楷體"/>
          <w:color w:val="000000"/>
          <w:shd w:val="clear" w:color="auto" w:fill="FFFFFF"/>
        </w:rPr>
        <w:t>水域遊憩活動</w:t>
      </w:r>
      <w:r>
        <w:rPr>
          <w:rFonts w:ascii="標楷體" w:eastAsia="標楷體" w:hAnsi="標楷體"/>
          <w:color w:val="000000"/>
        </w:rPr>
        <w:t>前，依下列程序檢查遊客裝備，並不得於活動途中棄置遊客不顧。</w:t>
      </w:r>
    </w:p>
    <w:p w:rsidR="00AD0463" w:rsidRDefault="000E3E4C">
      <w:pPr>
        <w:pStyle w:val="Textbody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(一)提供合身及附有口哨之救生衣、安全頭盔。</w:t>
      </w:r>
    </w:p>
    <w:p w:rsidR="00AD0463" w:rsidRDefault="000E3E4C">
      <w:pPr>
        <w:pStyle w:val="Textbody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(二)確認救生衣、安全頭盔之扣環及連接帶，均無損壞及脫落。</w:t>
      </w:r>
    </w:p>
    <w:p w:rsidR="00AD0463" w:rsidRDefault="000E3E4C">
      <w:pPr>
        <w:pStyle w:val="Textbody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(三)確認遊客已穿戴妥當救生衣及安全頭盔。</w:t>
      </w:r>
    </w:p>
    <w:p w:rsidR="00AD0463" w:rsidRDefault="000E3E4C">
      <w:pPr>
        <w:pStyle w:val="Textbody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八、遊客於本風景區從事水域遊憩活動，應遵守下列事項：</w:t>
      </w:r>
    </w:p>
    <w:p w:rsidR="00AD0463" w:rsidRDefault="000E3E4C">
      <w:pPr>
        <w:pStyle w:val="Textbody"/>
        <w:ind w:left="96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(一)遵守活動安全教育規定，並遵照說明及示範，確實穿戴救生衣及安全頭盔，並檢查裝備、機體及油料。</w:t>
      </w:r>
    </w:p>
    <w:p w:rsidR="00AD0463" w:rsidRDefault="000E3E4C">
      <w:pPr>
        <w:pStyle w:val="Textbody"/>
        <w:ind w:left="96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(二)飲用含酒精成分飲料後，不得從事水域遊憩活動。</w:t>
      </w:r>
    </w:p>
    <w:p w:rsidR="00AD0463" w:rsidRDefault="000E3E4C">
      <w:pPr>
        <w:pStyle w:val="Textbody"/>
        <w:ind w:left="96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(三)孕婦或患有心臟病、高血壓、癲癇症(羊癲症)等疾病者，應先衡酌自身健康狀況及體能是否適宜從事水域遊憩活動。</w:t>
      </w:r>
    </w:p>
    <w:p w:rsidR="00AD0463" w:rsidRDefault="000E3E4C">
      <w:pPr>
        <w:pStyle w:val="Textbody"/>
        <w:ind w:left="96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(四)從事水域遊憩活動時，不得脫下救生衣、安全頭盔或解開其繫繩。</w:t>
      </w:r>
    </w:p>
    <w:p w:rsidR="00AD0463" w:rsidRDefault="000E3E4C">
      <w:pPr>
        <w:pStyle w:val="Textbody"/>
        <w:ind w:left="96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(五)參加業者提供的活動，應確認業者之合格證照及所提供之安全裝備有效性。</w:t>
      </w:r>
    </w:p>
    <w:p w:rsidR="00AD0463" w:rsidRDefault="000E3E4C">
      <w:pPr>
        <w:pStyle w:val="Textbody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九、騎乘水上摩托車，不得超過機具原設計乘載人數。</w:t>
      </w:r>
    </w:p>
    <w:p w:rsidR="00AD0463" w:rsidRDefault="000E3E4C">
      <w:pPr>
        <w:pStyle w:val="Textbody"/>
        <w:ind w:left="482" w:hanging="482"/>
        <w:jc w:val="both"/>
      </w:pPr>
      <w:r>
        <w:rPr>
          <w:rFonts w:ascii="標楷體" w:eastAsia="標楷體" w:hAnsi="標楷體"/>
          <w:color w:val="000000"/>
        </w:rPr>
        <w:t>十、業者違反本注意事項有關配置合格救生員及救生(艇)設備之規定者，依發展觀光條例第六十條第二項規定，處新臺幣</w:t>
      </w:r>
      <w:r w:rsidR="009D76F4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萬元以上</w:t>
      </w:r>
      <w:r w:rsidR="009D76F4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十萬元以下罰鍰，並禁止其活動。</w:t>
      </w:r>
    </w:p>
    <w:sectPr w:rsidR="00AD046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B1" w:rsidRDefault="00131FB1">
      <w:r>
        <w:separator/>
      </w:r>
    </w:p>
  </w:endnote>
  <w:endnote w:type="continuationSeparator" w:id="0">
    <w:p w:rsidR="00131FB1" w:rsidRDefault="0013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B1" w:rsidRDefault="00131FB1">
      <w:r>
        <w:rPr>
          <w:color w:val="000000"/>
        </w:rPr>
        <w:separator/>
      </w:r>
    </w:p>
  </w:footnote>
  <w:footnote w:type="continuationSeparator" w:id="0">
    <w:p w:rsidR="00131FB1" w:rsidRDefault="0013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63"/>
    <w:rsid w:val="000E3E4C"/>
    <w:rsid w:val="00131FB1"/>
    <w:rsid w:val="00430C0F"/>
    <w:rsid w:val="004F647D"/>
    <w:rsid w:val="00892F68"/>
    <w:rsid w:val="009D76F4"/>
    <w:rsid w:val="00AA14DC"/>
    <w:rsid w:val="00AD0463"/>
    <w:rsid w:val="00D95769"/>
    <w:rsid w:val="00E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ED1EA-E8EC-464C-8789-50646BAA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overflowPunct w:val="0"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李銘鈺</dc:creator>
  <cp:lastModifiedBy>程艷秋</cp:lastModifiedBy>
  <cp:revision>5</cp:revision>
  <cp:lastPrinted>2021-08-03T15:37:00Z</cp:lastPrinted>
  <dcterms:created xsi:type="dcterms:W3CDTF">2023-05-24T01:04:00Z</dcterms:created>
  <dcterms:modified xsi:type="dcterms:W3CDTF">2023-07-24T02:55:00Z</dcterms:modified>
</cp:coreProperties>
</file>