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04749" w14:textId="77777777" w:rsidR="00912501" w:rsidRDefault="00B169D5" w:rsidP="00912501">
      <w:pPr>
        <w:kinsoku w:val="0"/>
        <w:spacing w:line="36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交通部觀光</w:t>
      </w:r>
      <w:r>
        <w:rPr>
          <w:rFonts w:hint="eastAsia"/>
          <w:sz w:val="32"/>
          <w:szCs w:val="32"/>
        </w:rPr>
        <w:t>署</w:t>
      </w:r>
      <w:r w:rsidR="00912501" w:rsidRPr="004D7F56">
        <w:rPr>
          <w:rFonts w:hint="eastAsia"/>
          <w:sz w:val="32"/>
          <w:szCs w:val="32"/>
        </w:rPr>
        <w:t>雲嘉南濱海</w:t>
      </w:r>
      <w:r w:rsidR="00912501" w:rsidRPr="004D7F56">
        <w:rPr>
          <w:sz w:val="32"/>
          <w:szCs w:val="32"/>
        </w:rPr>
        <w:t>國家風景區管理處</w:t>
      </w:r>
    </w:p>
    <w:p w14:paraId="101B9510" w14:textId="77777777" w:rsidR="00912501" w:rsidRPr="004D7F56" w:rsidRDefault="00912501" w:rsidP="00912501">
      <w:pPr>
        <w:kinsoku w:val="0"/>
        <w:spacing w:line="360" w:lineRule="auto"/>
        <w:ind w:leftChars="322" w:left="708"/>
        <w:jc w:val="center"/>
        <w:rPr>
          <w:sz w:val="32"/>
          <w:szCs w:val="32"/>
        </w:rPr>
      </w:pPr>
      <w:r w:rsidRPr="004D7F56">
        <w:rPr>
          <w:sz w:val="32"/>
          <w:szCs w:val="32"/>
        </w:rPr>
        <w:t>處理人民陳情案件作業</w:t>
      </w:r>
      <w:r w:rsidRPr="004D7F56">
        <w:rPr>
          <w:rFonts w:hint="eastAsia"/>
          <w:sz w:val="32"/>
          <w:szCs w:val="32"/>
        </w:rPr>
        <w:t>規定</w:t>
      </w:r>
    </w:p>
    <w:p w14:paraId="0D323C9D" w14:textId="77777777" w:rsidR="00912501" w:rsidRDefault="00912501" w:rsidP="00912501">
      <w:pPr>
        <w:kinsoku w:val="0"/>
        <w:spacing w:line="360" w:lineRule="auto"/>
        <w:jc w:val="right"/>
        <w:rPr>
          <w:sz w:val="20"/>
          <w:szCs w:val="20"/>
        </w:rPr>
      </w:pPr>
      <w:r w:rsidRPr="00224F11">
        <w:rPr>
          <w:sz w:val="20"/>
          <w:szCs w:val="20"/>
        </w:rPr>
        <w:t>中華民國</w:t>
      </w:r>
      <w:r w:rsidRPr="00224F11">
        <w:rPr>
          <w:rFonts w:hint="eastAsia"/>
          <w:sz w:val="20"/>
          <w:szCs w:val="20"/>
        </w:rPr>
        <w:t>111</w:t>
      </w:r>
      <w:r w:rsidRPr="00224F11">
        <w:rPr>
          <w:sz w:val="20"/>
          <w:szCs w:val="20"/>
        </w:rPr>
        <w:t>年</w:t>
      </w:r>
      <w:r w:rsidR="00B063C4">
        <w:rPr>
          <w:rFonts w:hint="eastAsia"/>
          <w:sz w:val="20"/>
          <w:szCs w:val="20"/>
        </w:rPr>
        <w:t>3</w:t>
      </w:r>
      <w:r w:rsidRPr="00224F11">
        <w:rPr>
          <w:sz w:val="20"/>
          <w:szCs w:val="20"/>
        </w:rPr>
        <w:t>月</w:t>
      </w:r>
      <w:r w:rsidR="00B063C4">
        <w:rPr>
          <w:rFonts w:hint="eastAsia"/>
          <w:sz w:val="20"/>
          <w:szCs w:val="20"/>
        </w:rPr>
        <w:t>29</w:t>
      </w:r>
      <w:r w:rsidRPr="00224F11">
        <w:rPr>
          <w:sz w:val="20"/>
          <w:szCs w:val="20"/>
        </w:rPr>
        <w:t>日核定</w:t>
      </w:r>
    </w:p>
    <w:p w14:paraId="4C2200AE" w14:textId="537534A0" w:rsidR="00BE5309" w:rsidRPr="00224F11" w:rsidRDefault="00BE5309" w:rsidP="00912501">
      <w:pPr>
        <w:kinsoku w:val="0"/>
        <w:spacing w:line="360" w:lineRule="auto"/>
        <w:jc w:val="right"/>
        <w:rPr>
          <w:rFonts w:hint="eastAsia"/>
          <w:sz w:val="20"/>
          <w:szCs w:val="20"/>
        </w:rPr>
      </w:pPr>
      <w:r>
        <w:rPr>
          <w:rFonts w:hint="eastAsia"/>
          <w:sz w:val="20"/>
          <w:szCs w:val="20"/>
        </w:rPr>
        <w:t>中華民國114年5月5日修正</w:t>
      </w:r>
    </w:p>
    <w:p w14:paraId="5B4C168B" w14:textId="77777777" w:rsidR="00F92AEC" w:rsidRPr="00912501" w:rsidRDefault="00912501" w:rsidP="0039261E">
      <w:pPr>
        <w:pStyle w:val="a3"/>
        <w:numPr>
          <w:ilvl w:val="0"/>
          <w:numId w:val="2"/>
        </w:numPr>
        <w:ind w:leftChars="0"/>
        <w:rPr>
          <w:sz w:val="28"/>
          <w:szCs w:val="28"/>
        </w:rPr>
      </w:pPr>
      <w:r w:rsidRPr="00912501">
        <w:rPr>
          <w:rFonts w:hint="eastAsia"/>
          <w:sz w:val="28"/>
          <w:szCs w:val="28"/>
        </w:rPr>
        <w:t>交通部觀光</w:t>
      </w:r>
      <w:r w:rsidR="0039261E" w:rsidRPr="0039261E">
        <w:rPr>
          <w:rFonts w:hint="eastAsia"/>
          <w:sz w:val="28"/>
          <w:szCs w:val="28"/>
        </w:rPr>
        <w:t>署</w:t>
      </w:r>
      <w:r w:rsidRPr="00912501">
        <w:rPr>
          <w:rFonts w:hint="eastAsia"/>
          <w:sz w:val="28"/>
          <w:szCs w:val="28"/>
        </w:rPr>
        <w:t>雲嘉南濱海國家風景區管理處</w:t>
      </w:r>
      <w:r w:rsidRPr="00912501">
        <w:rPr>
          <w:sz w:val="28"/>
          <w:szCs w:val="28"/>
        </w:rPr>
        <w:t>(以下簡稱本處)為加強為民服務，有效處理人民陳情案件，特訂定本作業規定。</w:t>
      </w:r>
    </w:p>
    <w:p w14:paraId="1109C597" w14:textId="77777777" w:rsidR="00912501" w:rsidRDefault="00912501" w:rsidP="00912501">
      <w:pPr>
        <w:pStyle w:val="a3"/>
        <w:numPr>
          <w:ilvl w:val="0"/>
          <w:numId w:val="2"/>
        </w:numPr>
        <w:ind w:leftChars="0"/>
        <w:rPr>
          <w:sz w:val="28"/>
          <w:szCs w:val="28"/>
        </w:rPr>
      </w:pPr>
      <w:r w:rsidRPr="00912501">
        <w:rPr>
          <w:rFonts w:hint="eastAsia"/>
          <w:sz w:val="28"/>
          <w:szCs w:val="28"/>
        </w:rPr>
        <w:t>本處暨所屬各管理站對人民陳情案件，應本合法、適情、迅速辦結原則，審慎處理。</w:t>
      </w:r>
    </w:p>
    <w:p w14:paraId="3EEDE555" w14:textId="77777777" w:rsidR="00912501" w:rsidRDefault="00912501" w:rsidP="00912501">
      <w:pPr>
        <w:pStyle w:val="a3"/>
        <w:numPr>
          <w:ilvl w:val="0"/>
          <w:numId w:val="2"/>
        </w:numPr>
        <w:ind w:leftChars="0"/>
        <w:rPr>
          <w:sz w:val="28"/>
          <w:szCs w:val="28"/>
        </w:rPr>
      </w:pPr>
      <w:r w:rsidRPr="00912501">
        <w:rPr>
          <w:rFonts w:hint="eastAsia"/>
          <w:sz w:val="28"/>
          <w:szCs w:val="28"/>
        </w:rPr>
        <w:t>人民陳情得以書面或言詞為之，書面包括電子郵件、電子民意信箱及傳真等在內。</w:t>
      </w:r>
    </w:p>
    <w:p w14:paraId="4783BF8D" w14:textId="77777777" w:rsidR="00912501" w:rsidRDefault="00912501" w:rsidP="00912501">
      <w:pPr>
        <w:pStyle w:val="a3"/>
        <w:ind w:leftChars="0" w:left="720"/>
        <w:rPr>
          <w:sz w:val="28"/>
          <w:szCs w:val="28"/>
        </w:rPr>
      </w:pPr>
      <w:r w:rsidRPr="00912501">
        <w:rPr>
          <w:rFonts w:hint="eastAsia"/>
          <w:sz w:val="28"/>
          <w:szCs w:val="28"/>
        </w:rPr>
        <w:t>前項陳情應載明具體陳情事項內容、姓名及聯絡方式。</w:t>
      </w:r>
    </w:p>
    <w:p w14:paraId="24585D9D" w14:textId="77777777" w:rsidR="00912501" w:rsidRPr="00912501" w:rsidRDefault="00912501" w:rsidP="00727D35">
      <w:pPr>
        <w:pStyle w:val="a3"/>
        <w:kinsoku w:val="0"/>
        <w:ind w:leftChars="0" w:left="720"/>
        <w:rPr>
          <w:sz w:val="28"/>
          <w:szCs w:val="28"/>
        </w:rPr>
      </w:pPr>
      <w:r w:rsidRPr="00912501">
        <w:rPr>
          <w:rFonts w:hint="eastAsia"/>
          <w:sz w:val="28"/>
          <w:szCs w:val="28"/>
        </w:rPr>
        <w:t>本處應依據書面資料處理人民陳情；第一項以言詞為之者，本處</w:t>
      </w:r>
      <w:r w:rsidR="00727D35" w:rsidRPr="00727D35">
        <w:rPr>
          <w:rFonts w:hint="eastAsia"/>
          <w:sz w:val="28"/>
          <w:szCs w:val="28"/>
        </w:rPr>
        <w:t>將</w:t>
      </w:r>
      <w:r w:rsidR="00727D35">
        <w:rPr>
          <w:rFonts w:hint="eastAsia"/>
          <w:sz w:val="28"/>
          <w:szCs w:val="28"/>
        </w:rPr>
        <w:t>人民</w:t>
      </w:r>
      <w:r w:rsidR="00727D35" w:rsidRPr="00727D35">
        <w:rPr>
          <w:rFonts w:hint="eastAsia"/>
          <w:sz w:val="28"/>
          <w:szCs w:val="28"/>
        </w:rPr>
        <w:t>所陳述事項，填妥民眾意見陳述紀錄表</w:t>
      </w:r>
      <w:r w:rsidRPr="00912501">
        <w:rPr>
          <w:rFonts w:hint="eastAsia"/>
          <w:sz w:val="28"/>
          <w:szCs w:val="28"/>
        </w:rPr>
        <w:t>製作紀錄，向陳情人朗讀或使閱覽，並請其簽名或蓋章確認後，據以處理。</w:t>
      </w:r>
    </w:p>
    <w:p w14:paraId="6D0C1E42" w14:textId="77777777" w:rsidR="00912501" w:rsidRDefault="002448FC" w:rsidP="002448FC">
      <w:pPr>
        <w:pStyle w:val="a3"/>
        <w:numPr>
          <w:ilvl w:val="0"/>
          <w:numId w:val="2"/>
        </w:numPr>
        <w:ind w:leftChars="0"/>
        <w:rPr>
          <w:sz w:val="28"/>
          <w:szCs w:val="28"/>
        </w:rPr>
      </w:pPr>
      <w:r w:rsidRPr="002448FC">
        <w:rPr>
          <w:rFonts w:hint="eastAsia"/>
          <w:sz w:val="28"/>
          <w:szCs w:val="28"/>
        </w:rPr>
        <w:t>本處受理人民陳情案件後，應將陳情書或紀錄及相關資料附隨於處理中之文卷，依分層負責規定，逐級陳核。</w:t>
      </w:r>
    </w:p>
    <w:p w14:paraId="04F1BC19" w14:textId="77777777" w:rsidR="00912501" w:rsidRDefault="00912501" w:rsidP="00912501">
      <w:pPr>
        <w:pStyle w:val="a3"/>
        <w:numPr>
          <w:ilvl w:val="0"/>
          <w:numId w:val="2"/>
        </w:numPr>
        <w:ind w:leftChars="0"/>
        <w:rPr>
          <w:sz w:val="28"/>
          <w:szCs w:val="28"/>
        </w:rPr>
      </w:pPr>
      <w:r w:rsidRPr="00912501">
        <w:rPr>
          <w:rFonts w:hint="eastAsia"/>
          <w:sz w:val="28"/>
          <w:szCs w:val="28"/>
        </w:rPr>
        <w:t>人民陳情案件由陳情事項之主管機關受理為原則；非屬收受機關權責者，應逕移主管機關處理，並函知陳情人；涉及二以上機關權責者，</w:t>
      </w:r>
      <w:r w:rsidRPr="00912501">
        <w:rPr>
          <w:sz w:val="28"/>
          <w:szCs w:val="28"/>
        </w:rPr>
        <w:t>主管機關應主動協調相關單位處理；遇有爭議，由其共同之上級機關處理。人民陳情案改分作業至遲應於收文</w:t>
      </w:r>
      <w:r w:rsidRPr="00912501">
        <w:rPr>
          <w:sz w:val="28"/>
          <w:szCs w:val="28"/>
        </w:rPr>
        <w:lastRenderedPageBreak/>
        <w:t>次日確定主辦單位。</w:t>
      </w:r>
    </w:p>
    <w:p w14:paraId="48C9B0C5" w14:textId="77777777" w:rsidR="00912501" w:rsidRDefault="00912501" w:rsidP="00912501">
      <w:pPr>
        <w:pStyle w:val="a3"/>
        <w:numPr>
          <w:ilvl w:val="0"/>
          <w:numId w:val="2"/>
        </w:numPr>
        <w:ind w:leftChars="0"/>
        <w:rPr>
          <w:sz w:val="28"/>
          <w:szCs w:val="28"/>
        </w:rPr>
      </w:pPr>
      <w:r w:rsidRPr="00912501">
        <w:rPr>
          <w:rFonts w:hint="eastAsia"/>
          <w:sz w:val="28"/>
          <w:szCs w:val="28"/>
        </w:rPr>
        <w:t>本處處理人民陳情案件應予登記、分類、統計及列入管制，除行政院院長電子民意信箱限辦日期為三日外，其餘陳情案件限辦日期為七日；其未能在規定期限內辦結者，應依分層負責簽請核准延長，惟每案處理期限不得超過三十日，並將延期理由通知陳情人。</w:t>
      </w:r>
    </w:p>
    <w:p w14:paraId="7C8F5D6A" w14:textId="77777777" w:rsidR="00912501" w:rsidRPr="00912501" w:rsidRDefault="00720E07" w:rsidP="002453D9">
      <w:pPr>
        <w:pStyle w:val="a3"/>
        <w:kinsoku w:val="0"/>
        <w:ind w:leftChars="0" w:left="720"/>
        <w:rPr>
          <w:sz w:val="28"/>
          <w:szCs w:val="28"/>
        </w:rPr>
      </w:pPr>
      <w:r>
        <w:rPr>
          <w:rFonts w:hint="eastAsia"/>
          <w:sz w:val="28"/>
          <w:szCs w:val="28"/>
        </w:rPr>
        <w:t>秘書室</w:t>
      </w:r>
      <w:r w:rsidR="00912501" w:rsidRPr="00912501">
        <w:rPr>
          <w:rFonts w:hint="eastAsia"/>
          <w:sz w:val="28"/>
          <w:szCs w:val="28"/>
        </w:rPr>
        <w:t>每月彙整逾期未結案件</w:t>
      </w:r>
      <w:r w:rsidR="00912501" w:rsidRPr="00912501">
        <w:rPr>
          <w:sz w:val="28"/>
          <w:szCs w:val="28"/>
        </w:rPr>
        <w:t>，會請承辦人陳述理由並研提改進意見，列管追蹤至辦結。</w:t>
      </w:r>
    </w:p>
    <w:p w14:paraId="22FFA245" w14:textId="77777777" w:rsidR="00912501" w:rsidRDefault="00912501" w:rsidP="00912501">
      <w:pPr>
        <w:pStyle w:val="a3"/>
        <w:numPr>
          <w:ilvl w:val="0"/>
          <w:numId w:val="2"/>
        </w:numPr>
        <w:ind w:leftChars="0"/>
        <w:rPr>
          <w:sz w:val="28"/>
          <w:szCs w:val="28"/>
        </w:rPr>
      </w:pPr>
      <w:r w:rsidRPr="00912501">
        <w:rPr>
          <w:rFonts w:hint="eastAsia"/>
          <w:sz w:val="28"/>
          <w:szCs w:val="28"/>
        </w:rPr>
        <w:t>人民對依法應提起訴願或訴訟之事項提出陳情時，本處應告知陳情人循訴願或訴訟規定辦理，或逕移送主管機關並副知陳情人。</w:t>
      </w:r>
    </w:p>
    <w:p w14:paraId="44010729" w14:textId="77777777" w:rsidR="00912501" w:rsidRDefault="00912501" w:rsidP="00912501">
      <w:pPr>
        <w:pStyle w:val="a3"/>
        <w:ind w:leftChars="0" w:left="720"/>
        <w:rPr>
          <w:sz w:val="28"/>
          <w:szCs w:val="28"/>
        </w:rPr>
      </w:pPr>
      <w:r w:rsidRPr="00912501">
        <w:rPr>
          <w:rFonts w:hint="eastAsia"/>
          <w:sz w:val="28"/>
          <w:szCs w:val="28"/>
        </w:rPr>
        <w:t>人民陳情案件有下列情形之一者，本處應通知陳情人依原法定程序辦理：</w:t>
      </w:r>
    </w:p>
    <w:p w14:paraId="767C7E6B" w14:textId="77777777" w:rsidR="00912501" w:rsidRDefault="00912501" w:rsidP="00912501">
      <w:pPr>
        <w:pStyle w:val="a3"/>
        <w:ind w:leftChars="300" w:left="660"/>
        <w:rPr>
          <w:sz w:val="28"/>
          <w:szCs w:val="28"/>
        </w:rPr>
      </w:pPr>
      <w:r w:rsidRPr="00912501">
        <w:rPr>
          <w:sz w:val="28"/>
          <w:szCs w:val="28"/>
        </w:rPr>
        <w:t>(一) 檢、警、調機關進行偵查中者。</w:t>
      </w:r>
    </w:p>
    <w:p w14:paraId="210AB680" w14:textId="77777777" w:rsidR="00912501" w:rsidRPr="00912501" w:rsidRDefault="00912501" w:rsidP="00912501">
      <w:pPr>
        <w:pStyle w:val="a3"/>
        <w:ind w:leftChars="300" w:left="660"/>
        <w:rPr>
          <w:sz w:val="28"/>
          <w:szCs w:val="28"/>
        </w:rPr>
      </w:pPr>
      <w:r w:rsidRPr="00912501">
        <w:rPr>
          <w:sz w:val="28"/>
          <w:szCs w:val="28"/>
        </w:rPr>
        <w:t>(二) 訴訟繫屬中或提起行政救濟者。</w:t>
      </w:r>
    </w:p>
    <w:p w14:paraId="33080812" w14:textId="77777777" w:rsidR="00912501" w:rsidRPr="00912501" w:rsidRDefault="00912501" w:rsidP="002448FC">
      <w:pPr>
        <w:pStyle w:val="a3"/>
        <w:ind w:leftChars="327" w:left="719"/>
        <w:rPr>
          <w:sz w:val="28"/>
          <w:szCs w:val="28"/>
        </w:rPr>
      </w:pPr>
      <w:r w:rsidRPr="00912501">
        <w:rPr>
          <w:sz w:val="28"/>
          <w:szCs w:val="28"/>
        </w:rPr>
        <w:t>(三) 經判決或決定確定，或完成特定法定程序者。</w:t>
      </w:r>
    </w:p>
    <w:p w14:paraId="562A5D86" w14:textId="77777777" w:rsidR="00912501" w:rsidRDefault="009A325C" w:rsidP="009A325C">
      <w:pPr>
        <w:pStyle w:val="a3"/>
        <w:numPr>
          <w:ilvl w:val="0"/>
          <w:numId w:val="2"/>
        </w:numPr>
        <w:ind w:leftChars="0"/>
        <w:rPr>
          <w:sz w:val="28"/>
          <w:szCs w:val="28"/>
        </w:rPr>
      </w:pPr>
      <w:r w:rsidRPr="009A325C">
        <w:rPr>
          <w:rFonts w:hint="eastAsia"/>
          <w:sz w:val="28"/>
          <w:szCs w:val="28"/>
        </w:rPr>
        <w:t>人民對政府政策、行政措施、法令規章等，提出可供採行之具體革新建議時，本處應予研辦；請求解釋時，本處應為適切闡釋或明確處理；</w:t>
      </w:r>
      <w:r w:rsidRPr="009A325C">
        <w:rPr>
          <w:sz w:val="28"/>
          <w:szCs w:val="28"/>
        </w:rPr>
        <w:t>非本處職權所能辦理者，應送請主管或上級機</w:t>
      </w:r>
      <w:r w:rsidRPr="009A325C">
        <w:rPr>
          <w:sz w:val="28"/>
          <w:szCs w:val="28"/>
        </w:rPr>
        <w:lastRenderedPageBreak/>
        <w:t>關辦理。</w:t>
      </w:r>
    </w:p>
    <w:p w14:paraId="3252C65B" w14:textId="77777777" w:rsidR="009A325C" w:rsidRDefault="0011430E" w:rsidP="0011430E">
      <w:pPr>
        <w:pStyle w:val="a3"/>
        <w:numPr>
          <w:ilvl w:val="0"/>
          <w:numId w:val="2"/>
        </w:numPr>
        <w:ind w:leftChars="0"/>
        <w:rPr>
          <w:sz w:val="28"/>
          <w:szCs w:val="28"/>
        </w:rPr>
      </w:pPr>
      <w:r w:rsidRPr="0011430E">
        <w:rPr>
          <w:rFonts w:hint="eastAsia"/>
          <w:sz w:val="28"/>
          <w:szCs w:val="28"/>
        </w:rPr>
        <w:t>陳情案件如涉及機關業務個別具體事項之決定或執行，且影響特定權利義務之請託事項時，本處於收件五日內，應先行函復請託人說明交辦情形，再檢附相關資料另依規定處理。</w:t>
      </w:r>
    </w:p>
    <w:p w14:paraId="2C906162" w14:textId="77777777" w:rsidR="0011430E" w:rsidRDefault="0011430E" w:rsidP="0011430E">
      <w:pPr>
        <w:pStyle w:val="a3"/>
        <w:numPr>
          <w:ilvl w:val="0"/>
          <w:numId w:val="2"/>
        </w:numPr>
        <w:ind w:leftChars="0"/>
        <w:rPr>
          <w:sz w:val="28"/>
          <w:szCs w:val="28"/>
        </w:rPr>
      </w:pPr>
      <w:r w:rsidRPr="0011430E">
        <w:rPr>
          <w:rFonts w:hint="eastAsia"/>
          <w:sz w:val="28"/>
          <w:szCs w:val="28"/>
        </w:rPr>
        <w:t>處理人民陳情案件，得視案情需要，約請陳情人面談、舉行聽證或派員實地調查處理。</w:t>
      </w:r>
    </w:p>
    <w:p w14:paraId="39F4BBA7" w14:textId="77777777" w:rsidR="0011430E" w:rsidRDefault="0011430E" w:rsidP="002448FC">
      <w:pPr>
        <w:pStyle w:val="a3"/>
        <w:numPr>
          <w:ilvl w:val="0"/>
          <w:numId w:val="2"/>
        </w:numPr>
        <w:kinsoku w:val="0"/>
        <w:ind w:leftChars="0"/>
        <w:rPr>
          <w:sz w:val="28"/>
          <w:szCs w:val="28"/>
        </w:rPr>
      </w:pPr>
      <w:r w:rsidRPr="0011430E">
        <w:rPr>
          <w:rFonts w:hint="eastAsia"/>
          <w:sz w:val="28"/>
          <w:szCs w:val="28"/>
        </w:rPr>
        <w:t>答覆人民陳情案件時，應針對案情內容敘明具體處理意見及法規依據，以簡明、肯定、親切及易懂之文字答覆陳情人，並副知有關機關。針對人民陳情案件如查無陳情人所陳述之情事，回復時得載明「如使公務員登載不實或謊報等，須負相關法律責任」之文字。</w:t>
      </w:r>
    </w:p>
    <w:p w14:paraId="7CCFC158" w14:textId="77777777" w:rsidR="0011430E" w:rsidRPr="0011430E" w:rsidRDefault="0011430E" w:rsidP="0011430E">
      <w:pPr>
        <w:pStyle w:val="a3"/>
        <w:numPr>
          <w:ilvl w:val="0"/>
          <w:numId w:val="2"/>
        </w:numPr>
        <w:ind w:leftChars="0"/>
        <w:rPr>
          <w:sz w:val="28"/>
          <w:szCs w:val="28"/>
        </w:rPr>
      </w:pPr>
      <w:r w:rsidRPr="0011430E">
        <w:rPr>
          <w:rFonts w:hint="eastAsia"/>
          <w:sz w:val="28"/>
          <w:szCs w:val="28"/>
        </w:rPr>
        <w:t>本處處理民眾至現場陳情案件，應指派人員專責辦理，聆聽陳訴，</w:t>
      </w:r>
      <w:r w:rsidRPr="0011430E">
        <w:rPr>
          <w:sz w:val="28"/>
          <w:szCs w:val="28"/>
        </w:rPr>
        <w:t>了解案情，收受有關資料後，交由權責單位處理。必要時得請政風或相關業務單位派員會同處理。</w:t>
      </w:r>
    </w:p>
    <w:p w14:paraId="49393857" w14:textId="77777777" w:rsidR="0011430E" w:rsidRDefault="0011430E" w:rsidP="0011430E">
      <w:pPr>
        <w:pStyle w:val="a3"/>
        <w:ind w:leftChars="0" w:left="720"/>
        <w:rPr>
          <w:sz w:val="28"/>
          <w:szCs w:val="28"/>
        </w:rPr>
      </w:pPr>
      <w:r w:rsidRPr="0011430E">
        <w:rPr>
          <w:rFonts w:hint="eastAsia"/>
          <w:sz w:val="28"/>
          <w:szCs w:val="28"/>
        </w:rPr>
        <w:t>本處得利用公共設施設置協談室或其他指定地，解答民眾施政問題或辦理首長與民有約活動。</w:t>
      </w:r>
    </w:p>
    <w:p w14:paraId="333346AF" w14:textId="77777777" w:rsidR="0011430E" w:rsidRDefault="0011430E" w:rsidP="0011430E">
      <w:pPr>
        <w:pStyle w:val="a3"/>
        <w:numPr>
          <w:ilvl w:val="0"/>
          <w:numId w:val="2"/>
        </w:numPr>
        <w:ind w:leftChars="0"/>
        <w:rPr>
          <w:sz w:val="28"/>
          <w:szCs w:val="28"/>
        </w:rPr>
      </w:pPr>
      <w:r w:rsidRPr="0011430E">
        <w:rPr>
          <w:rFonts w:hint="eastAsia"/>
          <w:sz w:val="28"/>
          <w:szCs w:val="28"/>
        </w:rPr>
        <w:t>人民陳情案件有保密之必要者，應予保密。</w:t>
      </w:r>
    </w:p>
    <w:p w14:paraId="512B82B0" w14:textId="77777777" w:rsidR="0011430E" w:rsidRPr="0011430E" w:rsidRDefault="0011430E" w:rsidP="0011430E">
      <w:pPr>
        <w:pStyle w:val="a3"/>
        <w:numPr>
          <w:ilvl w:val="0"/>
          <w:numId w:val="2"/>
        </w:numPr>
        <w:ind w:leftChars="0"/>
        <w:rPr>
          <w:sz w:val="28"/>
          <w:szCs w:val="28"/>
        </w:rPr>
      </w:pPr>
      <w:r w:rsidRPr="0011430E">
        <w:rPr>
          <w:rFonts w:hint="eastAsia"/>
          <w:sz w:val="28"/>
          <w:szCs w:val="28"/>
        </w:rPr>
        <w:t>人民陳情案件有下列情形之一者，得依分層負責權限規定，不予處理，但仍應登記，以利查考。</w:t>
      </w:r>
    </w:p>
    <w:p w14:paraId="0D416EFC" w14:textId="77777777" w:rsidR="0011430E" w:rsidRPr="0011430E" w:rsidRDefault="0011430E" w:rsidP="0011430E">
      <w:pPr>
        <w:pStyle w:val="a3"/>
        <w:ind w:leftChars="0" w:left="720"/>
        <w:rPr>
          <w:sz w:val="28"/>
          <w:szCs w:val="28"/>
        </w:rPr>
      </w:pPr>
      <w:r w:rsidRPr="0011430E">
        <w:rPr>
          <w:sz w:val="28"/>
          <w:szCs w:val="28"/>
        </w:rPr>
        <w:lastRenderedPageBreak/>
        <w:t>(一) 無具體內容或未具姓名或聯絡方式。</w:t>
      </w:r>
    </w:p>
    <w:p w14:paraId="224B733E" w14:textId="77777777" w:rsidR="006843EC" w:rsidRDefault="0011430E" w:rsidP="006843EC">
      <w:pPr>
        <w:pStyle w:val="a3"/>
        <w:ind w:leftChars="0" w:left="720"/>
        <w:rPr>
          <w:sz w:val="28"/>
          <w:szCs w:val="28"/>
        </w:rPr>
      </w:pPr>
      <w:r w:rsidRPr="0011430E">
        <w:rPr>
          <w:sz w:val="28"/>
          <w:szCs w:val="28"/>
        </w:rPr>
        <w:t>(二) 同一事由，經予適當處理，並已明確答覆後，而仍一再陳情者。</w:t>
      </w:r>
    </w:p>
    <w:p w14:paraId="4390E61E" w14:textId="77777777" w:rsidR="0011430E" w:rsidRPr="006843EC" w:rsidRDefault="0011430E" w:rsidP="006843EC">
      <w:pPr>
        <w:pStyle w:val="a3"/>
        <w:ind w:leftChars="0" w:left="720"/>
        <w:rPr>
          <w:sz w:val="28"/>
          <w:szCs w:val="28"/>
        </w:rPr>
      </w:pPr>
      <w:r w:rsidRPr="0011430E">
        <w:rPr>
          <w:sz w:val="28"/>
          <w:szCs w:val="28"/>
        </w:rPr>
        <w:t>(三) 非陳情事項之主管機關，接獲陳情人以同一事由已分向各主管</w:t>
      </w:r>
      <w:r w:rsidRPr="006843EC">
        <w:rPr>
          <w:rFonts w:hint="eastAsia"/>
          <w:sz w:val="28"/>
          <w:szCs w:val="28"/>
        </w:rPr>
        <w:t>機關陳情者。</w:t>
      </w:r>
    </w:p>
    <w:p w14:paraId="28D8E983" w14:textId="77777777" w:rsidR="0011430E" w:rsidRPr="0011430E" w:rsidRDefault="0011430E" w:rsidP="002453D9">
      <w:pPr>
        <w:pStyle w:val="a3"/>
        <w:kinsoku w:val="0"/>
        <w:ind w:leftChars="0" w:left="720"/>
        <w:rPr>
          <w:sz w:val="28"/>
          <w:szCs w:val="28"/>
        </w:rPr>
      </w:pPr>
      <w:r w:rsidRPr="0011430E">
        <w:rPr>
          <w:sz w:val="28"/>
          <w:szCs w:val="28"/>
        </w:rPr>
        <w:t>(四) 經查所留姓名、住址、聯絡電話或電子郵件位址屬偽冒、匿名虛報或不實者。</w:t>
      </w:r>
    </w:p>
    <w:p w14:paraId="24830D8D" w14:textId="77777777" w:rsidR="0011430E" w:rsidRDefault="0011430E" w:rsidP="006843EC">
      <w:pPr>
        <w:pStyle w:val="a3"/>
        <w:ind w:leftChars="0" w:left="720"/>
        <w:rPr>
          <w:sz w:val="28"/>
          <w:szCs w:val="28"/>
        </w:rPr>
      </w:pPr>
      <w:r w:rsidRPr="0011430E">
        <w:rPr>
          <w:rFonts w:hint="eastAsia"/>
          <w:sz w:val="28"/>
          <w:szCs w:val="28"/>
        </w:rPr>
        <w:t>對同一事由迭次陳情案件，於處理第三次陳情時，若無其他足以影響處理結果之新事證或資料補充，得依行政程序法第一百七十三條規定簽報機關首長同意不予處理，並通知陳情人同一事由若再陳情，將不再回復，予以簽准後結案。</w:t>
      </w:r>
    </w:p>
    <w:p w14:paraId="52AB8E39" w14:textId="77777777" w:rsidR="006843EC" w:rsidRDefault="00AD5862" w:rsidP="00AD5862">
      <w:pPr>
        <w:pStyle w:val="a3"/>
        <w:numPr>
          <w:ilvl w:val="0"/>
          <w:numId w:val="2"/>
        </w:numPr>
        <w:ind w:leftChars="0"/>
        <w:rPr>
          <w:sz w:val="28"/>
          <w:szCs w:val="28"/>
        </w:rPr>
      </w:pPr>
      <w:r w:rsidRPr="00AD5862">
        <w:rPr>
          <w:rFonts w:hint="eastAsia"/>
          <w:sz w:val="28"/>
          <w:szCs w:val="28"/>
        </w:rPr>
        <w:t>整理人民陳情案卷，應以「案」為單位建立檔案，並定期將陳情</w:t>
      </w:r>
      <w:r w:rsidRPr="00AD5862">
        <w:rPr>
          <w:sz w:val="28"/>
          <w:szCs w:val="28"/>
        </w:rPr>
        <w:t>案件數量及涉及問題性質、類別及處理結果等加以檢討分析，提出改進建議，供首長及有關單位參採。</w:t>
      </w:r>
    </w:p>
    <w:p w14:paraId="1A7BFCCC" w14:textId="3130CB36" w:rsidR="00AD5862" w:rsidRPr="00AD5862" w:rsidRDefault="00AD5862" w:rsidP="00AD5862">
      <w:pPr>
        <w:pStyle w:val="a3"/>
        <w:numPr>
          <w:ilvl w:val="0"/>
          <w:numId w:val="2"/>
        </w:numPr>
        <w:ind w:leftChars="0"/>
        <w:rPr>
          <w:sz w:val="28"/>
          <w:szCs w:val="28"/>
        </w:rPr>
      </w:pPr>
      <w:r>
        <w:rPr>
          <w:rFonts w:hint="eastAsia"/>
          <w:sz w:val="28"/>
          <w:szCs w:val="28"/>
        </w:rPr>
        <w:t>為定期了解陳情案件處理績效，於每年二月廿八</w:t>
      </w:r>
      <w:r w:rsidRPr="00AD5862">
        <w:rPr>
          <w:rFonts w:hint="eastAsia"/>
          <w:sz w:val="28"/>
          <w:szCs w:val="28"/>
        </w:rPr>
        <w:t>日以前彙總前一</w:t>
      </w:r>
      <w:r w:rsidRPr="00AD5862">
        <w:rPr>
          <w:sz w:val="28"/>
          <w:szCs w:val="28"/>
        </w:rPr>
        <w:t>年度陳情案件統計資料及作業情形，綜合檢討分析，研提改進措施及方法，並送交通部觀光</w:t>
      </w:r>
      <w:r w:rsidR="00BE5309">
        <w:rPr>
          <w:rFonts w:hint="eastAsia"/>
          <w:sz w:val="28"/>
          <w:szCs w:val="28"/>
        </w:rPr>
        <w:t>署</w:t>
      </w:r>
      <w:r w:rsidRPr="00AD5862">
        <w:rPr>
          <w:sz w:val="28"/>
          <w:szCs w:val="28"/>
        </w:rPr>
        <w:t>文書單位綜整。</w:t>
      </w:r>
    </w:p>
    <w:p w14:paraId="219DDAA7" w14:textId="77777777" w:rsidR="00AD5862" w:rsidRDefault="00AD5862" w:rsidP="00AD5862">
      <w:pPr>
        <w:pStyle w:val="a3"/>
        <w:ind w:leftChars="0" w:left="720"/>
        <w:rPr>
          <w:sz w:val="28"/>
          <w:szCs w:val="28"/>
        </w:rPr>
      </w:pPr>
      <w:r w:rsidRPr="00AD5862">
        <w:rPr>
          <w:rFonts w:hint="eastAsia"/>
          <w:sz w:val="28"/>
          <w:szCs w:val="28"/>
        </w:rPr>
        <w:t>本處需適時辦理教育訓練，以提升陳情案件處理專業知能。</w:t>
      </w:r>
    </w:p>
    <w:p w14:paraId="3FDA0984" w14:textId="77777777" w:rsidR="00AD5862" w:rsidRPr="00AD5862" w:rsidRDefault="00AD5862" w:rsidP="00AD5862">
      <w:pPr>
        <w:pStyle w:val="a3"/>
        <w:numPr>
          <w:ilvl w:val="0"/>
          <w:numId w:val="2"/>
        </w:numPr>
        <w:ind w:leftChars="0"/>
        <w:rPr>
          <w:sz w:val="28"/>
          <w:szCs w:val="28"/>
        </w:rPr>
      </w:pPr>
      <w:r w:rsidRPr="00AD5862">
        <w:rPr>
          <w:rFonts w:hint="eastAsia"/>
          <w:sz w:val="28"/>
          <w:szCs w:val="28"/>
        </w:rPr>
        <w:t>各單位對於違反本規定各點者，應按情節輕重，分別依有關</w:t>
      </w:r>
      <w:r w:rsidRPr="00AD5862">
        <w:rPr>
          <w:rFonts w:hint="eastAsia"/>
          <w:sz w:val="28"/>
          <w:szCs w:val="28"/>
        </w:rPr>
        <w:lastRenderedPageBreak/>
        <w:t>規定予以懲處；對於處理績效優良者，得予以獎勵。</w:t>
      </w:r>
    </w:p>
    <w:p w14:paraId="2AABE66B" w14:textId="77777777" w:rsidR="00AD5862" w:rsidRPr="00AD5862" w:rsidRDefault="00AD5862" w:rsidP="00AD5862">
      <w:pPr>
        <w:pStyle w:val="a3"/>
        <w:numPr>
          <w:ilvl w:val="0"/>
          <w:numId w:val="2"/>
        </w:numPr>
        <w:ind w:leftChars="0"/>
        <w:rPr>
          <w:sz w:val="28"/>
          <w:szCs w:val="28"/>
        </w:rPr>
      </w:pPr>
      <w:r w:rsidRPr="00AD5862">
        <w:rPr>
          <w:rFonts w:hint="eastAsia"/>
          <w:sz w:val="28"/>
          <w:szCs w:val="28"/>
        </w:rPr>
        <w:t>陳情案件解除列管認定標準如下：</w:t>
      </w:r>
    </w:p>
    <w:p w14:paraId="1FB36C11" w14:textId="77777777" w:rsidR="00AD5862" w:rsidRPr="00AD5862" w:rsidRDefault="00AD5862" w:rsidP="00AD5862">
      <w:pPr>
        <w:pStyle w:val="a3"/>
        <w:ind w:leftChars="0" w:left="720"/>
        <w:rPr>
          <w:sz w:val="28"/>
          <w:szCs w:val="28"/>
        </w:rPr>
      </w:pPr>
      <w:r w:rsidRPr="00AD5862">
        <w:rPr>
          <w:sz w:val="28"/>
          <w:szCs w:val="28"/>
        </w:rPr>
        <w:t>(一)上級機關交付者，應具體函復陳情人並副知上級機關後，解除列管。</w:t>
      </w:r>
    </w:p>
    <w:p w14:paraId="41458FCF" w14:textId="1E9F89D1" w:rsidR="00AD5862" w:rsidRDefault="00AD5862" w:rsidP="00AD5862">
      <w:pPr>
        <w:pStyle w:val="a3"/>
        <w:ind w:leftChars="0" w:left="720"/>
        <w:rPr>
          <w:sz w:val="28"/>
          <w:szCs w:val="28"/>
        </w:rPr>
      </w:pPr>
      <w:r w:rsidRPr="00AD5862">
        <w:rPr>
          <w:sz w:val="28"/>
          <w:szCs w:val="28"/>
        </w:rPr>
        <w:t>(二)非屬本處權責者，於函轉文中註明為陳情列管案件，並副知陳情人後，解除列管。但上級機關（行政院、交通部、交通部觀光</w:t>
      </w:r>
      <w:r w:rsidR="00BE5309">
        <w:rPr>
          <w:rFonts w:hint="eastAsia"/>
          <w:sz w:val="28"/>
          <w:szCs w:val="28"/>
        </w:rPr>
        <w:t>署</w:t>
      </w:r>
      <w:r w:rsidRPr="00AD5862">
        <w:rPr>
          <w:sz w:val="28"/>
          <w:szCs w:val="28"/>
        </w:rPr>
        <w:t>）交付者，認定非屬本處權責時，應通知改以撤銷方式辦理。</w:t>
      </w:r>
    </w:p>
    <w:p w14:paraId="24AAC48E" w14:textId="77777777" w:rsidR="00AD5862" w:rsidRDefault="00AD5862" w:rsidP="00AD5862">
      <w:pPr>
        <w:pStyle w:val="a3"/>
        <w:numPr>
          <w:ilvl w:val="0"/>
          <w:numId w:val="2"/>
        </w:numPr>
        <w:ind w:leftChars="0"/>
        <w:rPr>
          <w:sz w:val="28"/>
          <w:szCs w:val="28"/>
        </w:rPr>
      </w:pPr>
      <w:r w:rsidRPr="00AD5862">
        <w:rPr>
          <w:rFonts w:hint="eastAsia"/>
          <w:sz w:val="28"/>
          <w:szCs w:val="28"/>
        </w:rPr>
        <w:t>受理外國人以英文信件為陳情時，應以英文回復為原則。</w:t>
      </w:r>
    </w:p>
    <w:p w14:paraId="46433295" w14:textId="77777777" w:rsidR="00912501" w:rsidRPr="00AD5862" w:rsidRDefault="00AD5862" w:rsidP="00AD5862">
      <w:pPr>
        <w:pStyle w:val="a3"/>
        <w:numPr>
          <w:ilvl w:val="0"/>
          <w:numId w:val="2"/>
        </w:numPr>
        <w:ind w:leftChars="0"/>
        <w:rPr>
          <w:sz w:val="28"/>
          <w:szCs w:val="28"/>
        </w:rPr>
      </w:pPr>
      <w:r w:rsidRPr="00AD5862">
        <w:rPr>
          <w:rFonts w:hint="eastAsia"/>
          <w:sz w:val="28"/>
          <w:szCs w:val="28"/>
        </w:rPr>
        <w:t>本作業規定奉首長核定後實施，修正時亦同。</w:t>
      </w:r>
    </w:p>
    <w:sectPr w:rsidR="00912501" w:rsidRPr="00AD586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C95B59" w14:textId="77777777" w:rsidR="000B0094" w:rsidRDefault="000B0094" w:rsidP="00727D35">
      <w:r>
        <w:separator/>
      </w:r>
    </w:p>
  </w:endnote>
  <w:endnote w:type="continuationSeparator" w:id="0">
    <w:p w14:paraId="7928BCAC" w14:textId="77777777" w:rsidR="000B0094" w:rsidRDefault="000B0094" w:rsidP="00727D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746C3B" w14:textId="77777777" w:rsidR="000B0094" w:rsidRDefault="000B0094" w:rsidP="00727D35">
      <w:r>
        <w:separator/>
      </w:r>
    </w:p>
  </w:footnote>
  <w:footnote w:type="continuationSeparator" w:id="0">
    <w:p w14:paraId="7FB9DB31" w14:textId="77777777" w:rsidR="000B0094" w:rsidRDefault="000B0094" w:rsidP="00727D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067D07"/>
    <w:multiLevelType w:val="multilevel"/>
    <w:tmpl w:val="F4F60E46"/>
    <w:styleLink w:val="1"/>
    <w:lvl w:ilvl="0">
      <w:start w:val="1"/>
      <w:numFmt w:val="ideographLegalTraditional"/>
      <w:lvlText w:val="(%1)"/>
      <w:lvlJc w:val="left"/>
      <w:pPr>
        <w:ind w:left="1680" w:hanging="720"/>
      </w:pPr>
      <w:rPr>
        <w:rFonts w:hint="default"/>
      </w:rPr>
    </w:lvl>
    <w:lvl w:ilvl="1">
      <w:start w:val="1"/>
      <w:numFmt w:val="taiwaneseCountingThousand"/>
      <w:lvlText w:val="%2、"/>
      <w:lvlJc w:val="left"/>
      <w:pPr>
        <w:ind w:left="1920" w:hanging="480"/>
      </w:pPr>
      <w:rPr>
        <w:rFonts w:hint="eastAsia"/>
      </w:rPr>
    </w:lvl>
    <w:lvl w:ilvl="2">
      <w:start w:val="1"/>
      <w:numFmt w:val="decimal"/>
      <w:lvlText w:val="%3."/>
      <w:lvlJc w:val="right"/>
      <w:pPr>
        <w:ind w:left="2400" w:hanging="480"/>
      </w:pPr>
      <w:rPr>
        <w:rFonts w:hint="eastAsia"/>
      </w:rPr>
    </w:lvl>
    <w:lvl w:ilvl="3">
      <w:start w:val="1"/>
      <w:numFmt w:val="upperLetter"/>
      <w:lvlText w:val="%4"/>
      <w:lvlJc w:val="left"/>
      <w:pPr>
        <w:ind w:left="2880" w:hanging="480"/>
      </w:pPr>
      <w:rPr>
        <w:rFonts w:ascii="Times New Roman" w:hAnsi="Times New Roman" w:hint="default"/>
        <w:color w:val="auto"/>
      </w:r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1" w15:restartNumberingAfterBreak="0">
    <w:nsid w:val="770E29B2"/>
    <w:multiLevelType w:val="hybridMultilevel"/>
    <w:tmpl w:val="5FACDBEA"/>
    <w:lvl w:ilvl="0" w:tplc="30A2387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368536165">
    <w:abstractNumId w:val="0"/>
  </w:num>
  <w:num w:numId="2" w16cid:durableId="15828308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2501"/>
    <w:rsid w:val="00010E8C"/>
    <w:rsid w:val="000B0094"/>
    <w:rsid w:val="0011430E"/>
    <w:rsid w:val="001741AF"/>
    <w:rsid w:val="001D6C39"/>
    <w:rsid w:val="002448FC"/>
    <w:rsid w:val="002453D9"/>
    <w:rsid w:val="0039261E"/>
    <w:rsid w:val="004610CB"/>
    <w:rsid w:val="004D29D5"/>
    <w:rsid w:val="00501347"/>
    <w:rsid w:val="006843EC"/>
    <w:rsid w:val="006F6950"/>
    <w:rsid w:val="00720E07"/>
    <w:rsid w:val="00727D35"/>
    <w:rsid w:val="00750A0D"/>
    <w:rsid w:val="00774DAA"/>
    <w:rsid w:val="008A04D2"/>
    <w:rsid w:val="00912501"/>
    <w:rsid w:val="009A325C"/>
    <w:rsid w:val="009F3025"/>
    <w:rsid w:val="00AD5862"/>
    <w:rsid w:val="00B063C4"/>
    <w:rsid w:val="00B169D5"/>
    <w:rsid w:val="00BE5309"/>
    <w:rsid w:val="00C106F9"/>
    <w:rsid w:val="00CE1F71"/>
    <w:rsid w:val="00CE5386"/>
    <w:rsid w:val="00F07AA8"/>
    <w:rsid w:val="00F92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83ACDD"/>
  <w15:chartTrackingRefBased/>
  <w15:docId w15:val="{208173C8-A4E7-487A-91AD-6FA6DF174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912501"/>
    <w:pPr>
      <w:widowControl w:val="0"/>
      <w:autoSpaceDE w:val="0"/>
      <w:autoSpaceDN w:val="0"/>
    </w:pPr>
    <w:rPr>
      <w:rFonts w:ascii="標楷體" w:eastAsia="標楷體" w:hAnsi="標楷體" w:cs="標楷體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樣式1"/>
    <w:uiPriority w:val="99"/>
    <w:rsid w:val="00CE5386"/>
    <w:pPr>
      <w:numPr>
        <w:numId w:val="1"/>
      </w:numPr>
    </w:pPr>
  </w:style>
  <w:style w:type="paragraph" w:styleId="a3">
    <w:name w:val="List Paragraph"/>
    <w:basedOn w:val="a"/>
    <w:uiPriority w:val="34"/>
    <w:qFormat/>
    <w:rsid w:val="00912501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727D3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27D35"/>
    <w:rPr>
      <w:rFonts w:ascii="標楷體" w:eastAsia="標楷體" w:hAnsi="標楷體" w:cs="標楷體"/>
      <w:kern w:val="0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27D3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27D35"/>
    <w:rPr>
      <w:rFonts w:ascii="標楷體" w:eastAsia="標楷體" w:hAnsi="標楷體" w:cs="標楷體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286</Words>
  <Characters>1635</Characters>
  <Application>Microsoft Office Word</Application>
  <DocSecurity>0</DocSecurity>
  <Lines>13</Lines>
  <Paragraphs>3</Paragraphs>
  <ScaleCrop>false</ScaleCrop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侯宛吟</dc:creator>
  <cp:keywords/>
  <dc:description/>
  <cp:lastModifiedBy>陳盈臻</cp:lastModifiedBy>
  <cp:revision>4</cp:revision>
  <dcterms:created xsi:type="dcterms:W3CDTF">2023-07-21T09:44:00Z</dcterms:created>
  <dcterms:modified xsi:type="dcterms:W3CDTF">2025-05-21T08:16:00Z</dcterms:modified>
</cp:coreProperties>
</file>