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2D" w:rsidRDefault="001C64CE">
      <w:pPr>
        <w:pStyle w:val="Standard"/>
        <w:snapToGrid w:val="0"/>
        <w:spacing w:line="240" w:lineRule="atLeast"/>
        <w:ind w:left="567"/>
        <w:jc w:val="center"/>
      </w:pPr>
      <w:r>
        <w:rPr>
          <w:rFonts w:ascii="標楷體" w:eastAsia="標楷體" w:hAnsi="標楷體" w:cs="標楷體"/>
          <w:color w:val="000000"/>
          <w:sz w:val="40"/>
          <w:szCs w:val="40"/>
        </w:rPr>
        <w:t>交通部觀光局雲嘉南濱海國家風景區管理處</w:t>
      </w:r>
      <w:r>
        <w:rPr>
          <w:rFonts w:ascii="標楷體" w:eastAsia="標楷體" w:hAnsi="標楷體" w:cs="標楷體"/>
          <w:sz w:val="40"/>
          <w:szCs w:val="40"/>
        </w:rPr>
        <w:t xml:space="preserve">　公告</w:t>
      </w:r>
    </w:p>
    <w:p w:rsidR="004A242D" w:rsidRDefault="001C64CE">
      <w:pPr>
        <w:pStyle w:val="Standard"/>
        <w:snapToGrid w:val="0"/>
        <w:spacing w:before="180" w:line="276" w:lineRule="auto"/>
        <w:ind w:left="567"/>
      </w:pPr>
      <w:r>
        <w:rPr>
          <w:rFonts w:ascii="標楷體" w:eastAsia="標楷體" w:hAnsi="標楷體" w:cs="標楷體"/>
          <w:sz w:val="24"/>
          <w:szCs w:val="24"/>
        </w:rPr>
        <w:t>發文日期：中華民國</w:t>
      </w:r>
      <w:r>
        <w:rPr>
          <w:rFonts w:eastAsia="標楷體" w:cs="標楷體"/>
          <w:sz w:val="24"/>
          <w:szCs w:val="24"/>
        </w:rPr>
        <w:t>111</w:t>
      </w:r>
      <w:r>
        <w:rPr>
          <w:rFonts w:ascii="標楷體" w:eastAsia="標楷體" w:hAnsi="標楷體" w:cs="標楷體"/>
          <w:sz w:val="24"/>
          <w:szCs w:val="24"/>
        </w:rPr>
        <w:t>年</w:t>
      </w:r>
      <w:r>
        <w:rPr>
          <w:rFonts w:eastAsia="標楷體" w:cs="標楷體"/>
          <w:sz w:val="24"/>
          <w:szCs w:val="24"/>
        </w:rPr>
        <w:t>10</w:t>
      </w:r>
      <w:r>
        <w:rPr>
          <w:rFonts w:ascii="標楷體" w:eastAsia="標楷體" w:hAnsi="標楷體" w:cs="標楷體"/>
          <w:sz w:val="24"/>
          <w:szCs w:val="24"/>
        </w:rPr>
        <w:t>月</w:t>
      </w:r>
      <w:r>
        <w:rPr>
          <w:rFonts w:eastAsia="標楷體" w:cs="標楷體"/>
          <w:sz w:val="24"/>
          <w:szCs w:val="24"/>
        </w:rPr>
        <w:t>25</w:t>
      </w:r>
      <w:r>
        <w:rPr>
          <w:rFonts w:ascii="標楷體" w:eastAsia="標楷體" w:hAnsi="標楷體" w:cs="標楷體"/>
          <w:sz w:val="24"/>
          <w:szCs w:val="24"/>
        </w:rPr>
        <w:t>日</w:t>
      </w:r>
    </w:p>
    <w:p w:rsidR="004A242D" w:rsidRDefault="001C64CE">
      <w:pPr>
        <w:pStyle w:val="Standard"/>
        <w:snapToGrid w:val="0"/>
        <w:spacing w:line="276" w:lineRule="auto"/>
        <w:ind w:left="567"/>
      </w:pPr>
      <w:r>
        <w:rPr>
          <w:rFonts w:ascii="標楷體" w:eastAsia="標楷體" w:hAnsi="標楷體" w:cs="標楷體"/>
          <w:sz w:val="24"/>
          <w:szCs w:val="24"/>
        </w:rPr>
        <w:t>發文字號：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觀雲管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字第</w:t>
      </w:r>
      <w:r>
        <w:rPr>
          <w:rFonts w:eastAsia="標楷體" w:cs="標楷體"/>
          <w:color w:val="000000"/>
          <w:sz w:val="24"/>
          <w:szCs w:val="24"/>
        </w:rPr>
        <w:t>1110300416</w:t>
      </w:r>
      <w:r>
        <w:rPr>
          <w:rFonts w:ascii="標楷體" w:eastAsia="標楷體" w:hAnsi="標楷體" w:cs="標楷體"/>
          <w:color w:val="000000"/>
          <w:sz w:val="24"/>
          <w:szCs w:val="24"/>
        </w:rPr>
        <w:t>號</w:t>
      </w:r>
    </w:p>
    <w:p w:rsidR="004A242D" w:rsidRDefault="001C64CE">
      <w:pPr>
        <w:pStyle w:val="Standard"/>
        <w:snapToGrid w:val="0"/>
        <w:spacing w:line="276" w:lineRule="auto"/>
        <w:ind w:left="567"/>
      </w:pPr>
      <w:r>
        <w:rPr>
          <w:rFonts w:ascii="標楷體" w:eastAsia="標楷體" w:hAnsi="標楷體" w:cs="標楷體"/>
          <w:color w:val="000000"/>
          <w:sz w:val="24"/>
          <w:szCs w:val="24"/>
        </w:rPr>
        <w:t>附件：附表及附圖</w:t>
      </w:r>
    </w:p>
    <w:p w:rsidR="004A242D" w:rsidRDefault="004A242D">
      <w:pPr>
        <w:pStyle w:val="Standard"/>
        <w:snapToGrid w:val="0"/>
        <w:spacing w:line="240" w:lineRule="atLeast"/>
        <w:ind w:left="567"/>
        <w:rPr>
          <w:rFonts w:ascii="標楷體" w:eastAsia="標楷體" w:hAnsi="標楷體" w:cs="標楷體"/>
          <w:sz w:val="24"/>
          <w:szCs w:val="24"/>
        </w:rPr>
      </w:pPr>
    </w:p>
    <w:p w:rsidR="004A242D" w:rsidRDefault="004A242D">
      <w:pPr>
        <w:pStyle w:val="Standard"/>
        <w:snapToGrid w:val="0"/>
        <w:spacing w:line="240" w:lineRule="atLeast"/>
        <w:ind w:left="567"/>
        <w:rPr>
          <w:rFonts w:ascii="標楷體" w:eastAsia="標楷體" w:hAnsi="標楷體" w:cs="標楷體"/>
        </w:rPr>
      </w:pPr>
    </w:p>
    <w:p w:rsidR="004A242D" w:rsidRDefault="004A242D">
      <w:pPr>
        <w:pStyle w:val="Standard"/>
        <w:snapToGrid w:val="0"/>
        <w:spacing w:line="240" w:lineRule="atLeast"/>
        <w:ind w:left="567"/>
        <w:rPr>
          <w:rFonts w:ascii="標楷體" w:eastAsia="標楷體" w:hAnsi="標楷體" w:cs="標楷體"/>
        </w:rPr>
      </w:pPr>
    </w:p>
    <w:p w:rsidR="004A242D" w:rsidRDefault="004A242D">
      <w:pPr>
        <w:pStyle w:val="Standard"/>
        <w:snapToGrid w:val="0"/>
        <w:spacing w:line="240" w:lineRule="atLeast"/>
        <w:ind w:left="567"/>
        <w:rPr>
          <w:rFonts w:ascii="標楷體" w:eastAsia="標楷體" w:hAnsi="標楷體" w:cs="標楷體"/>
        </w:rPr>
      </w:pPr>
    </w:p>
    <w:p w:rsidR="004A242D" w:rsidRDefault="004A242D">
      <w:pPr>
        <w:pStyle w:val="Standard"/>
        <w:snapToGrid w:val="0"/>
        <w:spacing w:line="240" w:lineRule="atLeast"/>
        <w:ind w:left="567"/>
        <w:rPr>
          <w:rFonts w:ascii="標楷體" w:eastAsia="標楷體" w:hAnsi="標楷體" w:cs="標楷體"/>
        </w:rPr>
      </w:pPr>
    </w:p>
    <w:p w:rsidR="004A242D" w:rsidRDefault="004A242D">
      <w:pPr>
        <w:pStyle w:val="Standard"/>
        <w:snapToGrid w:val="0"/>
        <w:spacing w:line="240" w:lineRule="atLeast"/>
        <w:ind w:left="567"/>
        <w:rPr>
          <w:rFonts w:ascii="標楷體" w:eastAsia="標楷體" w:hAnsi="標楷體" w:cs="標楷體"/>
        </w:rPr>
      </w:pPr>
    </w:p>
    <w:p w:rsidR="004A242D" w:rsidRDefault="004A242D">
      <w:pPr>
        <w:pStyle w:val="Standard"/>
        <w:snapToGrid w:val="0"/>
        <w:spacing w:line="240" w:lineRule="atLeast"/>
        <w:ind w:left="567"/>
        <w:rPr>
          <w:rFonts w:ascii="標楷體" w:eastAsia="標楷體" w:hAnsi="標楷體" w:cs="標楷體"/>
        </w:rPr>
      </w:pPr>
    </w:p>
    <w:p w:rsidR="004A242D" w:rsidRDefault="004A242D">
      <w:pPr>
        <w:pStyle w:val="Standard"/>
        <w:snapToGrid w:val="0"/>
        <w:spacing w:line="240" w:lineRule="atLeast"/>
        <w:ind w:left="567"/>
        <w:rPr>
          <w:rFonts w:ascii="標楷體" w:eastAsia="標楷體" w:hAnsi="標楷體" w:cs="標楷體"/>
        </w:rPr>
      </w:pPr>
    </w:p>
    <w:p w:rsidR="004A242D" w:rsidRDefault="004A242D">
      <w:pPr>
        <w:pStyle w:val="Standard"/>
        <w:snapToGrid w:val="0"/>
        <w:spacing w:line="240" w:lineRule="atLeast"/>
        <w:ind w:left="567"/>
        <w:rPr>
          <w:rFonts w:ascii="標楷體" w:eastAsia="標楷體" w:hAnsi="標楷體" w:cs="標楷體"/>
        </w:rPr>
      </w:pPr>
    </w:p>
    <w:p w:rsidR="004A242D" w:rsidRDefault="004A242D">
      <w:pPr>
        <w:pStyle w:val="Standard"/>
        <w:snapToGrid w:val="0"/>
        <w:spacing w:line="240" w:lineRule="atLeast"/>
        <w:ind w:left="567"/>
        <w:rPr>
          <w:rFonts w:ascii="標楷體" w:eastAsia="標楷體" w:hAnsi="標楷體" w:cs="標楷體"/>
        </w:rPr>
      </w:pPr>
    </w:p>
    <w:p w:rsidR="004A242D" w:rsidRDefault="004A242D">
      <w:pPr>
        <w:pStyle w:val="Standard"/>
        <w:snapToGrid w:val="0"/>
        <w:spacing w:line="240" w:lineRule="atLeast"/>
        <w:ind w:left="567"/>
        <w:rPr>
          <w:rFonts w:ascii="標楷體" w:eastAsia="標楷體" w:hAnsi="標楷體" w:cs="標楷體"/>
        </w:rPr>
      </w:pPr>
    </w:p>
    <w:p w:rsidR="004A242D" w:rsidRDefault="004A242D">
      <w:pPr>
        <w:pStyle w:val="Standard"/>
        <w:snapToGrid w:val="0"/>
        <w:spacing w:line="240" w:lineRule="atLeast"/>
        <w:ind w:left="567"/>
        <w:rPr>
          <w:rFonts w:ascii="標楷體" w:eastAsia="標楷體" w:hAnsi="標楷體" w:cs="標楷體"/>
        </w:rPr>
      </w:pPr>
    </w:p>
    <w:p w:rsidR="004A242D" w:rsidRDefault="004A242D">
      <w:pPr>
        <w:pStyle w:val="Standard"/>
        <w:snapToGrid w:val="0"/>
        <w:spacing w:line="240" w:lineRule="atLeast"/>
        <w:ind w:left="567"/>
        <w:rPr>
          <w:rFonts w:ascii="標楷體" w:eastAsia="標楷體" w:hAnsi="標楷體" w:cs="標楷體"/>
        </w:rPr>
      </w:pPr>
    </w:p>
    <w:p w:rsidR="004A242D" w:rsidRDefault="004A242D">
      <w:pPr>
        <w:pStyle w:val="Standard"/>
        <w:snapToGrid w:val="0"/>
        <w:spacing w:line="240" w:lineRule="atLeast"/>
        <w:ind w:left="567"/>
        <w:rPr>
          <w:rFonts w:ascii="標楷體" w:eastAsia="標楷體" w:hAnsi="標楷體" w:cs="標楷體"/>
        </w:rPr>
      </w:pPr>
    </w:p>
    <w:p w:rsidR="004A242D" w:rsidRDefault="004A242D">
      <w:pPr>
        <w:pStyle w:val="Standard"/>
        <w:snapToGrid w:val="0"/>
        <w:spacing w:line="240" w:lineRule="atLeast"/>
        <w:ind w:left="567"/>
        <w:rPr>
          <w:rFonts w:ascii="標楷體" w:eastAsia="標楷體" w:hAnsi="標楷體" w:cs="標楷體"/>
        </w:rPr>
      </w:pPr>
    </w:p>
    <w:p w:rsidR="004A242D" w:rsidRDefault="004A242D">
      <w:pPr>
        <w:pStyle w:val="Standard"/>
        <w:snapToGrid w:val="0"/>
        <w:spacing w:line="240" w:lineRule="atLeast"/>
        <w:ind w:left="567"/>
        <w:rPr>
          <w:rFonts w:ascii="標楷體" w:eastAsia="標楷體" w:hAnsi="標楷體" w:cs="標楷體"/>
        </w:rPr>
      </w:pPr>
    </w:p>
    <w:p w:rsidR="004A242D" w:rsidRDefault="001C64CE">
      <w:pPr>
        <w:pStyle w:val="Standard"/>
        <w:snapToGrid w:val="0"/>
        <w:spacing w:line="460" w:lineRule="exact"/>
        <w:ind w:left="1587" w:hanging="1020"/>
        <w:jc w:val="both"/>
      </w:pPr>
      <w:r>
        <w:rPr>
          <w:rFonts w:ascii="標楷體" w:eastAsia="標楷體" w:hAnsi="標楷體" w:cs="標楷體"/>
          <w:sz w:val="32"/>
          <w:szCs w:val="32"/>
        </w:rPr>
        <w:t>主旨：</w:t>
      </w:r>
      <w:r>
        <w:rPr>
          <w:rFonts w:ascii="標楷體" w:eastAsia="標楷體" w:hAnsi="標楷體" w:cs="標楷體"/>
          <w:color w:val="000000"/>
          <w:sz w:val="32"/>
          <w:szCs w:val="32"/>
        </w:rPr>
        <w:t>公告「交通部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觀光</w:t>
      </w:r>
      <w:r w:rsidR="00FC127C" w:rsidRPr="00FC127C">
        <w:rPr>
          <w:rFonts w:ascii="標楷體" w:eastAsia="標楷體" w:hAnsi="標楷體" w:cs="標楷體" w:hint="eastAsia"/>
          <w:color w:val="FF0000"/>
          <w:sz w:val="32"/>
          <w:szCs w:val="32"/>
        </w:rPr>
        <w:t>署</w:t>
      </w:r>
      <w:r>
        <w:rPr>
          <w:rFonts w:ascii="標楷體" w:eastAsia="標楷體" w:hAnsi="標楷體" w:cs="標楷體"/>
          <w:color w:val="000000"/>
          <w:sz w:val="32"/>
          <w:szCs w:val="32"/>
        </w:rPr>
        <w:t>雲嘉南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濱海國家風景區管理處管有場域</w:t>
      </w:r>
    </w:p>
    <w:p w:rsidR="004A242D" w:rsidRDefault="001C64CE">
      <w:pPr>
        <w:pStyle w:val="Standard"/>
        <w:snapToGrid w:val="0"/>
        <w:spacing w:line="460" w:lineRule="exact"/>
        <w:ind w:left="1587" w:hanging="1020"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禁止事項」施行區域</w:t>
      </w:r>
      <w:r>
        <w:rPr>
          <w:rFonts w:eastAsia="標楷體" w:cs="標楷體"/>
          <w:color w:val="000000"/>
          <w:sz w:val="32"/>
          <w:szCs w:val="32"/>
        </w:rPr>
        <w:t>2</w:t>
      </w:r>
      <w:bookmarkStart w:id="0" w:name="_GoBack"/>
      <w:bookmarkEnd w:id="0"/>
      <w:r>
        <w:rPr>
          <w:rFonts w:eastAsia="標楷體" w:cs="標楷體"/>
          <w:color w:val="000000"/>
          <w:sz w:val="32"/>
          <w:szCs w:val="32"/>
        </w:rPr>
        <w:t>0</w:t>
      </w:r>
      <w:r>
        <w:rPr>
          <w:rFonts w:ascii="標楷體" w:eastAsia="標楷體" w:hAnsi="標楷體" w:cs="標楷體"/>
          <w:color w:val="000000"/>
          <w:sz w:val="32"/>
          <w:szCs w:val="32"/>
        </w:rPr>
        <w:t>處</w:t>
      </w:r>
      <w:r>
        <w:rPr>
          <w:rFonts w:ascii="標楷體" w:eastAsia="標楷體" w:hAnsi="標楷體" w:cs="標楷體"/>
          <w:color w:val="000000"/>
          <w:sz w:val="32"/>
          <w:szCs w:val="32"/>
        </w:rPr>
        <w:t>，並自即日生效。</w:t>
      </w:r>
    </w:p>
    <w:p w:rsidR="004A242D" w:rsidRDefault="001C64CE">
      <w:pPr>
        <w:pStyle w:val="Standard"/>
        <w:snapToGrid w:val="0"/>
        <w:spacing w:line="460" w:lineRule="exact"/>
        <w:ind w:left="1587" w:hanging="1006"/>
        <w:jc w:val="both"/>
      </w:pPr>
      <w:r>
        <w:rPr>
          <w:rFonts w:ascii="標楷體" w:eastAsia="標楷體" w:hAnsi="標楷體" w:cs="標楷體"/>
          <w:sz w:val="32"/>
          <w:szCs w:val="32"/>
        </w:rPr>
        <w:t>依據：</w:t>
      </w:r>
      <w:r>
        <w:rPr>
          <w:rFonts w:ascii="標楷體" w:eastAsia="標楷體" w:hAnsi="標楷體" w:cs="標楷體"/>
          <w:color w:val="000000"/>
          <w:sz w:val="32"/>
          <w:szCs w:val="32"/>
        </w:rPr>
        <w:t>交通部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觀光</w:t>
      </w:r>
      <w:r w:rsidR="00FC127C" w:rsidRPr="00FC127C">
        <w:rPr>
          <w:rFonts w:ascii="標楷體" w:eastAsia="標楷體" w:hAnsi="標楷體" w:cs="標楷體" w:hint="eastAsia"/>
          <w:color w:val="FF0000"/>
          <w:sz w:val="32"/>
          <w:szCs w:val="32"/>
        </w:rPr>
        <w:t>署</w:t>
      </w:r>
      <w:r>
        <w:rPr>
          <w:rFonts w:ascii="標楷體" w:eastAsia="標楷體" w:hAnsi="標楷體" w:cs="標楷體"/>
          <w:color w:val="000000"/>
          <w:sz w:val="32"/>
          <w:szCs w:val="32"/>
        </w:rPr>
        <w:t>雲嘉南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濱海國家風景區管理處管有場域禁止事</w:t>
      </w:r>
    </w:p>
    <w:p w:rsidR="004A242D" w:rsidRDefault="001C64CE">
      <w:pPr>
        <w:pStyle w:val="Standard"/>
        <w:snapToGrid w:val="0"/>
        <w:spacing w:line="460" w:lineRule="exact"/>
        <w:ind w:left="1587" w:hanging="1006"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項第二點。</w:t>
      </w:r>
    </w:p>
    <w:p w:rsidR="004A242D" w:rsidRDefault="001C64CE">
      <w:pPr>
        <w:pStyle w:val="Standard"/>
        <w:snapToGrid w:val="0"/>
        <w:spacing w:line="460" w:lineRule="exact"/>
        <w:ind w:left="2140" w:hanging="1545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公告事項：</w:t>
      </w:r>
    </w:p>
    <w:p w:rsidR="004A242D" w:rsidRDefault="001C64CE" w:rsidP="00FC127C">
      <w:pPr>
        <w:pStyle w:val="Web"/>
        <w:snapToGrid w:val="0"/>
        <w:spacing w:before="0" w:after="0" w:line="460" w:lineRule="exact"/>
        <w:ind w:leftChars="582" w:left="1788" w:hanging="624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一、</w:t>
      </w:r>
      <w:proofErr w:type="gramStart"/>
      <w:r w:rsidRPr="00FC127C">
        <w:rPr>
          <w:rFonts w:ascii="標楷體" w:eastAsia="標楷體" w:hAnsi="標楷體" w:cs="標楷體"/>
          <w:color w:val="000000"/>
          <w:sz w:val="32"/>
          <w:szCs w:val="32"/>
        </w:rPr>
        <w:t>旨揭施行</w:t>
      </w:r>
      <w:proofErr w:type="gramEnd"/>
      <w:r w:rsidRPr="00FC127C">
        <w:rPr>
          <w:rFonts w:ascii="標楷體" w:eastAsia="標楷體" w:hAnsi="標楷體" w:cs="標楷體"/>
          <w:color w:val="000000"/>
          <w:sz w:val="32"/>
          <w:szCs w:val="32"/>
        </w:rPr>
        <w:t>區域包含七股遊客中心、頂山</w:t>
      </w:r>
      <w:r w:rsidRPr="00FC127C">
        <w:rPr>
          <w:rFonts w:eastAsia="標楷體" w:cs="標楷體"/>
          <w:color w:val="000000"/>
          <w:sz w:val="32"/>
          <w:szCs w:val="32"/>
        </w:rPr>
        <w:t>1</w:t>
      </w:r>
      <w:r w:rsidRPr="00FC127C">
        <w:rPr>
          <w:rFonts w:ascii="標楷體" w:eastAsia="標楷體" w:hAnsi="標楷體" w:cs="標楷體"/>
          <w:color w:val="000000"/>
          <w:sz w:val="32"/>
          <w:szCs w:val="32"/>
        </w:rPr>
        <w:t>號</w:t>
      </w:r>
      <w:proofErr w:type="gramStart"/>
      <w:r w:rsidRPr="00FC127C">
        <w:rPr>
          <w:rFonts w:ascii="標楷體" w:eastAsia="標楷體" w:hAnsi="標楷體" w:cs="標楷體"/>
          <w:color w:val="000000"/>
          <w:sz w:val="32"/>
          <w:szCs w:val="32"/>
        </w:rPr>
        <w:t>賞鳥亭區</w:t>
      </w:r>
      <w:proofErr w:type="gramEnd"/>
      <w:r w:rsidRPr="00FC127C">
        <w:rPr>
          <w:rFonts w:ascii="標楷體" w:eastAsia="標楷體" w:hAnsi="標楷體" w:cs="標楷體"/>
          <w:color w:val="000000"/>
          <w:sz w:val="32"/>
          <w:szCs w:val="32"/>
        </w:rPr>
        <w:t>、頂山</w:t>
      </w:r>
      <w:r w:rsidRPr="00FC127C">
        <w:rPr>
          <w:rFonts w:cs="標楷體"/>
          <w:sz w:val="32"/>
          <w:szCs w:val="32"/>
        </w:rPr>
        <w:t>2</w:t>
      </w:r>
      <w:r w:rsidRPr="00FC127C">
        <w:rPr>
          <w:rFonts w:ascii="標楷體" w:eastAsia="標楷體" w:hAnsi="標楷體" w:cs="標楷體"/>
          <w:color w:val="000000"/>
          <w:sz w:val="32"/>
          <w:szCs w:val="32"/>
        </w:rPr>
        <w:t>號</w:t>
      </w:r>
      <w:proofErr w:type="gramStart"/>
      <w:r w:rsidRPr="00FC127C">
        <w:rPr>
          <w:rFonts w:ascii="標楷體" w:eastAsia="標楷體" w:hAnsi="標楷體" w:cs="標楷體"/>
          <w:color w:val="000000"/>
          <w:sz w:val="32"/>
          <w:szCs w:val="32"/>
        </w:rPr>
        <w:t>賞鳥亭區</w:t>
      </w:r>
      <w:proofErr w:type="gramEnd"/>
      <w:r w:rsidRPr="00FC127C">
        <w:rPr>
          <w:rFonts w:ascii="標楷體" w:eastAsia="標楷體" w:hAnsi="標楷體" w:cs="標楷體"/>
          <w:color w:val="000000"/>
          <w:sz w:val="32"/>
          <w:szCs w:val="32"/>
        </w:rPr>
        <w:t>、頂山地區、青鯤鯓公園、七股西寮景觀區、北門第二停車場、南鯤鯓第二停車場、</w:t>
      </w:r>
      <w:proofErr w:type="gramStart"/>
      <w:r w:rsidRPr="00FC127C">
        <w:rPr>
          <w:rFonts w:ascii="標楷體" w:eastAsia="標楷體" w:hAnsi="標楷體" w:cs="標楷體"/>
          <w:color w:val="000000"/>
          <w:sz w:val="32"/>
          <w:szCs w:val="32"/>
        </w:rPr>
        <w:t>夕鹽段</w:t>
      </w:r>
      <w:proofErr w:type="gramEnd"/>
      <w:r w:rsidRPr="00FC127C">
        <w:rPr>
          <w:rFonts w:ascii="標楷體" w:eastAsia="標楷體" w:hAnsi="標楷體" w:cs="標楷體"/>
          <w:color w:val="000000"/>
          <w:sz w:val="32"/>
          <w:szCs w:val="32"/>
        </w:rPr>
        <w:t>自行車道、北門鹽場歷史文化園區、北門行政園區、北門北入口服務區、井仔腳停車場、布袋濕地、布袋海景公園、布袋第二停車場、</w:t>
      </w:r>
      <w:proofErr w:type="gramStart"/>
      <w:r w:rsidRPr="00FC127C">
        <w:rPr>
          <w:rFonts w:ascii="標楷體" w:eastAsia="標楷體" w:hAnsi="標楷體" w:cs="標楷體"/>
          <w:color w:val="000000"/>
          <w:sz w:val="32"/>
          <w:szCs w:val="32"/>
        </w:rPr>
        <w:t>布袋文創第一</w:t>
      </w:r>
      <w:proofErr w:type="gramEnd"/>
      <w:r w:rsidRPr="00FC127C">
        <w:rPr>
          <w:rFonts w:ascii="標楷體" w:eastAsia="標楷體" w:hAnsi="標楷體" w:cs="標楷體"/>
          <w:color w:val="000000"/>
          <w:sz w:val="32"/>
          <w:szCs w:val="32"/>
        </w:rPr>
        <w:t>停車場、</w:t>
      </w:r>
      <w:proofErr w:type="gramStart"/>
      <w:r w:rsidRPr="00FC127C">
        <w:rPr>
          <w:rFonts w:ascii="標楷體" w:eastAsia="標楷體" w:hAnsi="標楷體" w:cs="標楷體"/>
          <w:color w:val="000000"/>
          <w:sz w:val="32"/>
          <w:szCs w:val="32"/>
        </w:rPr>
        <w:t>布袋文創第二</w:t>
      </w:r>
      <w:proofErr w:type="gramEnd"/>
      <w:r w:rsidRPr="00FC127C">
        <w:rPr>
          <w:rFonts w:ascii="標楷體" w:eastAsia="標楷體" w:hAnsi="標楷體" w:cs="標楷體"/>
          <w:color w:val="000000"/>
          <w:sz w:val="32"/>
          <w:szCs w:val="32"/>
        </w:rPr>
        <w:t>停車場暨社區公園、布袋故事館停車場、口湖遊客中心及其周邊等</w:t>
      </w:r>
      <w:r w:rsidRPr="00FC127C">
        <w:rPr>
          <w:rFonts w:cs="標楷體"/>
          <w:sz w:val="32"/>
          <w:szCs w:val="32"/>
        </w:rPr>
        <w:t>20</w:t>
      </w:r>
      <w:r w:rsidRPr="00FC127C">
        <w:rPr>
          <w:rFonts w:ascii="標楷體" w:eastAsia="標楷體" w:hAnsi="標楷體" w:cs="標楷體"/>
          <w:color w:val="000000"/>
          <w:sz w:val="32"/>
          <w:szCs w:val="32"/>
        </w:rPr>
        <w:t>處</w:t>
      </w:r>
      <w:r w:rsidRPr="00FC127C">
        <w:rPr>
          <w:rFonts w:ascii="標楷體" w:eastAsia="標楷體" w:hAnsi="標楷體" w:cs="標楷體"/>
          <w:color w:val="000000"/>
          <w:sz w:val="32"/>
          <w:szCs w:val="32"/>
        </w:rPr>
        <w:t>(</w:t>
      </w:r>
      <w:r w:rsidRPr="00FC127C">
        <w:rPr>
          <w:rFonts w:ascii="標楷體" w:eastAsia="標楷體" w:hAnsi="標楷體" w:cs="標楷體"/>
          <w:color w:val="000000"/>
          <w:sz w:val="32"/>
          <w:szCs w:val="32"/>
        </w:rPr>
        <w:t>詳如附表、附圖</w:t>
      </w:r>
      <w:r w:rsidRPr="00FC127C">
        <w:rPr>
          <w:rFonts w:ascii="標楷體" w:eastAsia="標楷體" w:hAnsi="標楷體" w:cs="標楷體"/>
          <w:color w:val="000000"/>
          <w:sz w:val="32"/>
          <w:szCs w:val="32"/>
        </w:rPr>
        <w:t>)</w:t>
      </w:r>
      <w:r w:rsidRPr="00FC127C">
        <w:rPr>
          <w:rFonts w:ascii="標楷體" w:eastAsia="標楷體" w:hAnsi="標楷體" w:cs="標楷體"/>
          <w:color w:val="000000"/>
          <w:sz w:val="32"/>
          <w:szCs w:val="32"/>
        </w:rPr>
        <w:t>。</w:t>
      </w:r>
    </w:p>
    <w:p w:rsidR="004A242D" w:rsidRDefault="001C64CE" w:rsidP="00FC127C">
      <w:pPr>
        <w:pStyle w:val="Web"/>
        <w:snapToGrid w:val="0"/>
        <w:spacing w:before="0" w:after="0" w:line="460" w:lineRule="exact"/>
        <w:ind w:leftChars="582" w:left="1788" w:hanging="624"/>
        <w:jc w:val="both"/>
      </w:pPr>
      <w:r>
        <w:rPr>
          <w:rFonts w:ascii="標楷體" w:eastAsia="標楷體" w:hAnsi="標楷體" w:cs="標楷體"/>
          <w:sz w:val="32"/>
          <w:szCs w:val="32"/>
        </w:rPr>
        <w:t>二、</w:t>
      </w:r>
      <w:r>
        <w:rPr>
          <w:rFonts w:ascii="標楷體" w:eastAsia="標楷體" w:hAnsi="標楷體" w:cs="標楷體"/>
          <w:color w:val="000000"/>
          <w:sz w:val="32"/>
          <w:szCs w:val="32"/>
        </w:rPr>
        <w:t>禁止於前項公告之停車場、草坪、廊道、賞鳥亭、涼亭、木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棧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平台、沙灘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等場域從事炊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煮、露營、生</w:t>
      </w:r>
      <w:r>
        <w:rPr>
          <w:rFonts w:ascii="標楷體" w:eastAsia="標楷體" w:hAnsi="標楷體" w:cs="標楷體"/>
          <w:color w:val="000000"/>
          <w:sz w:val="32"/>
          <w:szCs w:val="32"/>
        </w:rPr>
        <w:t>火，或搭設休閒露</w:t>
      </w:r>
      <w:r>
        <w:rPr>
          <w:rFonts w:ascii="標楷體" w:eastAsia="標楷體" w:hAnsi="標楷體" w:cs="標楷體"/>
          <w:color w:val="000000"/>
          <w:sz w:val="32"/>
          <w:szCs w:val="32"/>
        </w:rPr>
        <w:t>營車等相關行為。但為促進觀光發展所辦理之活動，經報本</w:t>
      </w:r>
      <w:r>
        <w:rPr>
          <w:rFonts w:ascii="標楷體" w:eastAsia="標楷體" w:hAnsi="標楷體" w:cs="標楷體"/>
          <w:color w:val="000000"/>
          <w:sz w:val="32"/>
          <w:szCs w:val="32"/>
        </w:rPr>
        <w:t>處核准者不在此限。</w:t>
      </w:r>
    </w:p>
    <w:p w:rsidR="004A242D" w:rsidRDefault="001C64CE" w:rsidP="00FC127C">
      <w:pPr>
        <w:pStyle w:val="Web"/>
        <w:snapToGrid w:val="0"/>
        <w:spacing w:before="0" w:after="0" w:line="460" w:lineRule="exact"/>
        <w:ind w:leftChars="582" w:left="1788" w:hanging="624"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三、違反前點規定者，依發展觀光條例第</w:t>
      </w:r>
      <w:r>
        <w:rPr>
          <w:rFonts w:eastAsia="標楷體" w:cs="標楷體"/>
          <w:color w:val="000000"/>
          <w:sz w:val="32"/>
          <w:szCs w:val="32"/>
        </w:rPr>
        <w:t>64</w:t>
      </w:r>
      <w:r>
        <w:rPr>
          <w:rFonts w:ascii="標楷體" w:eastAsia="標楷體" w:hAnsi="標楷體" w:cs="標楷體"/>
          <w:color w:val="000000"/>
          <w:sz w:val="32"/>
          <w:szCs w:val="32"/>
        </w:rPr>
        <w:t>條第</w:t>
      </w:r>
      <w:r>
        <w:rPr>
          <w:rFonts w:eastAsia="標楷體" w:cs="標楷體"/>
          <w:color w:val="000000"/>
          <w:sz w:val="32"/>
          <w:szCs w:val="32"/>
        </w:rPr>
        <w:t>2</w:t>
      </w:r>
      <w:r>
        <w:rPr>
          <w:rFonts w:ascii="標楷體" w:eastAsia="標楷體" w:hAnsi="標楷體" w:cs="標楷體"/>
          <w:color w:val="000000"/>
          <w:sz w:val="32"/>
          <w:szCs w:val="32"/>
        </w:rPr>
        <w:t>項規定，處</w:t>
      </w:r>
      <w:r>
        <w:rPr>
          <w:rFonts w:ascii="標楷體" w:eastAsia="標楷體" w:hAnsi="標楷體" w:cs="標楷體"/>
          <w:color w:val="000000"/>
          <w:sz w:val="32"/>
          <w:szCs w:val="32"/>
        </w:rPr>
        <w:t>新臺幣</w:t>
      </w:r>
      <w:r>
        <w:rPr>
          <w:rFonts w:eastAsia="標楷體" w:cs="標楷體"/>
          <w:color w:val="000000"/>
          <w:sz w:val="32"/>
          <w:szCs w:val="32"/>
        </w:rPr>
        <w:t>5</w:t>
      </w:r>
      <w:r>
        <w:rPr>
          <w:rFonts w:ascii="標楷體" w:eastAsia="標楷體" w:hAnsi="標楷體" w:cs="標楷體"/>
          <w:color w:val="000000"/>
          <w:sz w:val="32"/>
          <w:szCs w:val="32"/>
        </w:rPr>
        <w:t>千元以上</w:t>
      </w:r>
      <w:r>
        <w:rPr>
          <w:rFonts w:eastAsia="標楷體" w:cs="標楷體"/>
          <w:color w:val="000000"/>
          <w:sz w:val="32"/>
          <w:szCs w:val="32"/>
        </w:rPr>
        <w:t>100</w:t>
      </w:r>
      <w:r>
        <w:rPr>
          <w:rFonts w:ascii="標楷體" w:eastAsia="標楷體" w:hAnsi="標楷體" w:cs="標楷體"/>
          <w:color w:val="000000"/>
          <w:sz w:val="32"/>
          <w:szCs w:val="32"/>
        </w:rPr>
        <w:t>萬元以下罰鍰。</w:t>
      </w:r>
    </w:p>
    <w:sectPr w:rsidR="004A242D">
      <w:headerReference w:type="default" r:id="rId7"/>
      <w:footerReference w:type="default" r:id="rId8"/>
      <w:pgSz w:w="11906" w:h="16838"/>
      <w:pgMar w:top="1418" w:right="1106" w:bottom="992" w:left="851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4CE" w:rsidRDefault="001C64CE">
      <w:r>
        <w:separator/>
      </w:r>
    </w:p>
  </w:endnote>
  <w:endnote w:type="continuationSeparator" w:id="0">
    <w:p w:rsidR="001C64CE" w:rsidRDefault="001C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D0" w:rsidRDefault="001C64CE">
    <w:pPr>
      <w:pStyle w:val="a5"/>
      <w:tabs>
        <w:tab w:val="clear" w:pos="4153"/>
        <w:tab w:val="clear" w:pos="8306"/>
      </w:tabs>
      <w:spacing w:line="460" w:lineRule="exact"/>
      <w:ind w:right="360"/>
      <w:jc w:val="center"/>
    </w:pPr>
    <w:r>
      <w:rPr>
        <w:rStyle w:val="aa"/>
        <w:rFonts w:ascii="標楷體" w:eastAsia="標楷體" w:hAnsi="標楷體" w:cs="標楷體"/>
        <w:kern w:val="0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4CE" w:rsidRDefault="001C64CE">
      <w:r>
        <w:rPr>
          <w:color w:val="000000"/>
        </w:rPr>
        <w:separator/>
      </w:r>
    </w:p>
  </w:footnote>
  <w:footnote w:type="continuationSeparator" w:id="0">
    <w:p w:rsidR="001C64CE" w:rsidRDefault="001C6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D0" w:rsidRDefault="001C64CE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1440</wp:posOffset>
              </wp:positionV>
              <wp:extent cx="14760" cy="360000"/>
              <wp:effectExtent l="0" t="0" r="4290" b="1950"/>
              <wp:wrapSquare wrapText="bothSides"/>
              <wp:docPr id="1" name="框架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8406D0" w:rsidRDefault="001C64CE">
                          <w:pPr>
                            <w:pStyle w:val="a4"/>
                            <w:jc w:val="right"/>
                          </w:pPr>
                        </w:p>
                        <w:p w:rsidR="008406D0" w:rsidRDefault="001C64CE">
                          <w:pPr>
                            <w:pStyle w:val="a4"/>
                            <w:jc w:val="right"/>
                          </w:pPr>
                        </w:p>
                      </w:txbxContent>
                    </wps:txbx>
                    <wps:bodyPr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2" o:spid="_x0000_s1026" type="#_x0000_t202" style="position:absolute;margin-left:-50.05pt;margin-top:.1pt;width:1.15pt;height:28.3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SttwEAAFUDAAAOAAAAZHJzL2Uyb0RvYy54bWysU11qGzEQfg/0DkLvtTZucMLidWgxCYXQ&#10;BJwcQNZKXoGkEZLiXV+gxyjkEjlSzpGR1j8hfSvdB+1o5tOn+WZG8+vBGrKVIWpwDT2fVJRIJ6DV&#10;btPQp8ebr1eUxMRdyw042dCdjPR68eVs3vtaTqED08pAkMTFuvcN7VLyNWNRdNLyOAEvHQYVBMsT&#10;bsOGtYH3yG4Nm1bVjPUQWh9AyBjRuxyDdFH4lZIi3SsVZSKmoZhbKmso6zqvbDHn9SZw32mxT4P/&#10;QxaWa4eXHqmWPHHyHPRfVFaLABFUmgiwDJTSQhYNqOa8+qRm1XEvixYsTvTHMsX/Ryt+bR8C0S32&#10;jhLHLbbo7eX325/XaS5N72ONiJVHTBp+wJBhe39EZ1Y8qGDzH7UQjGORd8fCyiERkQ9dXM4wIDDy&#10;bVbhl0nY6awPMd1KsCQbDQ3YtlJNvr2LaYQeIPkqBzfaGPTz2rhPjoxb8tiNp3KYZRVjttlKw3rA&#10;YDbX0O5QWY/tb6jD+aTE/HRY3TwpByMcjPXBwM55nu7cyosMHRP4/pxA6ZLsiXp/OfauyN3PWR6O&#10;j/uCOr2GxTsAAAD//wMAUEsDBBQABgAIAAAAIQCOmPy82AAAAAIBAAAPAAAAZHJzL2Rvd25yZXYu&#10;eG1sTI/BTsMwEETvSPyDtZW4UTtBVCXNpkIIjlRq4cLNibdJ2ngd2U4b/h5zguNoRjNvyu1sB3Eh&#10;H3rHCNlSgSBunOm5Rfj8eLtfgwhRs9GDY0L4pgDb6vam1IVxV97T5RBbkUo4FBqhi3EspAxNR1aH&#10;pRuJk3d03uqYpG+l8fqayu0gc6VW0uqe00KnR3rpqDkfJotwfN+dT6/TXp1ataavzNNcZzvEu8X8&#10;vAERaY5/YfjFT+hQJabaTWyCGBDSkYiQg0he/gCiRnhcPYGsSvkfvfoBAAD//wMAUEsBAi0AFAAG&#10;AAgAAAAhALaDOJL+AAAA4QEAABMAAAAAAAAAAAAAAAAAAAAAAFtDb250ZW50X1R5cGVzXS54bWxQ&#10;SwECLQAUAAYACAAAACEAOP0h/9YAAACUAQAACwAAAAAAAAAAAAAAAAAvAQAAX3JlbHMvLnJlbHNQ&#10;SwECLQAUAAYACAAAACEAdH8krbcBAABVAwAADgAAAAAAAAAAAAAAAAAuAgAAZHJzL2Uyb0RvYy54&#10;bWxQSwECLQAUAAYACAAAACEAjpj8vNgAAAACAQAADwAAAAAAAAAAAAAAAAARBAAAZHJzL2Rvd25y&#10;ZXYueG1sUEsFBgAAAAAEAAQA8wAAABYFAAAAAA==&#10;" filled="f" stroked="f">
              <v:textbox inset="0,0,0,0">
                <w:txbxContent>
                  <w:p w:rsidR="008406D0" w:rsidRDefault="001C64CE">
                    <w:pPr>
                      <w:pStyle w:val="a4"/>
                      <w:jc w:val="right"/>
                    </w:pPr>
                  </w:p>
                  <w:p w:rsidR="008406D0" w:rsidRDefault="001C64CE">
                    <w:pPr>
                      <w:pStyle w:val="a4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F2BDB"/>
    <w:multiLevelType w:val="multilevel"/>
    <w:tmpl w:val="3E82794A"/>
    <w:styleLink w:val="WWNum1"/>
    <w:lvl w:ilvl="0">
      <w:start w:val="1"/>
      <w:numFmt w:val="japaneseCounting"/>
      <w:lvlText w:val="%1、"/>
      <w:lvlJc w:val="left"/>
      <w:rPr>
        <w:rFonts w:ascii="標楷體" w:eastAsia="標楷體" w:hAnsi="標楷體" w:cs="Calibri"/>
        <w:sz w:val="32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  <w:rPr>
        <w:color w:val="000000"/>
      </w:rPr>
    </w:lvl>
    <w:lvl w:ilvl="4">
      <w:start w:val="1"/>
      <w:numFmt w:val="japaneseCounting"/>
      <w:lvlText w:val="(%5)"/>
      <w:lvlJc w:val="left"/>
      <w:rPr>
        <w:rFonts w:ascii="標楷體" w:eastAsia="標楷體" w:hAnsi="標楷體" w:cs="標楷體"/>
        <w:sz w:val="32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A242D"/>
    <w:rsid w:val="001C64CE"/>
    <w:rsid w:val="004A242D"/>
    <w:rsid w:val="00EC3989"/>
    <w:rsid w:val="00FC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EF45B2-9016-4C43-9285-2DC05580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 Indent"/>
    <w:basedOn w:val="Textbody"/>
    <w:pPr>
      <w:snapToGrid w:val="0"/>
      <w:spacing w:before="50" w:line="400" w:lineRule="exact"/>
      <w:ind w:left="224" w:hanging="627"/>
    </w:pPr>
    <w:rPr>
      <w:rFonts w:ascii="標楷體" w:eastAsia="標楷體" w:hAnsi="標楷體" w:cs="標楷體"/>
      <w:sz w:val="32"/>
      <w:szCs w:val="3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密等"/>
    <w:basedOn w:val="Textbody"/>
    <w:pPr>
      <w:snapToGrid w:val="0"/>
    </w:pPr>
    <w:rPr>
      <w:rFonts w:eastAsia="標楷體"/>
      <w:szCs w:val="20"/>
    </w:rPr>
  </w:style>
  <w:style w:type="paragraph" w:customStyle="1" w:styleId="a7">
    <w:name w:val="說明辦法次行"/>
    <w:basedOn w:val="Textbody"/>
    <w:pPr>
      <w:snapToGrid w:val="0"/>
      <w:ind w:left="1060" w:hanging="720"/>
    </w:pPr>
    <w:rPr>
      <w:rFonts w:eastAsia="標楷體"/>
      <w:sz w:val="36"/>
      <w:szCs w:val="20"/>
    </w:rPr>
  </w:style>
  <w:style w:type="paragraph" w:styleId="a8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Standarduser">
    <w:name w:val="Standard (user)"/>
    <w:pPr>
      <w:widowControl w:val="0"/>
      <w:suppressAutoHyphens/>
    </w:pPr>
    <w:rPr>
      <w:rFonts w:ascii="Calibri" w:eastAsia="新細明體, PMingLiU" w:hAnsi="Calibri"/>
      <w:kern w:val="3"/>
    </w:rPr>
  </w:style>
  <w:style w:type="paragraph" w:styleId="a9">
    <w:name w:val="List Paragraph"/>
    <w:basedOn w:val="Standarduser"/>
    <w:pPr>
      <w:ind w:left="480"/>
    </w:pPr>
  </w:style>
  <w:style w:type="paragraph" w:styleId="Web">
    <w:name w:val="Normal (Web)"/>
    <w:basedOn w:val="Textbody"/>
    <w:pPr>
      <w:overflowPunct w:val="0"/>
      <w:spacing w:before="100" w:after="100"/>
    </w:pPr>
  </w:style>
  <w:style w:type="character" w:styleId="aa">
    <w:name w:val="page number"/>
    <w:basedOn w:val="a0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7">
    <w:name w:val="ListLabel 7"/>
    <w:rPr>
      <w:rFonts w:ascii="標楷體" w:eastAsia="標楷體" w:hAnsi="標楷體" w:cs="標楷體"/>
      <w:sz w:val="28"/>
      <w:szCs w:val="28"/>
    </w:rPr>
  </w:style>
  <w:style w:type="character" w:customStyle="1" w:styleId="ListLabel1">
    <w:name w:val="ListLabel 1"/>
    <w:rPr>
      <w:rFonts w:ascii="標楷體" w:eastAsia="標楷體" w:hAnsi="標楷體" w:cs="Calibri"/>
      <w:sz w:val="32"/>
      <w:lang w:val="en-US"/>
    </w:rPr>
  </w:style>
  <w:style w:type="character" w:customStyle="1" w:styleId="ListLabel2">
    <w:name w:val="ListLabel 2"/>
    <w:rPr>
      <w:color w:val="000000"/>
    </w:rPr>
  </w:style>
  <w:style w:type="character" w:customStyle="1" w:styleId="ListLabel3">
    <w:name w:val="ListLabel 3"/>
    <w:rPr>
      <w:rFonts w:ascii="標楷體" w:eastAsia="標楷體" w:hAnsi="標楷體" w:cs="標楷體"/>
      <w:sz w:val="32"/>
    </w:rPr>
  </w:style>
  <w:style w:type="character" w:customStyle="1" w:styleId="NumberingSymbols">
    <w:name w:val="Numbering Symbols"/>
    <w:rPr>
      <w:rFonts w:eastAsia="標楷體"/>
      <w:sz w:val="32"/>
      <w:szCs w:val="32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&#20196;(&#32102;&#20844;&#22577;&#20013;&#24515;&#29992;).odt/&#35264;&#20809;&#23616;&#20196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觀光局令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　函（稿）</dc:title>
  <dc:subject/>
  <dc:creator>admin</dc:creator>
  <cp:lastModifiedBy>李銘鈺</cp:lastModifiedBy>
  <cp:revision>2</cp:revision>
  <cp:lastPrinted>2022-10-24T11:50:00Z</cp:lastPrinted>
  <dcterms:created xsi:type="dcterms:W3CDTF">2023-07-24T04:14:00Z</dcterms:created>
  <dcterms:modified xsi:type="dcterms:W3CDTF">2023-07-24T04:14:00Z</dcterms:modified>
</cp:coreProperties>
</file>