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F2" w:rsidRDefault="00CF62BB">
      <w:pPr>
        <w:pStyle w:val="Standard"/>
        <w:jc w:val="center"/>
        <w:rPr>
          <w:rFonts w:ascii="標楷體" w:eastAsia="標楷體" w:hAnsi="標楷體"/>
          <w:sz w:val="40"/>
          <w:szCs w:val="40"/>
          <w:lang w:eastAsia="zh-TW"/>
        </w:rPr>
      </w:pPr>
      <w:r>
        <w:rPr>
          <w:rFonts w:ascii="標楷體" w:eastAsia="標楷體" w:hAnsi="標楷體"/>
          <w:sz w:val="40"/>
          <w:szCs w:val="40"/>
          <w:lang w:eastAsia="zh-TW"/>
        </w:rPr>
        <w:t>交通部觀光</w:t>
      </w:r>
      <w:r w:rsidR="008651BB" w:rsidRPr="008651BB">
        <w:rPr>
          <w:rFonts w:ascii="標楷體" w:eastAsia="標楷體" w:hAnsi="標楷體" w:hint="eastAsia"/>
          <w:color w:val="FF0000"/>
          <w:sz w:val="40"/>
          <w:szCs w:val="40"/>
          <w:lang w:eastAsia="zh-TW"/>
        </w:rPr>
        <w:t>署</w:t>
      </w:r>
      <w:r>
        <w:rPr>
          <w:rFonts w:ascii="標楷體" w:eastAsia="標楷體" w:hAnsi="標楷體"/>
          <w:color w:val="000000"/>
          <w:sz w:val="40"/>
          <w:szCs w:val="40"/>
          <w:lang w:eastAsia="zh-TW"/>
        </w:rPr>
        <w:t>雲嘉南濱海</w:t>
      </w:r>
      <w:r>
        <w:rPr>
          <w:rFonts w:ascii="標楷體" w:eastAsia="標楷體" w:hAnsi="標楷體"/>
          <w:sz w:val="40"/>
          <w:szCs w:val="40"/>
          <w:lang w:eastAsia="zh-TW"/>
        </w:rPr>
        <w:t>國家風景區管理處</w:t>
      </w:r>
      <w:r>
        <w:rPr>
          <w:rFonts w:ascii="標楷體" w:eastAsia="標楷體" w:hAnsi="標楷體"/>
          <w:sz w:val="40"/>
          <w:szCs w:val="40"/>
          <w:lang w:eastAsia="zh-TW"/>
        </w:rPr>
        <w:t xml:space="preserve"> </w:t>
      </w:r>
      <w:r>
        <w:rPr>
          <w:rFonts w:ascii="標楷體" w:eastAsia="標楷體" w:hAnsi="標楷體"/>
          <w:sz w:val="40"/>
          <w:szCs w:val="40"/>
          <w:lang w:eastAsia="zh-TW"/>
        </w:rPr>
        <w:t>公告</w:t>
      </w:r>
    </w:p>
    <w:p w:rsidR="006D2DF2" w:rsidRDefault="006D2DF2">
      <w:pPr>
        <w:pStyle w:val="Standard"/>
        <w:rPr>
          <w:rFonts w:ascii="標楷體" w:eastAsia="標楷體" w:hAnsi="標楷體"/>
          <w:lang w:eastAsia="zh-TW"/>
        </w:rPr>
      </w:pPr>
    </w:p>
    <w:p w:rsidR="006D2DF2" w:rsidRDefault="00CF62BB">
      <w:pPr>
        <w:pStyle w:val="Standard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發文日期：中華民國</w:t>
      </w:r>
      <w:r>
        <w:rPr>
          <w:rFonts w:ascii="Times New Roman" w:eastAsia="標楷體" w:hAnsi="Times New Roman"/>
          <w:lang w:eastAsia="zh-TW"/>
        </w:rPr>
        <w:t>111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Times New Roman" w:eastAsia="標楷體" w:hAnsi="Times New Roman"/>
          <w:lang w:eastAsia="zh-TW"/>
        </w:rPr>
        <w:t>9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Times New Roman" w:eastAsia="標楷體" w:hAnsi="Times New Roman"/>
          <w:lang w:eastAsia="zh-TW"/>
        </w:rPr>
        <w:t>20</w:t>
      </w:r>
      <w:r>
        <w:rPr>
          <w:rFonts w:ascii="標楷體" w:eastAsia="標楷體" w:hAnsi="標楷體"/>
          <w:lang w:eastAsia="zh-TW"/>
        </w:rPr>
        <w:t>日</w:t>
      </w:r>
    </w:p>
    <w:p w:rsidR="006D2DF2" w:rsidRDefault="00CF62BB">
      <w:pPr>
        <w:pStyle w:val="Standard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發文字號：觀雲管字第</w:t>
      </w:r>
      <w:r>
        <w:rPr>
          <w:rFonts w:ascii="Times New Roman" w:eastAsia="標楷體" w:hAnsi="Times New Roman"/>
          <w:lang w:eastAsia="zh-TW"/>
        </w:rPr>
        <w:t>11103003561</w:t>
      </w:r>
      <w:r>
        <w:rPr>
          <w:rFonts w:ascii="標楷體" w:eastAsia="標楷體" w:hAnsi="標楷體"/>
          <w:lang w:eastAsia="zh-TW"/>
        </w:rPr>
        <w:t>號</w:t>
      </w:r>
    </w:p>
    <w:p w:rsidR="006D2DF2" w:rsidRDefault="006D2DF2">
      <w:pPr>
        <w:pStyle w:val="Standard"/>
        <w:rPr>
          <w:rFonts w:ascii="標楷體" w:eastAsia="標楷體" w:hAnsi="標楷體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  <w:bookmarkStart w:id="0" w:name="_GoBack"/>
      <w:bookmarkEnd w:id="0"/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Standard"/>
        <w:rPr>
          <w:rFonts w:ascii="David CLM" w:hAnsi="David CLM"/>
          <w:lang w:eastAsia="zh-TW"/>
        </w:rPr>
      </w:pPr>
    </w:p>
    <w:p w:rsidR="006D2DF2" w:rsidRDefault="006D2DF2">
      <w:pPr>
        <w:pStyle w:val="Web"/>
        <w:spacing w:before="0" w:after="0" w:line="500" w:lineRule="exact"/>
        <w:ind w:left="964" w:hanging="964"/>
        <w:rPr>
          <w:rFonts w:ascii="標楷體" w:eastAsia="標楷體" w:hAnsi="標楷體" w:cs="標楷體"/>
          <w:color w:val="000000"/>
          <w:sz w:val="32"/>
          <w:szCs w:val="32"/>
          <w:lang w:eastAsia="zh-TW"/>
        </w:rPr>
      </w:pPr>
    </w:p>
    <w:p w:rsidR="006D2DF2" w:rsidRDefault="00CF62BB">
      <w:pPr>
        <w:pStyle w:val="Web"/>
        <w:spacing w:before="0" w:after="0" w:line="500" w:lineRule="exact"/>
        <w:ind w:left="964" w:hanging="964"/>
        <w:rPr>
          <w:rFonts w:ascii="標楷體" w:eastAsia="標楷體" w:hAnsi="標楷體" w:cs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主旨：訂定「交通部觀光</w:t>
      </w:r>
      <w:r w:rsidR="008651BB" w:rsidRPr="008651BB">
        <w:rPr>
          <w:rFonts w:ascii="標楷體" w:eastAsia="標楷體" w:hAnsi="標楷體" w:hint="eastAsia"/>
          <w:color w:val="FF0000"/>
          <w:sz w:val="32"/>
          <w:szCs w:val="40"/>
          <w:lang w:eastAsia="zh-TW"/>
        </w:rPr>
        <w:t>署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雲嘉南濱海國家風景區管理處管有場域禁止事項」，並自即日生效。</w:t>
      </w:r>
    </w:p>
    <w:p w:rsidR="006D2DF2" w:rsidRDefault="00CF62BB">
      <w:pPr>
        <w:pStyle w:val="Web"/>
        <w:shd w:val="clear" w:color="auto" w:fill="FFFFFF"/>
        <w:spacing w:before="0" w:after="0" w:line="500" w:lineRule="exact"/>
        <w:ind w:left="960" w:hanging="96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依據：發展觀光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條例</w:t>
      </w:r>
      <w:r>
        <w:rPr>
          <w:rFonts w:ascii="標楷體" w:eastAsia="標楷體" w:hAnsi="標楷體" w:cs="標楷體"/>
          <w:color w:val="000000"/>
          <w:sz w:val="32"/>
          <w:szCs w:val="32"/>
        </w:rPr>
        <w:t>第六十四條第二項。</w:t>
      </w:r>
    </w:p>
    <w:p w:rsidR="006D2DF2" w:rsidRDefault="00CF62BB">
      <w:pPr>
        <w:pStyle w:val="Web"/>
        <w:shd w:val="clear" w:color="auto" w:fill="FFFFFF"/>
        <w:spacing w:before="0" w:after="0" w:line="500" w:lineRule="exact"/>
        <w:ind w:left="1600" w:hanging="160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公告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事項</w:t>
      </w:r>
      <w:r>
        <w:rPr>
          <w:rFonts w:ascii="標楷體" w:eastAsia="標楷體" w:hAnsi="標楷體" w:cs="標楷體"/>
          <w:color w:val="000000"/>
          <w:sz w:val="32"/>
          <w:szCs w:val="32"/>
        </w:rPr>
        <w:t>：訂定「交通部</w:t>
      </w:r>
      <w:r w:rsidRPr="00A471AF">
        <w:rPr>
          <w:rFonts w:ascii="標楷體" w:eastAsia="標楷體" w:hAnsi="標楷體" w:cs="標楷體"/>
          <w:color w:val="000000"/>
          <w:sz w:val="32"/>
          <w:szCs w:val="32"/>
        </w:rPr>
        <w:t>觀光</w:t>
      </w:r>
      <w:r w:rsidR="008651BB" w:rsidRPr="008651BB">
        <w:rPr>
          <w:rFonts w:ascii="標楷體" w:eastAsia="標楷體" w:hAnsi="標楷體" w:cs="標楷體" w:hint="eastAsia"/>
          <w:color w:val="FF0000"/>
          <w:sz w:val="32"/>
          <w:szCs w:val="32"/>
        </w:rPr>
        <w:t>署</w:t>
      </w:r>
      <w:r w:rsidRPr="008651BB">
        <w:rPr>
          <w:rFonts w:ascii="標楷體" w:eastAsia="標楷體" w:hAnsi="標楷體" w:cs="標楷體"/>
          <w:color w:val="000000"/>
          <w:sz w:val="32"/>
          <w:szCs w:val="32"/>
        </w:rPr>
        <w:t>雲</w:t>
      </w:r>
      <w:r w:rsidRPr="00A471AF">
        <w:rPr>
          <w:rFonts w:ascii="標楷體" w:eastAsia="標楷體" w:hAnsi="標楷體" w:cs="Times New Roman"/>
          <w:sz w:val="32"/>
          <w:szCs w:val="32"/>
          <w:shd w:val="clear" w:color="auto" w:fill="FFFFFF"/>
        </w:rPr>
        <w:t>嘉南濱海</w:t>
      </w:r>
      <w:r w:rsidRPr="00A471AF">
        <w:rPr>
          <w:rFonts w:ascii="標楷體" w:eastAsia="標楷體" w:hAnsi="標楷體" w:cs="標楷體"/>
          <w:color w:val="000000"/>
          <w:sz w:val="32"/>
          <w:szCs w:val="32"/>
        </w:rPr>
        <w:t>國家</w:t>
      </w:r>
      <w:r>
        <w:rPr>
          <w:rFonts w:ascii="標楷體" w:eastAsia="標楷體" w:hAnsi="標楷體" w:cs="標楷體"/>
          <w:color w:val="000000"/>
          <w:sz w:val="32"/>
          <w:szCs w:val="32"/>
        </w:rPr>
        <w:t>風景區管理處管有場域禁止事項」</w:t>
      </w:r>
      <w:r>
        <w:rPr>
          <w:rFonts w:ascii="標楷體" w:eastAsia="標楷體" w:hAnsi="標楷體" w:cs="標楷體"/>
          <w:color w:val="000000"/>
          <w:sz w:val="32"/>
          <w:szCs w:val="32"/>
          <w:lang w:eastAsia="zh-TW"/>
        </w:rPr>
        <w:t>。</w:t>
      </w:r>
    </w:p>
    <w:p w:rsidR="006D2DF2" w:rsidRDefault="006D2DF2">
      <w:pPr>
        <w:pStyle w:val="Web"/>
        <w:shd w:val="clear" w:color="auto" w:fill="FFFFFF"/>
        <w:spacing w:before="0" w:after="0" w:line="500" w:lineRule="exact"/>
        <w:ind w:left="960" w:hanging="64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6D2DF2" w:rsidRDefault="006D2DF2">
      <w:pPr>
        <w:pStyle w:val="Web"/>
        <w:shd w:val="clear" w:color="auto" w:fill="FFFFFF"/>
        <w:spacing w:before="0" w:after="0" w:line="276" w:lineRule="auto"/>
        <w:ind w:left="960" w:hanging="64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6D2DF2" w:rsidRDefault="006D2DF2">
      <w:pPr>
        <w:pStyle w:val="Standard"/>
        <w:spacing w:before="113" w:line="512" w:lineRule="exact"/>
        <w:rPr>
          <w:rFonts w:ascii="Times New Roman" w:eastAsia="標楷體" w:hAnsi="Times New Roman" w:cs="Times New Roman"/>
          <w:color w:val="000000"/>
          <w:spacing w:val="60"/>
          <w:sz w:val="32"/>
          <w:szCs w:val="32"/>
          <w:lang w:eastAsia="zh-TW"/>
        </w:rPr>
      </w:pPr>
    </w:p>
    <w:sectPr w:rsidR="006D2D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BB" w:rsidRDefault="00CF62BB">
      <w:r>
        <w:separator/>
      </w:r>
    </w:p>
  </w:endnote>
  <w:endnote w:type="continuationSeparator" w:id="0">
    <w:p w:rsidR="00CF62BB" w:rsidRDefault="00C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ohit Devanagari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ource Han Sans CN Regular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 CLM">
    <w:panose1 w:val="02000603000000000000"/>
    <w:charset w:val="B1"/>
    <w:family w:val="auto"/>
    <w:pitch w:val="variable"/>
    <w:sig w:usb0="80000803" w:usb1="50002842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BB" w:rsidRDefault="00CF62BB">
      <w:r>
        <w:rPr>
          <w:color w:val="000000"/>
        </w:rPr>
        <w:ptab w:relativeTo="margin" w:alignment="center" w:leader="none"/>
      </w:r>
    </w:p>
  </w:footnote>
  <w:footnote w:type="continuationSeparator" w:id="0">
    <w:p w:rsidR="00CF62BB" w:rsidRDefault="00CF6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D2DF2"/>
    <w:rsid w:val="006D2DF2"/>
    <w:rsid w:val="008651BB"/>
    <w:rsid w:val="00A471AF"/>
    <w:rsid w:val="00C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714B8-9463-4235-BF63-FCB60C12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4">
    <w:name w:val="heading 4"/>
    <w:basedOn w:val="Heading"/>
    <w:next w:val="Textbody"/>
    <w:pPr>
      <w:spacing w:before="120"/>
      <w:outlineLvl w:val="3"/>
    </w:pPr>
    <w:rPr>
      <w:b/>
      <w:bCs/>
      <w:i/>
      <w:iCs/>
    </w:rPr>
  </w:style>
  <w:style w:type="paragraph" w:styleId="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ource Han Sans CN Regular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DocumentMap">
    <w:name w:val="DocumentMap"/>
    <w:pPr>
      <w:widowControl/>
      <w:textAlignment w:val="auto"/>
    </w:pPr>
    <w:rPr>
      <w:rFonts w:ascii="Calibri" w:eastAsia="新細明體" w:hAnsi="Calibri" w:cs="Calibri"/>
      <w:szCs w:val="22"/>
      <w:lang w:val="en-US" w:eastAsia="zh-TW" w:bidi="ar-SA"/>
    </w:rPr>
  </w:style>
  <w:style w:type="paragraph" w:styleId="Web">
    <w:name w:val="Normal (Web)"/>
    <w:basedOn w:val="Standard"/>
    <w:pPr>
      <w:widowControl/>
      <w:overflowPunct w:val="0"/>
      <w:spacing w:before="100" w:after="100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wen/AppData/Local/Microsoft/Windows/atis/temp/Program%20Files/NDC%20ODF%20Application%20Tools%206/share/template/common/NDCODFTemplate/LibreOfficeDefault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LibreOfficeDefault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LibreOfficeDefault官方預設範本</dc:title>
  <dc:creator>李銘鈺</dc:creator>
  <cp:lastModifiedBy>李銘鈺</cp:lastModifiedBy>
  <cp:revision>3</cp:revision>
  <cp:lastPrinted>2022-09-19T14:23:00Z</cp:lastPrinted>
  <dcterms:created xsi:type="dcterms:W3CDTF">2023-07-24T04:30:00Z</dcterms:created>
  <dcterms:modified xsi:type="dcterms:W3CDTF">2023-07-24T04:31:00Z</dcterms:modified>
</cp:coreProperties>
</file>