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6EAC0" w14:textId="1F6A54A4" w:rsidR="00914AC5" w:rsidRPr="00D86699" w:rsidRDefault="004B3B81" w:rsidP="00914AC5">
      <w:pPr>
        <w:spacing w:afterLines="50" w:after="180" w:line="400" w:lineRule="exact"/>
        <w:jc w:val="center"/>
        <w:rPr>
          <w:rFonts w:eastAsia="標楷體"/>
          <w:b/>
          <w:color w:val="000000" w:themeColor="text1"/>
          <w:sz w:val="40"/>
          <w:szCs w:val="40"/>
        </w:rPr>
      </w:pPr>
      <w:r w:rsidRPr="004B3B81">
        <w:rPr>
          <w:rFonts w:eastAsia="標楷體"/>
          <w:b/>
          <w:color w:val="000000" w:themeColor="text1"/>
          <w:sz w:val="40"/>
          <w:szCs w:val="40"/>
        </w:rPr>
        <w:t>Directions for the Tourism Administration, MOTC's Incentives for the Promotion of Visits to Taiwan by Overseas Cruise Ships</w:t>
      </w:r>
    </w:p>
    <w:p w14:paraId="1028A231" w14:textId="77777777" w:rsidR="005C1AD2" w:rsidRPr="00D86699" w:rsidRDefault="005C1AD2" w:rsidP="00914AC5">
      <w:pPr>
        <w:numPr>
          <w:ilvl w:val="0"/>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 xml:space="preserve">Purpose: To actively compete for cruise ships from around the world that bring passengers from other countries as well as from mainland China (including Hong Kong and Macau) to stop in Taiwan, the Tourism </w:t>
      </w:r>
      <w:r w:rsidR="0025615E" w:rsidRPr="00D86699">
        <w:rPr>
          <w:rFonts w:eastAsia="標楷體"/>
          <w:color w:val="000000" w:themeColor="text1"/>
          <w:sz w:val="32"/>
          <w:szCs w:val="32"/>
        </w:rPr>
        <w:t>Administration</w:t>
      </w:r>
      <w:r w:rsidRPr="00D86699">
        <w:rPr>
          <w:rFonts w:eastAsia="標楷體"/>
          <w:color w:val="000000" w:themeColor="text1"/>
          <w:sz w:val="32"/>
          <w:szCs w:val="32"/>
        </w:rPr>
        <w:t xml:space="preserve"> (hereinafter “the </w:t>
      </w:r>
      <w:r w:rsidR="0025615E" w:rsidRPr="00D86699">
        <w:rPr>
          <w:rFonts w:eastAsia="標楷體"/>
          <w:color w:val="000000" w:themeColor="text1"/>
          <w:sz w:val="32"/>
          <w:szCs w:val="32"/>
        </w:rPr>
        <w:t>Administration</w:t>
      </w:r>
      <w:r w:rsidRPr="00D86699">
        <w:rPr>
          <w:rFonts w:eastAsia="標楷體"/>
          <w:color w:val="000000" w:themeColor="text1"/>
          <w:sz w:val="32"/>
          <w:szCs w:val="32"/>
        </w:rPr>
        <w:t>”), Ministry of Transportation and Communications, has formulated this incentives and subsidies program.</w:t>
      </w:r>
    </w:p>
    <w:p w14:paraId="01E2EE7F" w14:textId="77777777" w:rsidR="005C1AD2" w:rsidRPr="00D86699" w:rsidRDefault="005C1AD2" w:rsidP="00914AC5">
      <w:pPr>
        <w:numPr>
          <w:ilvl w:val="0"/>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Target of the program: Foreign-registered and -owned cruise lines from overseas countries or mainland China (including Hong Kong and Macau).</w:t>
      </w:r>
    </w:p>
    <w:p w14:paraId="79E4368E" w14:textId="77777777" w:rsidR="005C1AD2" w:rsidRPr="00D86699" w:rsidRDefault="005C1AD2" w:rsidP="00914AC5">
      <w:pPr>
        <w:numPr>
          <w:ilvl w:val="0"/>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Definition of cruise ships and cruise ship passengers:</w:t>
      </w:r>
    </w:p>
    <w:p w14:paraId="430DDD2D" w14:textId="27E531A4" w:rsidR="00F15E87" w:rsidRPr="00D86699" w:rsidRDefault="00F15E87" w:rsidP="00914AC5">
      <w:pPr>
        <w:numPr>
          <w:ilvl w:val="1"/>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Cruise ships: Overseas or mainland Chinese (including Hong Kong and Macau) passenger ships that are used for leisure voyages, where the voyage itself and the ship’s amenities are part of the experience, as well as the different destinations (ports-of-call) along the way, and that transport passengers from overseas areas to Taiwan.</w:t>
      </w:r>
    </w:p>
    <w:p w14:paraId="05EACE02" w14:textId="77777777" w:rsidR="00F15E87" w:rsidRPr="00D86699" w:rsidRDefault="00F15E87" w:rsidP="00914AC5">
      <w:pPr>
        <w:numPr>
          <w:ilvl w:val="1"/>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Cruise ship passengers: Passengers who are citizens of a foreign country or mainland China (including Hong Kong and Macau), but not including the crew.</w:t>
      </w:r>
    </w:p>
    <w:p w14:paraId="1BEDE138" w14:textId="77777777" w:rsidR="00F15E87" w:rsidRPr="00D86699" w:rsidRDefault="00F15E87" w:rsidP="00914AC5">
      <w:pPr>
        <w:numPr>
          <w:ilvl w:val="0"/>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Conditions for qualifying for incentives and subsidies:</w:t>
      </w:r>
    </w:p>
    <w:p w14:paraId="0FE5E78E" w14:textId="77777777" w:rsidR="00F15E87" w:rsidRPr="00D86699" w:rsidRDefault="00F15E87" w:rsidP="00914AC5">
      <w:pPr>
        <w:numPr>
          <w:ilvl w:val="1"/>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 xml:space="preserve">Visits to one or more ports in Taiwan by overseas cruise ships are counted as one ship-call and </w:t>
      </w:r>
      <w:r w:rsidR="000A7146" w:rsidRPr="00D86699">
        <w:rPr>
          <w:rFonts w:eastAsia="標楷體"/>
          <w:color w:val="000000" w:themeColor="text1"/>
          <w:sz w:val="32"/>
          <w:szCs w:val="32"/>
        </w:rPr>
        <w:t xml:space="preserve">cruise ships </w:t>
      </w:r>
      <w:r w:rsidRPr="00D86699">
        <w:rPr>
          <w:rFonts w:eastAsia="標楷體"/>
          <w:color w:val="000000" w:themeColor="text1"/>
          <w:sz w:val="32"/>
          <w:szCs w:val="32"/>
        </w:rPr>
        <w:t>will receive a subsidy for each ship-call. Each cruise company can apply for this subsidy for a maximum of fifteen ship-calls per year (January 1 to December 31</w:t>
      </w:r>
      <w:r w:rsidR="000A7146" w:rsidRPr="00D86699">
        <w:rPr>
          <w:rFonts w:eastAsia="標楷體"/>
          <w:color w:val="000000" w:themeColor="text1"/>
          <w:sz w:val="32"/>
          <w:szCs w:val="32"/>
        </w:rPr>
        <w:t xml:space="preserve"> of the current year</w:t>
      </w:r>
      <w:r w:rsidRPr="00D86699">
        <w:rPr>
          <w:rFonts w:eastAsia="標楷體"/>
          <w:color w:val="000000" w:themeColor="text1"/>
          <w:sz w:val="32"/>
          <w:szCs w:val="32"/>
        </w:rPr>
        <w:t>).</w:t>
      </w:r>
    </w:p>
    <w:p w14:paraId="433DED7B" w14:textId="05FDBEF9" w:rsidR="004759CF" w:rsidRPr="00D86699" w:rsidRDefault="00F15E87" w:rsidP="00C6019F">
      <w:pPr>
        <w:numPr>
          <w:ilvl w:val="1"/>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 xml:space="preserve">The amount of subsidy will be based on the total duration </w:t>
      </w:r>
      <w:r w:rsidRPr="00D86699">
        <w:rPr>
          <w:rFonts w:eastAsia="標楷體"/>
          <w:color w:val="000000" w:themeColor="text1"/>
          <w:sz w:val="32"/>
          <w:szCs w:val="32"/>
        </w:rPr>
        <w:lastRenderedPageBreak/>
        <w:t xml:space="preserve">of stay in Taiwan for each ship-call. Overseas cruise ships which berth in Taiwan for more than 12 hours will receive a subsidy of up to US$15,000 for each ship; those that stay for </w:t>
      </w:r>
      <w:r w:rsidR="00A66F4B" w:rsidRPr="00D86699">
        <w:rPr>
          <w:rFonts w:eastAsia="標楷體"/>
          <w:color w:val="000000" w:themeColor="text1"/>
          <w:sz w:val="32"/>
          <w:szCs w:val="32"/>
        </w:rPr>
        <w:t>12 hours or less</w:t>
      </w:r>
      <w:r w:rsidRPr="00D86699">
        <w:rPr>
          <w:rFonts w:eastAsia="標楷體"/>
          <w:color w:val="000000" w:themeColor="text1"/>
          <w:sz w:val="32"/>
          <w:szCs w:val="32"/>
        </w:rPr>
        <w:t xml:space="preserve"> will receive a subsidy of up to US$7,500.</w:t>
      </w:r>
    </w:p>
    <w:p w14:paraId="12D9186D" w14:textId="77777777" w:rsidR="00F15E87" w:rsidRPr="00D86699" w:rsidRDefault="00F15E87" w:rsidP="00914AC5">
      <w:pPr>
        <w:numPr>
          <w:ilvl w:val="1"/>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 xml:space="preserve">Excluded are ships chartered by businesses, travel agencies or others. Applicants may not apply for this subsidy in combination with the </w:t>
      </w:r>
      <w:r w:rsidR="00F07CCC" w:rsidRPr="00D86699">
        <w:rPr>
          <w:rFonts w:eastAsia="標楷體"/>
          <w:color w:val="000000" w:themeColor="text1"/>
          <w:sz w:val="32"/>
          <w:szCs w:val="32"/>
        </w:rPr>
        <w:t>Administration</w:t>
      </w:r>
      <w:r w:rsidRPr="00D86699">
        <w:rPr>
          <w:rFonts w:eastAsia="標楷體"/>
          <w:color w:val="000000" w:themeColor="text1"/>
          <w:sz w:val="32"/>
          <w:szCs w:val="32"/>
        </w:rPr>
        <w:t>’s other subsidy or promotional programs.</w:t>
      </w:r>
    </w:p>
    <w:p w14:paraId="2D8AC666" w14:textId="77777777" w:rsidR="00914AC5" w:rsidRPr="00D86699" w:rsidRDefault="00F15E87" w:rsidP="00914AC5">
      <w:pPr>
        <w:numPr>
          <w:ilvl w:val="1"/>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The subsidy must be used for overseas marketing programs and product development.</w:t>
      </w:r>
    </w:p>
    <w:p w14:paraId="3FE9F565" w14:textId="77777777" w:rsidR="0067144C" w:rsidRPr="00D86699" w:rsidRDefault="0067144C" w:rsidP="00914AC5">
      <w:pPr>
        <w:numPr>
          <w:ilvl w:val="1"/>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Cruise ships that wish to apply for the subsidy must complete their ship calls in Taiwan by December 31 of the current year, except for those unable to complete their ship calls in Taiwan due to reasons not attributable to the cruise lines.</w:t>
      </w:r>
    </w:p>
    <w:p w14:paraId="0D780254" w14:textId="77777777" w:rsidR="00AA2512" w:rsidRPr="00D86699" w:rsidRDefault="00AA2512" w:rsidP="00914AC5">
      <w:pPr>
        <w:tabs>
          <w:tab w:val="left" w:pos="709"/>
        </w:tabs>
        <w:suppressAutoHyphens/>
        <w:autoSpaceDN w:val="0"/>
        <w:spacing w:beforeLines="50" w:before="180" w:line="400" w:lineRule="exact"/>
        <w:ind w:left="340"/>
        <w:jc w:val="both"/>
        <w:rPr>
          <w:rFonts w:eastAsia="標楷體"/>
          <w:color w:val="000000" w:themeColor="text1"/>
          <w:sz w:val="32"/>
          <w:szCs w:val="32"/>
        </w:rPr>
      </w:pPr>
      <w:r w:rsidRPr="00D86699">
        <w:rPr>
          <w:rFonts w:eastAsia="標楷體"/>
          <w:color w:val="000000" w:themeColor="text1"/>
          <w:sz w:val="32"/>
          <w:szCs w:val="32"/>
        </w:rPr>
        <w:t xml:space="preserve">The marketing programs and product development mentioned in Article 4.4 refer to advertising, travel fair participation, trade show marketing, promotional activities (such as road shows in target source markets), media and familiarization tours, themed cruises, or other purposes that are specially approved by the </w:t>
      </w:r>
      <w:r w:rsidR="0025615E" w:rsidRPr="00D86699">
        <w:rPr>
          <w:rFonts w:eastAsia="標楷體"/>
          <w:color w:val="000000" w:themeColor="text1"/>
          <w:sz w:val="32"/>
          <w:szCs w:val="32"/>
        </w:rPr>
        <w:t>Administration</w:t>
      </w:r>
      <w:r w:rsidRPr="00D86699">
        <w:rPr>
          <w:rFonts w:eastAsia="標楷體"/>
          <w:color w:val="000000" w:themeColor="text1"/>
          <w:sz w:val="32"/>
          <w:szCs w:val="32"/>
        </w:rPr>
        <w:t>.</w:t>
      </w:r>
    </w:p>
    <w:p w14:paraId="4FFE13CD" w14:textId="77777777" w:rsidR="00AA2512" w:rsidRPr="00D86699" w:rsidRDefault="00AA2512" w:rsidP="00914AC5">
      <w:pPr>
        <w:numPr>
          <w:ilvl w:val="0"/>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Application and Examination Procedures:</w:t>
      </w:r>
    </w:p>
    <w:p w14:paraId="614A7DA8" w14:textId="77777777" w:rsidR="00AA2512" w:rsidRPr="00D86699" w:rsidRDefault="00AA2512" w:rsidP="00914AC5">
      <w:pPr>
        <w:numPr>
          <w:ilvl w:val="1"/>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Cruise ships should follow Taiwan’s laws and regulations governing commercial ports, the shipping industry and shipping in applying for permission to enter and leave Taiwan’s ports.</w:t>
      </w:r>
    </w:p>
    <w:p w14:paraId="01C37C3D" w14:textId="77777777" w:rsidR="0067144C" w:rsidRPr="00D86699" w:rsidRDefault="0067144C" w:rsidP="00914AC5">
      <w:pPr>
        <w:numPr>
          <w:ilvl w:val="1"/>
          <w:numId w:val="42"/>
        </w:numPr>
        <w:tabs>
          <w:tab w:val="left" w:pos="709"/>
        </w:tabs>
        <w:suppressAutoHyphens/>
        <w:autoSpaceDN w:val="0"/>
        <w:spacing w:beforeLines="50" w:before="180" w:line="400" w:lineRule="exact"/>
        <w:jc w:val="both"/>
        <w:rPr>
          <w:rFonts w:eastAsia="標楷體"/>
          <w:color w:val="000000" w:themeColor="text1"/>
          <w:sz w:val="32"/>
          <w:szCs w:val="32"/>
          <w:u w:val="single"/>
        </w:rPr>
      </w:pPr>
      <w:r w:rsidRPr="00D86699">
        <w:rPr>
          <w:rFonts w:eastAsia="標楷體"/>
          <w:color w:val="000000" w:themeColor="text1"/>
          <w:sz w:val="32"/>
          <w:szCs w:val="32"/>
        </w:rPr>
        <w:t xml:space="preserve">Applications may be submitted by the cruise company (including its branch offices) or its Taiwan agent. The application must be submitted at least two months prior to the first eligible ship call (see Appendix 1) to one of the </w:t>
      </w:r>
      <w:r w:rsidRPr="00D86699">
        <w:rPr>
          <w:rFonts w:eastAsia="標楷體"/>
          <w:color w:val="000000" w:themeColor="text1"/>
          <w:sz w:val="32"/>
          <w:szCs w:val="32"/>
        </w:rPr>
        <w:lastRenderedPageBreak/>
        <w:t>Administration’s overseas offices (either at the location where the cruise company is based, at a location where the cruise company has a stopover, or at a nearby office), so that it can be forwarded to the Administration for verification. If the applicant or any related person is a public servant of the Republic of China (Taiwan), they must provide the Disclosure Form for Public Servants and Related Persons of a Public Servant, as well as an affidavit in accordance with the Act on Recusal of Public Servants Due to Conflicts of Interest, as stipulated in Article 14 of the law. The application deadline is October 31 of the current year.</w:t>
      </w:r>
    </w:p>
    <w:p w14:paraId="4381DA58" w14:textId="77777777" w:rsidR="00AA2512" w:rsidRPr="00D86699" w:rsidRDefault="00AA2512" w:rsidP="00914AC5">
      <w:pPr>
        <w:numPr>
          <w:ilvl w:val="1"/>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 xml:space="preserve">The </w:t>
      </w:r>
      <w:r w:rsidR="00F07CCC" w:rsidRPr="00D86699">
        <w:rPr>
          <w:rFonts w:eastAsia="標楷體"/>
          <w:color w:val="000000" w:themeColor="text1"/>
          <w:sz w:val="32"/>
          <w:szCs w:val="32"/>
        </w:rPr>
        <w:t>Administration</w:t>
      </w:r>
      <w:r w:rsidRPr="00D86699">
        <w:rPr>
          <w:rFonts w:eastAsia="標楷體"/>
          <w:color w:val="000000" w:themeColor="text1"/>
          <w:sz w:val="32"/>
          <w:szCs w:val="32"/>
        </w:rPr>
        <w:t xml:space="preserve">’s overseas offices will make an initial assessment of an application based on its content (the nationality of the cruise ship, </w:t>
      </w:r>
      <w:r w:rsidR="00E57F80" w:rsidRPr="00D86699">
        <w:rPr>
          <w:rFonts w:eastAsia="標楷體"/>
          <w:color w:val="000000" w:themeColor="text1"/>
          <w:sz w:val="32"/>
          <w:szCs w:val="32"/>
        </w:rPr>
        <w:t xml:space="preserve">the </w:t>
      </w:r>
      <w:r w:rsidRPr="00D86699">
        <w:rPr>
          <w:rFonts w:eastAsia="標楷體"/>
          <w:color w:val="000000" w:themeColor="text1"/>
          <w:sz w:val="32"/>
          <w:szCs w:val="32"/>
        </w:rPr>
        <w:t xml:space="preserve">itinerary, estimated duration of stay in Taiwan, estimated number of passengers, how the subsidy will be used, and other relevant information). Applications that meet the requirements will be forwarded to the </w:t>
      </w:r>
      <w:r w:rsidR="00F07CCC" w:rsidRPr="00D86699">
        <w:rPr>
          <w:rFonts w:eastAsia="標楷體"/>
          <w:color w:val="000000" w:themeColor="text1"/>
          <w:sz w:val="32"/>
          <w:szCs w:val="32"/>
        </w:rPr>
        <w:t xml:space="preserve">Administration </w:t>
      </w:r>
      <w:r w:rsidRPr="00D86699">
        <w:rPr>
          <w:rFonts w:eastAsia="標楷體"/>
          <w:color w:val="000000" w:themeColor="text1"/>
          <w:sz w:val="32"/>
          <w:szCs w:val="32"/>
        </w:rPr>
        <w:t>for approval.</w:t>
      </w:r>
    </w:p>
    <w:p w14:paraId="67A245EC" w14:textId="77777777" w:rsidR="00AA2512" w:rsidRPr="00D86699" w:rsidRDefault="00AA2512" w:rsidP="00914AC5">
      <w:pPr>
        <w:numPr>
          <w:ilvl w:val="0"/>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 xml:space="preserve">Source of funds: The source of funds for the subsidies and the costs of running this subsidy program come from the </w:t>
      </w:r>
      <w:r w:rsidR="00F07CCC" w:rsidRPr="00D86699">
        <w:rPr>
          <w:rFonts w:eastAsia="標楷體"/>
          <w:color w:val="000000" w:themeColor="text1"/>
          <w:sz w:val="32"/>
          <w:szCs w:val="32"/>
        </w:rPr>
        <w:t>Administration</w:t>
      </w:r>
      <w:r w:rsidRPr="00D86699">
        <w:rPr>
          <w:rFonts w:eastAsia="標楷體"/>
          <w:color w:val="000000" w:themeColor="text1"/>
          <w:sz w:val="32"/>
          <w:szCs w:val="32"/>
        </w:rPr>
        <w:t>’s tourism development budget. The subsidy will be granted on a first-come, first-served basis.</w:t>
      </w:r>
    </w:p>
    <w:p w14:paraId="57616B6A" w14:textId="77777777" w:rsidR="00AA2512" w:rsidRPr="00D86699" w:rsidRDefault="00AA2512" w:rsidP="00914AC5">
      <w:pPr>
        <w:numPr>
          <w:ilvl w:val="0"/>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Reimbursement Procedures:</w:t>
      </w:r>
    </w:p>
    <w:p w14:paraId="4F62A4F0" w14:textId="77777777" w:rsidR="00AA2512" w:rsidRPr="00D86699" w:rsidRDefault="00AA2512" w:rsidP="00914AC5">
      <w:pPr>
        <w:numPr>
          <w:ilvl w:val="1"/>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 xml:space="preserve">Upon completion of their ship-calls, cruise lines that have been approved to receive the subsidy should invoice the </w:t>
      </w:r>
      <w:r w:rsidR="00F07CCC" w:rsidRPr="00D86699">
        <w:rPr>
          <w:rFonts w:eastAsia="標楷體"/>
          <w:color w:val="000000" w:themeColor="text1"/>
          <w:sz w:val="32"/>
          <w:szCs w:val="32"/>
        </w:rPr>
        <w:t>Administration</w:t>
      </w:r>
      <w:r w:rsidRPr="00D86699">
        <w:rPr>
          <w:rFonts w:eastAsia="標楷體"/>
          <w:color w:val="000000" w:themeColor="text1"/>
          <w:sz w:val="32"/>
          <w:szCs w:val="32"/>
        </w:rPr>
        <w:t xml:space="preserve"> within 3 months from the date of the last ship-call in Taiwan (See Appendix 2)</w:t>
      </w:r>
      <w:r w:rsidR="00D53278" w:rsidRPr="00D86699">
        <w:rPr>
          <w:rFonts w:eastAsia="標楷體"/>
          <w:color w:val="000000" w:themeColor="text1"/>
          <w:sz w:val="32"/>
          <w:szCs w:val="32"/>
        </w:rPr>
        <w:t>. The date also appl</w:t>
      </w:r>
      <w:r w:rsidR="007D73C0" w:rsidRPr="00D86699">
        <w:rPr>
          <w:rFonts w:eastAsia="標楷體"/>
          <w:color w:val="000000" w:themeColor="text1"/>
          <w:sz w:val="32"/>
          <w:szCs w:val="32"/>
        </w:rPr>
        <w:t>ies</w:t>
      </w:r>
      <w:r w:rsidR="00D53278" w:rsidRPr="00D86699">
        <w:rPr>
          <w:rFonts w:eastAsia="標楷體"/>
          <w:color w:val="000000" w:themeColor="text1"/>
          <w:sz w:val="32"/>
          <w:szCs w:val="32"/>
        </w:rPr>
        <w:t xml:space="preserve"> to the one</w:t>
      </w:r>
      <w:r w:rsidR="00F83649" w:rsidRPr="00D86699">
        <w:rPr>
          <w:rFonts w:eastAsia="標楷體"/>
          <w:color w:val="000000" w:themeColor="text1"/>
          <w:sz w:val="32"/>
          <w:szCs w:val="32"/>
        </w:rPr>
        <w:t>s</w:t>
      </w:r>
      <w:r w:rsidR="00D53278" w:rsidRPr="00D86699">
        <w:rPr>
          <w:rFonts w:eastAsia="標楷體"/>
          <w:color w:val="000000" w:themeColor="text1"/>
          <w:sz w:val="32"/>
          <w:szCs w:val="32"/>
        </w:rPr>
        <w:t xml:space="preserve"> that failed to complete their ship-calls in Taiwan </w:t>
      </w:r>
      <w:r w:rsidR="00E57F80" w:rsidRPr="00D86699">
        <w:rPr>
          <w:rFonts w:eastAsia="標楷體"/>
          <w:color w:val="000000" w:themeColor="text1"/>
          <w:sz w:val="32"/>
          <w:szCs w:val="32"/>
        </w:rPr>
        <w:t>for</w:t>
      </w:r>
      <w:r w:rsidR="00D53278" w:rsidRPr="00D86699">
        <w:rPr>
          <w:rFonts w:eastAsia="標楷體"/>
          <w:color w:val="000000" w:themeColor="text1"/>
          <w:sz w:val="32"/>
          <w:szCs w:val="32"/>
        </w:rPr>
        <w:t xml:space="preserve"> reasons </w:t>
      </w:r>
      <w:r w:rsidR="00E57F80" w:rsidRPr="00D86699">
        <w:rPr>
          <w:rFonts w:eastAsia="標楷體"/>
          <w:color w:val="000000" w:themeColor="text1"/>
          <w:sz w:val="32"/>
          <w:szCs w:val="32"/>
        </w:rPr>
        <w:t xml:space="preserve">that </w:t>
      </w:r>
      <w:r w:rsidR="00D53278" w:rsidRPr="00D86699">
        <w:rPr>
          <w:rFonts w:eastAsia="標楷體"/>
          <w:color w:val="000000" w:themeColor="text1"/>
          <w:sz w:val="32"/>
          <w:szCs w:val="32"/>
        </w:rPr>
        <w:t xml:space="preserve">cannot be attributed to the cruise lines. Those </w:t>
      </w:r>
      <w:r w:rsidR="007D73C0" w:rsidRPr="00D86699">
        <w:rPr>
          <w:rFonts w:eastAsia="標楷體"/>
          <w:color w:val="000000" w:themeColor="text1"/>
          <w:sz w:val="32"/>
          <w:szCs w:val="32"/>
        </w:rPr>
        <w:t xml:space="preserve">that failed to complete their ship-calls in Taiwan </w:t>
      </w:r>
      <w:r w:rsidR="00D53278" w:rsidRPr="00D86699">
        <w:rPr>
          <w:rFonts w:eastAsia="標楷體"/>
          <w:color w:val="000000" w:themeColor="text1"/>
          <w:sz w:val="32"/>
          <w:szCs w:val="32"/>
        </w:rPr>
        <w:t xml:space="preserve">should present the supporting documents </w:t>
      </w:r>
      <w:r w:rsidR="007D73C0" w:rsidRPr="00D86699">
        <w:rPr>
          <w:rFonts w:eastAsia="標楷體"/>
          <w:color w:val="000000" w:themeColor="text1"/>
          <w:sz w:val="32"/>
          <w:szCs w:val="32"/>
        </w:rPr>
        <w:t xml:space="preserve">for the reasons that cannot be attributed to the cruise lines, i.e. natural </w:t>
      </w:r>
      <w:r w:rsidR="007D73C0" w:rsidRPr="00D86699">
        <w:rPr>
          <w:rFonts w:eastAsia="標楷體"/>
          <w:color w:val="000000" w:themeColor="text1"/>
          <w:sz w:val="32"/>
          <w:szCs w:val="32"/>
        </w:rPr>
        <w:lastRenderedPageBreak/>
        <w:t xml:space="preserve">disaster, </w:t>
      </w:r>
      <w:r w:rsidR="007D73C0" w:rsidRPr="00D86699">
        <w:rPr>
          <w:rFonts w:eastAsia="標楷體" w:hint="eastAsia"/>
          <w:color w:val="000000" w:themeColor="text1"/>
          <w:sz w:val="32"/>
          <w:szCs w:val="32"/>
        </w:rPr>
        <w:t>adverse weather conditions</w:t>
      </w:r>
      <w:r w:rsidR="007D73C0" w:rsidRPr="00D86699">
        <w:rPr>
          <w:rFonts w:eastAsia="標楷體"/>
          <w:color w:val="000000" w:themeColor="text1"/>
          <w:sz w:val="32"/>
          <w:szCs w:val="32"/>
        </w:rPr>
        <w:t>, notifiable communicable disease, etc.</w:t>
      </w:r>
    </w:p>
    <w:p w14:paraId="165E6674" w14:textId="77777777" w:rsidR="00AA2512" w:rsidRPr="00D86699" w:rsidRDefault="00AA2512" w:rsidP="00914AC5">
      <w:pPr>
        <w:numPr>
          <w:ilvl w:val="1"/>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 xml:space="preserve">Cruise lines or their representative agencies are required to present a full set of the following supporting documents/materials together with </w:t>
      </w:r>
      <w:r w:rsidR="00E57F80" w:rsidRPr="00D86699">
        <w:rPr>
          <w:rFonts w:eastAsia="標楷體"/>
          <w:color w:val="000000" w:themeColor="text1"/>
          <w:sz w:val="32"/>
          <w:szCs w:val="32"/>
        </w:rPr>
        <w:t xml:space="preserve">a </w:t>
      </w:r>
      <w:r w:rsidRPr="00D86699">
        <w:rPr>
          <w:rFonts w:eastAsia="標楷體"/>
          <w:color w:val="000000" w:themeColor="text1"/>
          <w:sz w:val="32"/>
          <w:szCs w:val="32"/>
        </w:rPr>
        <w:t>master invoice for verification</w:t>
      </w:r>
      <w:r w:rsidR="00F83649" w:rsidRPr="00D86699">
        <w:rPr>
          <w:rFonts w:eastAsia="標楷體"/>
          <w:color w:val="000000" w:themeColor="text1"/>
          <w:sz w:val="32"/>
          <w:szCs w:val="32"/>
        </w:rPr>
        <w:t>:</w:t>
      </w:r>
    </w:p>
    <w:p w14:paraId="3E8D2CC2" w14:textId="77777777" w:rsidR="00AA2512" w:rsidRPr="00D86699" w:rsidRDefault="00AA2512" w:rsidP="00914AC5">
      <w:pPr>
        <w:numPr>
          <w:ilvl w:val="2"/>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The cruise ships’ berthing records at the respective terminals in the concerned ports,</w:t>
      </w:r>
    </w:p>
    <w:p w14:paraId="48FAE64B" w14:textId="77777777" w:rsidR="00AA2512" w:rsidRPr="00D86699" w:rsidRDefault="00AA2512" w:rsidP="00914AC5">
      <w:pPr>
        <w:numPr>
          <w:ilvl w:val="2"/>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A passenger profile analysis based on the available parameters of the concerned sailings,</w:t>
      </w:r>
    </w:p>
    <w:p w14:paraId="5C61A097" w14:textId="77777777" w:rsidR="00AA2512" w:rsidRPr="00D86699" w:rsidRDefault="00AA2512" w:rsidP="00914AC5">
      <w:pPr>
        <w:numPr>
          <w:ilvl w:val="2"/>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The cruise ship’s actual itinerary,</w:t>
      </w:r>
    </w:p>
    <w:p w14:paraId="285A966D" w14:textId="77777777" w:rsidR="00AA2512" w:rsidRPr="00D86699" w:rsidRDefault="00AA2512" w:rsidP="00914AC5">
      <w:pPr>
        <w:numPr>
          <w:ilvl w:val="2"/>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Tear sheets of advertisements, promotional leaflets, photographs, footage and/or other supporting materials of the approved marketing activities/product development programs together with the original copies of master invoices.</w:t>
      </w:r>
    </w:p>
    <w:p w14:paraId="364997B5" w14:textId="77777777" w:rsidR="00AA2512" w:rsidRPr="00D86699" w:rsidRDefault="00AA2512" w:rsidP="00914AC5">
      <w:pPr>
        <w:numPr>
          <w:ilvl w:val="2"/>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In case there are third-party vendors, photocopies of invoices from the vendors to the cruise company are needed to support the actual amount spent on the approved marketing activities/product development programs.</w:t>
      </w:r>
    </w:p>
    <w:p w14:paraId="404DD8DD" w14:textId="77777777" w:rsidR="00335532" w:rsidRPr="00D86699" w:rsidRDefault="003E087B" w:rsidP="00914AC5">
      <w:pPr>
        <w:tabs>
          <w:tab w:val="left" w:pos="709"/>
        </w:tabs>
        <w:suppressAutoHyphens/>
        <w:autoSpaceDN w:val="0"/>
        <w:spacing w:beforeLines="50" w:before="180" w:line="400" w:lineRule="exact"/>
        <w:ind w:left="851"/>
        <w:jc w:val="both"/>
        <w:rPr>
          <w:rFonts w:eastAsia="標楷體"/>
          <w:color w:val="000000" w:themeColor="text1"/>
          <w:sz w:val="32"/>
          <w:szCs w:val="32"/>
        </w:rPr>
      </w:pPr>
      <w:r w:rsidRPr="00D86699">
        <w:rPr>
          <w:rFonts w:eastAsia="標楷體"/>
          <w:color w:val="000000" w:themeColor="text1"/>
          <w:sz w:val="32"/>
          <w:szCs w:val="32"/>
        </w:rPr>
        <w:t xml:space="preserve">After the </w:t>
      </w:r>
      <w:r w:rsidR="00F07CCC" w:rsidRPr="00D86699">
        <w:rPr>
          <w:rFonts w:eastAsia="標楷體"/>
          <w:color w:val="000000" w:themeColor="text1"/>
          <w:sz w:val="32"/>
          <w:szCs w:val="32"/>
        </w:rPr>
        <w:t>Administration</w:t>
      </w:r>
      <w:r w:rsidRPr="00D86699">
        <w:rPr>
          <w:rFonts w:eastAsia="標楷體"/>
          <w:color w:val="000000" w:themeColor="text1"/>
          <w:sz w:val="32"/>
          <w:szCs w:val="32"/>
        </w:rPr>
        <w:t xml:space="preserve">’s overseas offices review and verify the supporting documents submitted, they will be forwarded to the </w:t>
      </w:r>
      <w:r w:rsidR="00F07CCC" w:rsidRPr="00D86699">
        <w:rPr>
          <w:rFonts w:eastAsia="標楷體"/>
          <w:color w:val="000000" w:themeColor="text1"/>
          <w:sz w:val="32"/>
          <w:szCs w:val="32"/>
        </w:rPr>
        <w:t>Administration</w:t>
      </w:r>
      <w:r w:rsidRPr="00D86699">
        <w:rPr>
          <w:rFonts w:eastAsia="標楷體"/>
          <w:color w:val="000000" w:themeColor="text1"/>
          <w:sz w:val="32"/>
          <w:szCs w:val="32"/>
        </w:rPr>
        <w:t xml:space="preserve"> for approval of the invoiced amount.</w:t>
      </w:r>
      <w:r w:rsidR="00F83649" w:rsidRPr="00D86699">
        <w:rPr>
          <w:rFonts w:eastAsia="標楷體"/>
          <w:color w:val="000000" w:themeColor="text1"/>
          <w:sz w:val="32"/>
          <w:szCs w:val="32"/>
        </w:rPr>
        <w:t xml:space="preserve"> The </w:t>
      </w:r>
      <w:r w:rsidR="00E57F80" w:rsidRPr="00D86699">
        <w:rPr>
          <w:rFonts w:eastAsia="標楷體"/>
          <w:color w:val="000000" w:themeColor="text1"/>
          <w:sz w:val="32"/>
          <w:szCs w:val="32"/>
        </w:rPr>
        <w:t xml:space="preserve">cruise ships </w:t>
      </w:r>
      <w:r w:rsidR="00F83649" w:rsidRPr="00D86699">
        <w:rPr>
          <w:rFonts w:eastAsia="標楷體"/>
          <w:color w:val="000000" w:themeColor="text1"/>
          <w:sz w:val="32"/>
          <w:szCs w:val="32"/>
        </w:rPr>
        <w:t xml:space="preserve">that fail to complete their ship-calls in Taiwan </w:t>
      </w:r>
      <w:r w:rsidR="00E57F80" w:rsidRPr="00D86699">
        <w:rPr>
          <w:rFonts w:eastAsia="標楷體"/>
          <w:color w:val="000000" w:themeColor="text1"/>
          <w:sz w:val="32"/>
          <w:szCs w:val="32"/>
        </w:rPr>
        <w:t xml:space="preserve">for </w:t>
      </w:r>
      <w:r w:rsidR="00F83649" w:rsidRPr="00D86699">
        <w:rPr>
          <w:rFonts w:eastAsia="標楷體"/>
          <w:color w:val="000000" w:themeColor="text1"/>
          <w:sz w:val="32"/>
          <w:szCs w:val="32"/>
        </w:rPr>
        <w:t xml:space="preserve">reasons </w:t>
      </w:r>
      <w:r w:rsidR="00E57F80" w:rsidRPr="00D86699">
        <w:rPr>
          <w:rFonts w:eastAsia="標楷體"/>
          <w:color w:val="000000" w:themeColor="text1"/>
          <w:sz w:val="32"/>
          <w:szCs w:val="32"/>
        </w:rPr>
        <w:t xml:space="preserve">that </w:t>
      </w:r>
      <w:r w:rsidR="00F83649" w:rsidRPr="00D86699">
        <w:rPr>
          <w:rFonts w:eastAsia="標楷體"/>
          <w:color w:val="000000" w:themeColor="text1"/>
          <w:sz w:val="32"/>
          <w:szCs w:val="32"/>
        </w:rPr>
        <w:t>cannot be attributed to the cruise lines are not required to present Article 7.2.1 to 7.2.3.</w:t>
      </w:r>
    </w:p>
    <w:p w14:paraId="05857586" w14:textId="77777777" w:rsidR="003E087B" w:rsidRPr="00D86699" w:rsidRDefault="003E087B" w:rsidP="00914AC5">
      <w:pPr>
        <w:numPr>
          <w:ilvl w:val="1"/>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 xml:space="preserve">The amount of subsidy approved will be based on the actual berthing time referred to in Article 4.2, but will not exceed the amount of actual expenditures referred to in </w:t>
      </w:r>
      <w:r w:rsidRPr="00D86699">
        <w:rPr>
          <w:rFonts w:eastAsia="標楷體"/>
          <w:color w:val="000000" w:themeColor="text1"/>
          <w:sz w:val="32"/>
          <w:szCs w:val="32"/>
        </w:rPr>
        <w:lastRenderedPageBreak/>
        <w:t>Article 4.4. The payment will be directly made into the U</w:t>
      </w:r>
      <w:r w:rsidR="00E57F80" w:rsidRPr="00D86699">
        <w:rPr>
          <w:rFonts w:eastAsia="標楷體"/>
          <w:color w:val="000000" w:themeColor="text1"/>
          <w:sz w:val="32"/>
          <w:szCs w:val="32"/>
        </w:rPr>
        <w:t xml:space="preserve">.S. </w:t>
      </w:r>
      <w:r w:rsidRPr="00D86699">
        <w:rPr>
          <w:rFonts w:eastAsia="標楷體"/>
          <w:color w:val="000000" w:themeColor="text1"/>
          <w:sz w:val="32"/>
          <w:szCs w:val="32"/>
        </w:rPr>
        <w:t>dollar account provided by the cruise company.</w:t>
      </w:r>
      <w:r w:rsidR="00F83649" w:rsidRPr="00D86699">
        <w:rPr>
          <w:rFonts w:eastAsia="標楷體"/>
          <w:color w:val="000000" w:themeColor="text1"/>
          <w:sz w:val="32"/>
          <w:szCs w:val="32"/>
        </w:rPr>
        <w:t xml:space="preserve"> The </w:t>
      </w:r>
      <w:r w:rsidR="00E57F80" w:rsidRPr="00D86699">
        <w:rPr>
          <w:rFonts w:eastAsia="標楷體"/>
          <w:color w:val="000000" w:themeColor="text1"/>
          <w:sz w:val="32"/>
          <w:szCs w:val="32"/>
        </w:rPr>
        <w:t xml:space="preserve">cruise ships </w:t>
      </w:r>
      <w:r w:rsidR="00F83649" w:rsidRPr="00D86699">
        <w:rPr>
          <w:rFonts w:eastAsia="標楷體"/>
          <w:color w:val="000000" w:themeColor="text1"/>
          <w:sz w:val="32"/>
          <w:szCs w:val="32"/>
        </w:rPr>
        <w:t xml:space="preserve">that fail to complete their ship-calls in Taiwan </w:t>
      </w:r>
      <w:r w:rsidR="00E57F80" w:rsidRPr="00D86699">
        <w:rPr>
          <w:rFonts w:eastAsia="標楷體"/>
          <w:color w:val="000000" w:themeColor="text1"/>
          <w:sz w:val="32"/>
          <w:szCs w:val="32"/>
        </w:rPr>
        <w:t xml:space="preserve">for </w:t>
      </w:r>
      <w:r w:rsidR="00F83649" w:rsidRPr="00D86699">
        <w:rPr>
          <w:rFonts w:eastAsia="標楷體"/>
          <w:color w:val="000000" w:themeColor="text1"/>
          <w:sz w:val="32"/>
          <w:szCs w:val="32"/>
        </w:rPr>
        <w:t xml:space="preserve">reasons </w:t>
      </w:r>
      <w:r w:rsidR="00E57F80" w:rsidRPr="00D86699">
        <w:rPr>
          <w:rFonts w:eastAsia="標楷體"/>
          <w:color w:val="000000" w:themeColor="text1"/>
          <w:sz w:val="32"/>
          <w:szCs w:val="32"/>
        </w:rPr>
        <w:t xml:space="preserve">that </w:t>
      </w:r>
      <w:r w:rsidR="00F83649" w:rsidRPr="00D86699">
        <w:rPr>
          <w:rFonts w:eastAsia="標楷體"/>
          <w:color w:val="000000" w:themeColor="text1"/>
          <w:sz w:val="32"/>
          <w:szCs w:val="32"/>
        </w:rPr>
        <w:t>cannot be attributed to the cruise lines</w:t>
      </w:r>
      <w:r w:rsidR="00351131" w:rsidRPr="00D86699">
        <w:rPr>
          <w:rFonts w:eastAsia="標楷體"/>
          <w:color w:val="000000" w:themeColor="text1"/>
          <w:sz w:val="32"/>
          <w:szCs w:val="32"/>
        </w:rPr>
        <w:t xml:space="preserve"> will receive a subsidy of up to US$7,500</w:t>
      </w:r>
      <w:r w:rsidR="00E57F80" w:rsidRPr="00D86699">
        <w:rPr>
          <w:rFonts w:eastAsia="標楷體"/>
          <w:color w:val="000000" w:themeColor="text1"/>
          <w:sz w:val="32"/>
          <w:szCs w:val="32"/>
        </w:rPr>
        <w:t>,</w:t>
      </w:r>
      <w:r w:rsidR="00351131" w:rsidRPr="00D86699">
        <w:rPr>
          <w:rFonts w:eastAsia="標楷體"/>
          <w:color w:val="000000" w:themeColor="text1"/>
          <w:sz w:val="32"/>
          <w:szCs w:val="32"/>
        </w:rPr>
        <w:t xml:space="preserve"> referred to in Article 4.2.</w:t>
      </w:r>
    </w:p>
    <w:p w14:paraId="6BFA43FC" w14:textId="1EAE3241" w:rsidR="003E087B" w:rsidRPr="00D86699" w:rsidRDefault="003E087B" w:rsidP="00914AC5">
      <w:pPr>
        <w:numPr>
          <w:ilvl w:val="0"/>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 xml:space="preserve">Those eligible for subsidies must submit applications and complete supporting material within the period mentioned in Article 5 and Article 7. Late submission of the </w:t>
      </w:r>
      <w:proofErr w:type="gramStart"/>
      <w:r w:rsidRPr="00D86699">
        <w:rPr>
          <w:rFonts w:eastAsia="標楷體"/>
          <w:color w:val="000000" w:themeColor="text1"/>
          <w:sz w:val="32"/>
          <w:szCs w:val="32"/>
        </w:rPr>
        <w:t>above mentioned</w:t>
      </w:r>
      <w:proofErr w:type="gramEnd"/>
      <w:r w:rsidRPr="00D86699">
        <w:rPr>
          <w:rFonts w:eastAsia="標楷體"/>
          <w:color w:val="000000" w:themeColor="text1"/>
          <w:sz w:val="32"/>
          <w:szCs w:val="32"/>
        </w:rPr>
        <w:t xml:space="preserve"> invoices and documents will not be accepted and may render the funding approval void</w:t>
      </w:r>
      <w:r w:rsidR="00351131" w:rsidRPr="00D86699">
        <w:rPr>
          <w:rFonts w:eastAsia="標楷體"/>
          <w:color w:val="000000" w:themeColor="text1"/>
          <w:sz w:val="32"/>
          <w:szCs w:val="32"/>
        </w:rPr>
        <w:t xml:space="preserve">, except for the </w:t>
      </w:r>
      <w:r w:rsidR="00E57F80" w:rsidRPr="00D86699">
        <w:rPr>
          <w:rFonts w:eastAsia="標楷體"/>
          <w:color w:val="000000" w:themeColor="text1"/>
          <w:sz w:val="32"/>
          <w:szCs w:val="32"/>
        </w:rPr>
        <w:t xml:space="preserve">cruise ships </w:t>
      </w:r>
      <w:r w:rsidR="00351131" w:rsidRPr="00D86699">
        <w:rPr>
          <w:rFonts w:eastAsia="標楷體"/>
          <w:color w:val="000000" w:themeColor="text1"/>
          <w:sz w:val="32"/>
          <w:szCs w:val="32"/>
        </w:rPr>
        <w:t xml:space="preserve">that fail to complete their ship-calls in Taiwan </w:t>
      </w:r>
      <w:r w:rsidR="00E57F80" w:rsidRPr="00D86699">
        <w:rPr>
          <w:rFonts w:eastAsia="標楷體"/>
          <w:color w:val="000000" w:themeColor="text1"/>
          <w:sz w:val="32"/>
          <w:szCs w:val="32"/>
        </w:rPr>
        <w:t>for</w:t>
      </w:r>
      <w:r w:rsidR="00351131" w:rsidRPr="00D86699">
        <w:rPr>
          <w:rFonts w:eastAsia="標楷體"/>
          <w:color w:val="000000" w:themeColor="text1"/>
          <w:sz w:val="32"/>
          <w:szCs w:val="32"/>
        </w:rPr>
        <w:t xml:space="preserve"> reasons </w:t>
      </w:r>
      <w:r w:rsidR="00E57F80" w:rsidRPr="00D86699">
        <w:rPr>
          <w:rFonts w:eastAsia="標楷體"/>
          <w:color w:val="000000" w:themeColor="text1"/>
          <w:sz w:val="32"/>
          <w:szCs w:val="32"/>
        </w:rPr>
        <w:t xml:space="preserve">that </w:t>
      </w:r>
      <w:r w:rsidR="00351131" w:rsidRPr="00D86699">
        <w:rPr>
          <w:rFonts w:eastAsia="標楷體"/>
          <w:color w:val="000000" w:themeColor="text1"/>
          <w:sz w:val="32"/>
          <w:szCs w:val="32"/>
        </w:rPr>
        <w:t>cannot be attributed to the cruise lines.</w:t>
      </w:r>
    </w:p>
    <w:p w14:paraId="7B0EFE20" w14:textId="77777777" w:rsidR="003E087B" w:rsidRPr="00D86699" w:rsidRDefault="003E087B" w:rsidP="00914AC5">
      <w:pPr>
        <w:numPr>
          <w:ilvl w:val="0"/>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 xml:space="preserve">Directions and inspections: The </w:t>
      </w:r>
      <w:r w:rsidR="00F07CCC" w:rsidRPr="00D86699">
        <w:rPr>
          <w:rFonts w:eastAsia="標楷體"/>
          <w:color w:val="000000" w:themeColor="text1"/>
          <w:sz w:val="32"/>
          <w:szCs w:val="32"/>
        </w:rPr>
        <w:t>Administration</w:t>
      </w:r>
      <w:r w:rsidRPr="00D86699">
        <w:rPr>
          <w:rFonts w:eastAsia="標楷體"/>
          <w:color w:val="000000" w:themeColor="text1"/>
          <w:sz w:val="32"/>
          <w:szCs w:val="32"/>
        </w:rPr>
        <w:t>’s overseas offices are responsible for giving instructions to applicants. Should the following incidents occur, the offices should forbid the applicant from applying for subsidies for one year:</w:t>
      </w:r>
    </w:p>
    <w:p w14:paraId="0937FAE7" w14:textId="77777777" w:rsidR="003E087B" w:rsidRPr="00D86699" w:rsidRDefault="003E087B" w:rsidP="00914AC5">
      <w:pPr>
        <w:numPr>
          <w:ilvl w:val="1"/>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 xml:space="preserve">False reporting or inflating </w:t>
      </w:r>
      <w:r w:rsidR="00D12251" w:rsidRPr="00D86699">
        <w:rPr>
          <w:rFonts w:eastAsia="標楷體"/>
          <w:color w:val="000000" w:themeColor="text1"/>
          <w:sz w:val="32"/>
          <w:szCs w:val="32"/>
        </w:rPr>
        <w:t xml:space="preserve">of </w:t>
      </w:r>
      <w:r w:rsidRPr="00D86699">
        <w:rPr>
          <w:rFonts w:eastAsia="標楷體"/>
          <w:color w:val="000000" w:themeColor="text1"/>
          <w:sz w:val="32"/>
          <w:szCs w:val="32"/>
        </w:rPr>
        <w:t>the duration of stay in Taiwan will necessitate the return by the cruise company of the relevant portion of the subsidy received.</w:t>
      </w:r>
    </w:p>
    <w:p w14:paraId="43A12B56" w14:textId="77777777" w:rsidR="003E087B" w:rsidRPr="00D86699" w:rsidRDefault="003E087B" w:rsidP="00914AC5">
      <w:pPr>
        <w:numPr>
          <w:ilvl w:val="1"/>
          <w:numId w:val="42"/>
        </w:numPr>
        <w:tabs>
          <w:tab w:val="left" w:pos="709"/>
        </w:tabs>
        <w:suppressAutoHyphens/>
        <w:autoSpaceDN w:val="0"/>
        <w:spacing w:beforeLines="50" w:before="180" w:line="400" w:lineRule="exact"/>
        <w:jc w:val="both"/>
        <w:rPr>
          <w:rFonts w:eastAsia="標楷體"/>
          <w:color w:val="000000" w:themeColor="text1"/>
          <w:sz w:val="32"/>
          <w:szCs w:val="32"/>
        </w:rPr>
      </w:pPr>
      <w:r w:rsidRPr="00D86699">
        <w:rPr>
          <w:rFonts w:eastAsia="標楷體"/>
          <w:color w:val="000000" w:themeColor="text1"/>
          <w:sz w:val="32"/>
          <w:szCs w:val="32"/>
        </w:rPr>
        <w:t>In case the actual duration of stay in Taiwan is 70 percent or less than the hours indicated in the cruise company’s initial application, 5 percent of the subsidy to be awarded will be deducted, so as to encourage cruise ships to achieve their goal for the duration of stay hours.</w:t>
      </w:r>
    </w:p>
    <w:sectPr w:rsidR="003E087B" w:rsidRPr="00D86699" w:rsidSect="00FC520E">
      <w:headerReference w:type="default" r:id="rId9"/>
      <w:footerReference w:type="default" r:id="rId10"/>
      <w:type w:val="continuous"/>
      <w:pgSz w:w="11906" w:h="16838"/>
      <w:pgMar w:top="1440" w:right="1800" w:bottom="1440" w:left="1800" w:header="737"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D2A0" w14:textId="77777777" w:rsidR="004A7B33" w:rsidRDefault="004A7B33">
      <w:r>
        <w:separator/>
      </w:r>
    </w:p>
  </w:endnote>
  <w:endnote w:type="continuationSeparator" w:id="0">
    <w:p w14:paraId="7604085C" w14:textId="77777777" w:rsidR="004A7B33" w:rsidRDefault="004A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EBB6" w14:textId="77777777" w:rsidR="00D92BFE" w:rsidRDefault="00D92BFE" w:rsidP="00F07CCC">
    <w:pPr>
      <w:pStyle w:val="a4"/>
      <w:ind w:right="60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9B4AF" w14:textId="77777777" w:rsidR="004A7B33" w:rsidRDefault="004A7B33">
      <w:r>
        <w:separator/>
      </w:r>
    </w:p>
  </w:footnote>
  <w:footnote w:type="continuationSeparator" w:id="0">
    <w:p w14:paraId="7AD320D6" w14:textId="77777777" w:rsidR="004A7B33" w:rsidRDefault="004A7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C1A3" w14:textId="77777777" w:rsidR="00FC520E" w:rsidRPr="00FC520E" w:rsidRDefault="00FC520E" w:rsidP="00FC520E">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40FD"/>
    <w:multiLevelType w:val="multilevel"/>
    <w:tmpl w:val="FF90F5F8"/>
    <w:lvl w:ilvl="0">
      <w:start w:val="1"/>
      <w:numFmt w:val="bullet"/>
      <w:lvlText w:val="※"/>
      <w:lvlJc w:val="left"/>
      <w:pPr>
        <w:tabs>
          <w:tab w:val="num" w:pos="720"/>
        </w:tabs>
        <w:ind w:left="567" w:hanging="227"/>
      </w:pPr>
      <w:rPr>
        <w:rFonts w:ascii="標楷體" w:eastAsia="標楷體" w:hAnsi="標楷體" w:hint="eastAsia"/>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E0B58"/>
    <w:multiLevelType w:val="hybridMultilevel"/>
    <w:tmpl w:val="D3086D38"/>
    <w:lvl w:ilvl="0" w:tplc="EABCEED0">
      <w:start w:val="1"/>
      <w:numFmt w:val="taiwaneseCountingThousand"/>
      <w:lvlText w:val="(%1)"/>
      <w:lvlJc w:val="left"/>
      <w:pPr>
        <w:tabs>
          <w:tab w:val="num" w:pos="2149"/>
        </w:tabs>
        <w:ind w:left="2149" w:hanging="709"/>
      </w:pPr>
      <w:rPr>
        <w:rFonts w:ascii="Corbel" w:eastAsia="標楷體" w:hAnsi="Corbel" w:hint="default"/>
        <w:b w:val="0"/>
        <w:i w:val="0"/>
        <w:spacing w:val="0"/>
        <w:position w:val="0"/>
        <w:sz w:val="32"/>
        <w:szCs w:val="32"/>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 w15:restartNumberingAfterBreak="0">
    <w:nsid w:val="0A520E7A"/>
    <w:multiLevelType w:val="hybridMultilevel"/>
    <w:tmpl w:val="209EAA9E"/>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3" w15:restartNumberingAfterBreak="0">
    <w:nsid w:val="13525F25"/>
    <w:multiLevelType w:val="multilevel"/>
    <w:tmpl w:val="7E90F998"/>
    <w:lvl w:ilvl="0">
      <w:start w:val="1"/>
      <w:numFmt w:val="taiwaneseCountingThousand"/>
      <w:lvlText w:val="%1、"/>
      <w:lvlJc w:val="left"/>
      <w:pPr>
        <w:ind w:left="851" w:hanging="851"/>
      </w:pPr>
      <w:rPr>
        <w:lang w:val="en-US"/>
      </w:rPr>
    </w:lvl>
    <w:lvl w:ilvl="1">
      <w:start w:val="1"/>
      <w:numFmt w:val="taiwaneseCountingThousand"/>
      <w:lvlText w:val="(%2)"/>
      <w:lvlJc w:val="left"/>
      <w:pPr>
        <w:ind w:left="1189" w:hanging="709"/>
      </w:pPr>
      <w:rPr>
        <w:rFonts w:hint="eastAsia"/>
        <w:b w:val="0"/>
        <w:i w:val="0"/>
        <w:color w:val="000000"/>
        <w:spacing w:val="0"/>
        <w:position w:val="0"/>
        <w:sz w:val="32"/>
        <w:szCs w:val="32"/>
        <w:vertAlign w:val="baseline"/>
      </w:rPr>
    </w:lvl>
    <w:lvl w:ilvl="2">
      <w:start w:val="1"/>
      <w:numFmt w:val="taiwaneseCountingThousand"/>
      <w:lvlText w:val="（%3）"/>
      <w:lvlJc w:val="left"/>
      <w:pPr>
        <w:ind w:left="2040" w:hanging="10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5241FA"/>
    <w:multiLevelType w:val="hybridMultilevel"/>
    <w:tmpl w:val="BDECBCE4"/>
    <w:lvl w:ilvl="0" w:tplc="EABCEED0">
      <w:start w:val="1"/>
      <w:numFmt w:val="taiwaneseCountingThousand"/>
      <w:lvlText w:val="(%1)"/>
      <w:lvlJc w:val="left"/>
      <w:pPr>
        <w:tabs>
          <w:tab w:val="num" w:pos="1189"/>
        </w:tabs>
        <w:ind w:left="1189" w:hanging="709"/>
      </w:pPr>
      <w:rPr>
        <w:rFonts w:ascii="Corbel" w:eastAsia="標楷體" w:hAnsi="Corbel" w:hint="default"/>
        <w:b w:val="0"/>
        <w:i w:val="0"/>
        <w:spacing w:val="0"/>
        <w:position w:val="0"/>
        <w:sz w:val="32"/>
        <w:szCs w:val="32"/>
      </w:rPr>
    </w:lvl>
    <w:lvl w:ilvl="1" w:tplc="9E661C26">
      <w:start w:val="1"/>
      <w:numFmt w:val="decimal"/>
      <w:lvlText w:val="%2."/>
      <w:lvlJc w:val="left"/>
      <w:pPr>
        <w:tabs>
          <w:tab w:val="num" w:pos="1320"/>
        </w:tabs>
        <w:ind w:left="1320" w:hanging="360"/>
      </w:pPr>
      <w:rPr>
        <w:rFonts w:hint="default"/>
        <w:b w:val="0"/>
        <w:i w:val="0"/>
        <w:spacing w:val="0"/>
        <w:position w:val="0"/>
        <w:sz w:val="32"/>
        <w:szCs w:val="32"/>
      </w:rPr>
    </w:lvl>
    <w:lvl w:ilvl="2" w:tplc="5010E5C4">
      <w:start w:val="1"/>
      <w:numFmt w:val="taiwaneseCountingThousand"/>
      <w:lvlText w:val="(%3)"/>
      <w:lvlJc w:val="left"/>
      <w:pPr>
        <w:tabs>
          <w:tab w:val="num" w:pos="2149"/>
        </w:tabs>
        <w:ind w:left="2149" w:hanging="709"/>
      </w:pPr>
      <w:rPr>
        <w:rFonts w:ascii="Corbel" w:eastAsia="標楷體" w:hAnsi="Corbel" w:hint="default"/>
        <w:b w:val="0"/>
        <w:i w:val="0"/>
        <w:spacing w:val="0"/>
        <w:position w:val="0"/>
        <w:sz w:val="32"/>
        <w:szCs w:val="32"/>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508797C"/>
    <w:multiLevelType w:val="multilevel"/>
    <w:tmpl w:val="D43CBDB8"/>
    <w:lvl w:ilvl="0">
      <w:start w:val="1"/>
      <w:numFmt w:val="taiwaneseCountingThousand"/>
      <w:lvlText w:val="(%1)"/>
      <w:lvlJc w:val="left"/>
      <w:pPr>
        <w:ind w:left="1189" w:hanging="709"/>
      </w:pPr>
      <w:rPr>
        <w:rFonts w:hint="eastAsia"/>
        <w:b w:val="0"/>
        <w:i w:val="0"/>
        <w:spacing w:val="0"/>
        <w:position w:val="0"/>
        <w:sz w:val="32"/>
        <w:szCs w:val="32"/>
        <w:vertAlign w:val="baseline"/>
      </w:rPr>
    </w:lvl>
    <w:lvl w:ilvl="1">
      <w:start w:val="1"/>
      <w:numFmt w:val="decimal"/>
      <w:lvlText w:val="%2."/>
      <w:lvlJc w:val="left"/>
      <w:pPr>
        <w:ind w:left="1320" w:hanging="360"/>
      </w:pPr>
      <w:rPr>
        <w:b w:val="0"/>
        <w:i w:val="0"/>
        <w:spacing w:val="0"/>
        <w:position w:val="0"/>
        <w:sz w:val="32"/>
        <w:szCs w:val="32"/>
        <w:vertAlign w:val="baseline"/>
      </w:rPr>
    </w:lvl>
    <w:lvl w:ilvl="2">
      <w:start w:val="1"/>
      <w:numFmt w:val="taiwaneseCountingThousand"/>
      <w:lvlText w:val="(%3)"/>
      <w:lvlJc w:val="left"/>
      <w:pPr>
        <w:ind w:left="2149" w:hanging="709"/>
      </w:pPr>
      <w:rPr>
        <w:rFonts w:ascii="Corbel" w:eastAsia="標楷體" w:hAnsi="Corbel"/>
        <w:b w:val="0"/>
        <w:i w:val="0"/>
        <w:color w:val="000000"/>
        <w:spacing w:val="0"/>
        <w:position w:val="0"/>
        <w:sz w:val="32"/>
        <w:szCs w:val="32"/>
        <w:vertAlign w:val="baseline"/>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1AAD1317"/>
    <w:multiLevelType w:val="hybridMultilevel"/>
    <w:tmpl w:val="3CE238A4"/>
    <w:lvl w:ilvl="0" w:tplc="485A03E6">
      <w:start w:val="1"/>
      <w:numFmt w:val="ideographDigital"/>
      <w:lvlText w:val="(%1)"/>
      <w:lvlJc w:val="left"/>
      <w:pPr>
        <w:ind w:left="1198" w:hanging="480"/>
      </w:pPr>
      <w:rPr>
        <w:rFonts w:hint="eastAsia"/>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7" w15:restartNumberingAfterBreak="0">
    <w:nsid w:val="20EF27A4"/>
    <w:multiLevelType w:val="multilevel"/>
    <w:tmpl w:val="FA7CF846"/>
    <w:lvl w:ilvl="0">
      <w:start w:val="1"/>
      <w:numFmt w:val="decimal"/>
      <w:lvlText w:val="%1."/>
      <w:lvlJc w:val="left"/>
      <w:pPr>
        <w:tabs>
          <w:tab w:val="num" w:pos="567"/>
        </w:tabs>
        <w:ind w:left="567" w:hanging="567"/>
      </w:pPr>
      <w:rPr>
        <w:rFonts w:hint="eastAsia"/>
      </w:rPr>
    </w:lvl>
    <w:lvl w:ilvl="1">
      <w:start w:val="1"/>
      <w:numFmt w:val="decimal"/>
      <w:lvlText w:val="%1.%2"/>
      <w:lvlJc w:val="left"/>
      <w:pPr>
        <w:tabs>
          <w:tab w:val="num" w:pos="1134"/>
        </w:tabs>
        <w:ind w:left="1134"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4673875"/>
    <w:multiLevelType w:val="multilevel"/>
    <w:tmpl w:val="D43CBDB8"/>
    <w:lvl w:ilvl="0">
      <w:start w:val="1"/>
      <w:numFmt w:val="taiwaneseCountingThousand"/>
      <w:lvlText w:val="(%1)"/>
      <w:lvlJc w:val="left"/>
      <w:pPr>
        <w:ind w:left="1189" w:hanging="709"/>
      </w:pPr>
      <w:rPr>
        <w:rFonts w:hint="eastAsia"/>
        <w:b w:val="0"/>
        <w:i w:val="0"/>
        <w:spacing w:val="0"/>
        <w:position w:val="0"/>
        <w:sz w:val="32"/>
        <w:szCs w:val="32"/>
        <w:vertAlign w:val="baseline"/>
      </w:rPr>
    </w:lvl>
    <w:lvl w:ilvl="1">
      <w:start w:val="1"/>
      <w:numFmt w:val="decimal"/>
      <w:lvlText w:val="%2."/>
      <w:lvlJc w:val="left"/>
      <w:pPr>
        <w:ind w:left="1320" w:hanging="360"/>
      </w:pPr>
      <w:rPr>
        <w:b w:val="0"/>
        <w:i w:val="0"/>
        <w:spacing w:val="0"/>
        <w:position w:val="0"/>
        <w:sz w:val="32"/>
        <w:szCs w:val="32"/>
        <w:vertAlign w:val="baseline"/>
      </w:rPr>
    </w:lvl>
    <w:lvl w:ilvl="2">
      <w:start w:val="1"/>
      <w:numFmt w:val="taiwaneseCountingThousand"/>
      <w:lvlText w:val="(%3)"/>
      <w:lvlJc w:val="left"/>
      <w:pPr>
        <w:ind w:left="2149" w:hanging="709"/>
      </w:pPr>
      <w:rPr>
        <w:rFonts w:ascii="Corbel" w:eastAsia="標楷體" w:hAnsi="Corbel"/>
        <w:b w:val="0"/>
        <w:i w:val="0"/>
        <w:color w:val="000000"/>
        <w:spacing w:val="0"/>
        <w:position w:val="0"/>
        <w:sz w:val="32"/>
        <w:szCs w:val="32"/>
        <w:vertAlign w:val="baseline"/>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28F60E20"/>
    <w:multiLevelType w:val="hybridMultilevel"/>
    <w:tmpl w:val="5C42E95C"/>
    <w:lvl w:ilvl="0" w:tplc="93B4EBBE">
      <w:start w:val="1"/>
      <w:numFmt w:val="decimal"/>
      <w:lvlText w:val="%1."/>
      <w:lvlJc w:val="left"/>
      <w:pPr>
        <w:tabs>
          <w:tab w:val="num" w:pos="482"/>
        </w:tabs>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7B2DEF"/>
    <w:multiLevelType w:val="multilevel"/>
    <w:tmpl w:val="038098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37F42"/>
    <w:multiLevelType w:val="multilevel"/>
    <w:tmpl w:val="8D5A2F64"/>
    <w:lvl w:ilvl="0">
      <w:start w:val="1"/>
      <w:numFmt w:val="decimal"/>
      <w:lvlText w:val="%1."/>
      <w:lvlJc w:val="left"/>
      <w:pPr>
        <w:ind w:left="567" w:hanging="567"/>
      </w:pPr>
      <w:rPr>
        <w:rFonts w:hint="eastAsia"/>
        <w:lang w:val="en-US"/>
      </w:rPr>
    </w:lvl>
    <w:lvl w:ilvl="1">
      <w:start w:val="1"/>
      <w:numFmt w:val="taiwaneseCountingThousand"/>
      <w:lvlText w:val="(%2)"/>
      <w:lvlJc w:val="left"/>
      <w:pPr>
        <w:ind w:left="1333" w:hanging="851"/>
      </w:pPr>
      <w:rPr>
        <w:rFonts w:hint="eastAsia"/>
        <w:b w:val="0"/>
        <w:i w:val="0"/>
        <w:color w:val="000000"/>
        <w:spacing w:val="0"/>
        <w:position w:val="0"/>
        <w:sz w:val="32"/>
        <w:szCs w:val="32"/>
        <w:vertAlign w:val="baseline"/>
      </w:rPr>
    </w:lvl>
    <w:lvl w:ilvl="2">
      <w:start w:val="1"/>
      <w:numFmt w:val="taiwaneseCountingThousand"/>
      <w:lvlText w:val="（%3）"/>
      <w:lvlJc w:val="left"/>
      <w:pPr>
        <w:ind w:left="1815" w:hanging="851"/>
      </w:pPr>
      <w:rPr>
        <w:rFonts w:hint="eastAsia"/>
      </w:rPr>
    </w:lvl>
    <w:lvl w:ilvl="3">
      <w:start w:val="1"/>
      <w:numFmt w:val="decimal"/>
      <w:lvlText w:val="%4."/>
      <w:lvlJc w:val="left"/>
      <w:pPr>
        <w:ind w:left="2297" w:hanging="851"/>
      </w:pPr>
      <w:rPr>
        <w:rFonts w:hint="eastAsia"/>
      </w:rPr>
    </w:lvl>
    <w:lvl w:ilvl="4">
      <w:start w:val="1"/>
      <w:numFmt w:val="ideographTraditional"/>
      <w:lvlText w:val="%5、"/>
      <w:lvlJc w:val="left"/>
      <w:pPr>
        <w:ind w:left="2779" w:hanging="851"/>
      </w:pPr>
      <w:rPr>
        <w:rFonts w:hint="eastAsia"/>
      </w:rPr>
    </w:lvl>
    <w:lvl w:ilvl="5">
      <w:start w:val="1"/>
      <w:numFmt w:val="lowerRoman"/>
      <w:lvlText w:val="%6."/>
      <w:lvlJc w:val="right"/>
      <w:pPr>
        <w:ind w:left="3261" w:hanging="851"/>
      </w:pPr>
      <w:rPr>
        <w:rFonts w:hint="eastAsia"/>
      </w:rPr>
    </w:lvl>
    <w:lvl w:ilvl="6">
      <w:start w:val="1"/>
      <w:numFmt w:val="decimal"/>
      <w:lvlText w:val="%7."/>
      <w:lvlJc w:val="left"/>
      <w:pPr>
        <w:ind w:left="3743" w:hanging="851"/>
      </w:pPr>
      <w:rPr>
        <w:rFonts w:hint="eastAsia"/>
      </w:rPr>
    </w:lvl>
    <w:lvl w:ilvl="7">
      <w:start w:val="1"/>
      <w:numFmt w:val="ideographTraditional"/>
      <w:lvlText w:val="%8、"/>
      <w:lvlJc w:val="left"/>
      <w:pPr>
        <w:ind w:left="4225" w:hanging="851"/>
      </w:pPr>
      <w:rPr>
        <w:rFonts w:hint="eastAsia"/>
      </w:rPr>
    </w:lvl>
    <w:lvl w:ilvl="8">
      <w:start w:val="1"/>
      <w:numFmt w:val="lowerRoman"/>
      <w:lvlText w:val="%9."/>
      <w:lvlJc w:val="right"/>
      <w:pPr>
        <w:ind w:left="4707" w:hanging="851"/>
      </w:pPr>
      <w:rPr>
        <w:rFonts w:hint="eastAsia"/>
      </w:rPr>
    </w:lvl>
  </w:abstractNum>
  <w:abstractNum w:abstractNumId="12" w15:restartNumberingAfterBreak="0">
    <w:nsid w:val="3068490A"/>
    <w:multiLevelType w:val="multilevel"/>
    <w:tmpl w:val="315A9BF6"/>
    <w:lvl w:ilvl="0">
      <w:start w:val="1"/>
      <w:numFmt w:val="taiwaneseCountingThousand"/>
      <w:lvlText w:val="%1、"/>
      <w:lvlJc w:val="left"/>
      <w:pPr>
        <w:ind w:left="851" w:hanging="851"/>
      </w:pPr>
      <w:rPr>
        <w:rFonts w:hint="eastAsia"/>
        <w:lang w:val="en-US"/>
      </w:rPr>
    </w:lvl>
    <w:lvl w:ilvl="1">
      <w:start w:val="1"/>
      <w:numFmt w:val="taiwaneseCountingThousand"/>
      <w:lvlText w:val="(%2)"/>
      <w:lvlJc w:val="left"/>
      <w:pPr>
        <w:ind w:left="1189" w:hanging="709"/>
      </w:pPr>
      <w:rPr>
        <w:rFonts w:hint="eastAsia"/>
        <w:b w:val="0"/>
        <w:i w:val="0"/>
        <w:color w:val="000000"/>
        <w:spacing w:val="0"/>
        <w:position w:val="0"/>
        <w:sz w:val="32"/>
        <w:szCs w:val="32"/>
        <w:vertAlign w:val="baseline"/>
      </w:rPr>
    </w:lvl>
    <w:lvl w:ilvl="2">
      <w:start w:val="1"/>
      <w:numFmt w:val="taiwaneseCountingThousand"/>
      <w:lvlText w:val="（%3）"/>
      <w:lvlJc w:val="left"/>
      <w:pPr>
        <w:ind w:left="2040" w:hanging="10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338B1FCB"/>
    <w:multiLevelType w:val="hybridMultilevel"/>
    <w:tmpl w:val="AEEE6076"/>
    <w:lvl w:ilvl="0" w:tplc="E6C8128A">
      <w:start w:val="1"/>
      <w:numFmt w:val="bullet"/>
      <w:lvlText w:val="※"/>
      <w:lvlJc w:val="left"/>
      <w:pPr>
        <w:ind w:left="599" w:hanging="480"/>
      </w:pPr>
      <w:rPr>
        <w:rFonts w:ascii="標楷體" w:eastAsia="標楷體" w:hAnsi="標楷體" w:hint="eastAsia"/>
      </w:rPr>
    </w:lvl>
    <w:lvl w:ilvl="1" w:tplc="04090003" w:tentative="1">
      <w:start w:val="1"/>
      <w:numFmt w:val="bullet"/>
      <w:lvlText w:val=""/>
      <w:lvlJc w:val="left"/>
      <w:pPr>
        <w:ind w:left="1079" w:hanging="480"/>
      </w:pPr>
      <w:rPr>
        <w:rFonts w:ascii="Wingdings" w:hAnsi="Wingdings" w:hint="default"/>
      </w:rPr>
    </w:lvl>
    <w:lvl w:ilvl="2" w:tplc="04090005" w:tentative="1">
      <w:start w:val="1"/>
      <w:numFmt w:val="bullet"/>
      <w:lvlText w:val=""/>
      <w:lvlJc w:val="left"/>
      <w:pPr>
        <w:ind w:left="1559" w:hanging="480"/>
      </w:pPr>
      <w:rPr>
        <w:rFonts w:ascii="Wingdings" w:hAnsi="Wingdings" w:hint="default"/>
      </w:rPr>
    </w:lvl>
    <w:lvl w:ilvl="3" w:tplc="04090001" w:tentative="1">
      <w:start w:val="1"/>
      <w:numFmt w:val="bullet"/>
      <w:lvlText w:val=""/>
      <w:lvlJc w:val="left"/>
      <w:pPr>
        <w:ind w:left="2039" w:hanging="480"/>
      </w:pPr>
      <w:rPr>
        <w:rFonts w:ascii="Wingdings" w:hAnsi="Wingdings" w:hint="default"/>
      </w:rPr>
    </w:lvl>
    <w:lvl w:ilvl="4" w:tplc="04090003" w:tentative="1">
      <w:start w:val="1"/>
      <w:numFmt w:val="bullet"/>
      <w:lvlText w:val=""/>
      <w:lvlJc w:val="left"/>
      <w:pPr>
        <w:ind w:left="2519" w:hanging="480"/>
      </w:pPr>
      <w:rPr>
        <w:rFonts w:ascii="Wingdings" w:hAnsi="Wingdings" w:hint="default"/>
      </w:rPr>
    </w:lvl>
    <w:lvl w:ilvl="5" w:tplc="04090005" w:tentative="1">
      <w:start w:val="1"/>
      <w:numFmt w:val="bullet"/>
      <w:lvlText w:val=""/>
      <w:lvlJc w:val="left"/>
      <w:pPr>
        <w:ind w:left="2999" w:hanging="480"/>
      </w:pPr>
      <w:rPr>
        <w:rFonts w:ascii="Wingdings" w:hAnsi="Wingdings" w:hint="default"/>
      </w:rPr>
    </w:lvl>
    <w:lvl w:ilvl="6" w:tplc="04090001" w:tentative="1">
      <w:start w:val="1"/>
      <w:numFmt w:val="bullet"/>
      <w:lvlText w:val=""/>
      <w:lvlJc w:val="left"/>
      <w:pPr>
        <w:ind w:left="3479" w:hanging="480"/>
      </w:pPr>
      <w:rPr>
        <w:rFonts w:ascii="Wingdings" w:hAnsi="Wingdings" w:hint="default"/>
      </w:rPr>
    </w:lvl>
    <w:lvl w:ilvl="7" w:tplc="04090003" w:tentative="1">
      <w:start w:val="1"/>
      <w:numFmt w:val="bullet"/>
      <w:lvlText w:val=""/>
      <w:lvlJc w:val="left"/>
      <w:pPr>
        <w:ind w:left="3959" w:hanging="480"/>
      </w:pPr>
      <w:rPr>
        <w:rFonts w:ascii="Wingdings" w:hAnsi="Wingdings" w:hint="default"/>
      </w:rPr>
    </w:lvl>
    <w:lvl w:ilvl="8" w:tplc="04090005" w:tentative="1">
      <w:start w:val="1"/>
      <w:numFmt w:val="bullet"/>
      <w:lvlText w:val=""/>
      <w:lvlJc w:val="left"/>
      <w:pPr>
        <w:ind w:left="4439" w:hanging="480"/>
      </w:pPr>
      <w:rPr>
        <w:rFonts w:ascii="Wingdings" w:hAnsi="Wingdings" w:hint="default"/>
      </w:rPr>
    </w:lvl>
  </w:abstractNum>
  <w:abstractNum w:abstractNumId="14" w15:restartNumberingAfterBreak="0">
    <w:nsid w:val="35D14580"/>
    <w:multiLevelType w:val="multilevel"/>
    <w:tmpl w:val="61C65622"/>
    <w:lvl w:ilvl="0">
      <w:start w:val="1"/>
      <w:numFmt w:val="taiwaneseCountingThousand"/>
      <w:lvlText w:val="(%1)"/>
      <w:lvlJc w:val="left"/>
      <w:pPr>
        <w:tabs>
          <w:tab w:val="num" w:pos="1189"/>
        </w:tabs>
        <w:ind w:left="1189" w:hanging="709"/>
      </w:pPr>
      <w:rPr>
        <w:rFonts w:ascii="Corbel" w:eastAsia="標楷體" w:hAnsi="Corbel" w:hint="default"/>
        <w:b w:val="0"/>
        <w:i w:val="0"/>
        <w:spacing w:val="0"/>
        <w:position w:val="0"/>
        <w:sz w:val="32"/>
        <w:szCs w:val="32"/>
      </w:rPr>
    </w:lvl>
    <w:lvl w:ilvl="1">
      <w:start w:val="1"/>
      <w:numFmt w:val="decimal"/>
      <w:lvlText w:val="%2."/>
      <w:lvlJc w:val="left"/>
      <w:pPr>
        <w:tabs>
          <w:tab w:val="num" w:pos="1320"/>
        </w:tabs>
        <w:ind w:left="1320" w:hanging="360"/>
      </w:pPr>
      <w:rPr>
        <w:rFonts w:hint="default"/>
        <w:b w:val="0"/>
        <w:i w:val="0"/>
        <w:spacing w:val="0"/>
        <w:position w:val="0"/>
        <w:sz w:val="32"/>
        <w:szCs w:val="32"/>
      </w:rPr>
    </w:lvl>
    <w:lvl w:ilvl="2">
      <w:start w:val="1"/>
      <w:numFmt w:val="taiwaneseCountingThousand"/>
      <w:lvlText w:val="(%3)"/>
      <w:lvlJc w:val="left"/>
      <w:pPr>
        <w:tabs>
          <w:tab w:val="num" w:pos="2149"/>
        </w:tabs>
        <w:ind w:left="2149" w:hanging="709"/>
      </w:pPr>
      <w:rPr>
        <w:rFonts w:ascii="Corbel" w:eastAsia="標楷體" w:hAnsi="Corbel" w:hint="default"/>
        <w:b w:val="0"/>
        <w:i w:val="0"/>
        <w:spacing w:val="0"/>
        <w:position w:val="0"/>
        <w:sz w:val="32"/>
        <w:szCs w:val="32"/>
      </w:r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5" w15:restartNumberingAfterBreak="0">
    <w:nsid w:val="37476505"/>
    <w:multiLevelType w:val="multilevel"/>
    <w:tmpl w:val="922E7EA8"/>
    <w:lvl w:ilvl="0">
      <w:start w:val="1"/>
      <w:numFmt w:val="bullet"/>
      <w:lvlText w:val="※"/>
      <w:lvlJc w:val="left"/>
      <w:pPr>
        <w:tabs>
          <w:tab w:val="num" w:pos="720"/>
        </w:tabs>
        <w:ind w:left="720" w:hanging="360"/>
      </w:pPr>
      <w:rPr>
        <w:rFonts w:ascii="標楷體" w:eastAsia="標楷體" w:hAnsi="標楷體"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B3268B"/>
    <w:multiLevelType w:val="multilevel"/>
    <w:tmpl w:val="47DE84F0"/>
    <w:lvl w:ilvl="0">
      <w:start w:val="1"/>
      <w:numFmt w:val="decimal"/>
      <w:lvlText w:val="%1."/>
      <w:lvlJc w:val="left"/>
      <w:pPr>
        <w:tabs>
          <w:tab w:val="num" w:pos="720"/>
        </w:tabs>
        <w:ind w:left="1134" w:hanging="567"/>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7" w15:restartNumberingAfterBreak="0">
    <w:nsid w:val="3FF30954"/>
    <w:multiLevelType w:val="multilevel"/>
    <w:tmpl w:val="D43CBDB8"/>
    <w:lvl w:ilvl="0">
      <w:start w:val="1"/>
      <w:numFmt w:val="taiwaneseCountingThousand"/>
      <w:lvlText w:val="(%1)"/>
      <w:lvlJc w:val="left"/>
      <w:pPr>
        <w:ind w:left="1189" w:hanging="709"/>
      </w:pPr>
      <w:rPr>
        <w:rFonts w:hint="eastAsia"/>
        <w:b w:val="0"/>
        <w:i w:val="0"/>
        <w:spacing w:val="0"/>
        <w:position w:val="0"/>
        <w:sz w:val="32"/>
        <w:szCs w:val="32"/>
        <w:vertAlign w:val="baseline"/>
      </w:rPr>
    </w:lvl>
    <w:lvl w:ilvl="1">
      <w:start w:val="1"/>
      <w:numFmt w:val="decimal"/>
      <w:lvlText w:val="%2."/>
      <w:lvlJc w:val="left"/>
      <w:pPr>
        <w:ind w:left="1320" w:hanging="360"/>
      </w:pPr>
      <w:rPr>
        <w:b w:val="0"/>
        <w:i w:val="0"/>
        <w:spacing w:val="0"/>
        <w:position w:val="0"/>
        <w:sz w:val="32"/>
        <w:szCs w:val="32"/>
        <w:vertAlign w:val="baseline"/>
      </w:rPr>
    </w:lvl>
    <w:lvl w:ilvl="2">
      <w:start w:val="1"/>
      <w:numFmt w:val="taiwaneseCountingThousand"/>
      <w:lvlText w:val="(%3)"/>
      <w:lvlJc w:val="left"/>
      <w:pPr>
        <w:ind w:left="2149" w:hanging="709"/>
      </w:pPr>
      <w:rPr>
        <w:rFonts w:ascii="Corbel" w:eastAsia="標楷體" w:hAnsi="Corbel"/>
        <w:b w:val="0"/>
        <w:i w:val="0"/>
        <w:color w:val="000000"/>
        <w:spacing w:val="0"/>
        <w:position w:val="0"/>
        <w:sz w:val="32"/>
        <w:szCs w:val="32"/>
        <w:vertAlign w:val="baseline"/>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 w15:restartNumberingAfterBreak="0">
    <w:nsid w:val="402D50F3"/>
    <w:multiLevelType w:val="hybridMultilevel"/>
    <w:tmpl w:val="5D90D3B8"/>
    <w:lvl w:ilvl="0" w:tplc="60145F88">
      <w:start w:val="1"/>
      <w:numFmt w:val="taiwaneseCountingThousand"/>
      <w:lvlText w:val="(%1)"/>
      <w:lvlJc w:val="left"/>
      <w:pPr>
        <w:tabs>
          <w:tab w:val="num" w:pos="2149"/>
        </w:tabs>
        <w:ind w:left="2149" w:hanging="709"/>
      </w:pPr>
      <w:rPr>
        <w:rFonts w:ascii="Corbel" w:eastAsia="標楷體" w:hAnsi="Corbel" w:hint="default"/>
        <w:b w:val="0"/>
        <w:i w:val="0"/>
        <w:spacing w:val="0"/>
        <w:position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024DB5"/>
    <w:multiLevelType w:val="multilevel"/>
    <w:tmpl w:val="646AC1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E1827"/>
    <w:multiLevelType w:val="hybridMultilevel"/>
    <w:tmpl w:val="4F7EF8A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6557410"/>
    <w:multiLevelType w:val="multilevel"/>
    <w:tmpl w:val="A68E0A48"/>
    <w:lvl w:ilvl="0">
      <w:start w:val="1"/>
      <w:numFmt w:val="bullet"/>
      <w:lvlText w:val="※"/>
      <w:lvlJc w:val="left"/>
      <w:pPr>
        <w:tabs>
          <w:tab w:val="num" w:pos="720"/>
        </w:tabs>
        <w:ind w:left="720" w:hanging="360"/>
      </w:pPr>
      <w:rPr>
        <w:rFonts w:ascii="標楷體" w:eastAsia="標楷體" w:hAnsi="標楷體"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CD29FE"/>
    <w:multiLevelType w:val="multilevel"/>
    <w:tmpl w:val="40A0C9A2"/>
    <w:lvl w:ilvl="0">
      <w:start w:val="1"/>
      <w:numFmt w:val="decimal"/>
      <w:lvlText w:val="%1."/>
      <w:lvlJc w:val="left"/>
      <w:pPr>
        <w:ind w:left="851" w:hanging="851"/>
      </w:pPr>
      <w:rPr>
        <w:b w:val="0"/>
        <w:sz w:val="22"/>
        <w:lang w:val="en-US"/>
      </w:rPr>
    </w:lvl>
    <w:lvl w:ilvl="1">
      <w:start w:val="1"/>
      <w:numFmt w:val="taiwaneseCountingThousand"/>
      <w:lvlText w:val="(%2)"/>
      <w:lvlJc w:val="left"/>
      <w:pPr>
        <w:ind w:left="1189" w:hanging="709"/>
      </w:pPr>
      <w:rPr>
        <w:rFonts w:hint="eastAsia"/>
        <w:b w:val="0"/>
        <w:i w:val="0"/>
        <w:color w:val="000000"/>
        <w:spacing w:val="0"/>
        <w:position w:val="0"/>
        <w:sz w:val="32"/>
        <w:szCs w:val="32"/>
        <w:vertAlign w:val="baseline"/>
      </w:rPr>
    </w:lvl>
    <w:lvl w:ilvl="2">
      <w:start w:val="1"/>
      <w:numFmt w:val="taiwaneseCountingThousand"/>
      <w:lvlText w:val="（%3）"/>
      <w:lvlJc w:val="left"/>
      <w:pPr>
        <w:ind w:left="2040" w:hanging="10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9592F7C"/>
    <w:multiLevelType w:val="multilevel"/>
    <w:tmpl w:val="C7BE377E"/>
    <w:lvl w:ilvl="0">
      <w:start w:val="1"/>
      <w:numFmt w:val="decimal"/>
      <w:lvlText w:val="%1."/>
      <w:lvlJc w:val="left"/>
      <w:pPr>
        <w:tabs>
          <w:tab w:val="num" w:pos="720"/>
        </w:tabs>
        <w:ind w:left="1134" w:hanging="567"/>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4" w15:restartNumberingAfterBreak="0">
    <w:nsid w:val="49D53A96"/>
    <w:multiLevelType w:val="multilevel"/>
    <w:tmpl w:val="F598913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5" w15:restartNumberingAfterBreak="0">
    <w:nsid w:val="4AED2F4F"/>
    <w:multiLevelType w:val="hybridMultilevel"/>
    <w:tmpl w:val="ADE24C46"/>
    <w:lvl w:ilvl="0" w:tplc="EABCEED0">
      <w:start w:val="1"/>
      <w:numFmt w:val="taiwaneseCountingThousand"/>
      <w:lvlText w:val="(%1)"/>
      <w:lvlJc w:val="left"/>
      <w:pPr>
        <w:tabs>
          <w:tab w:val="num" w:pos="1189"/>
        </w:tabs>
        <w:ind w:left="1189" w:hanging="709"/>
      </w:pPr>
      <w:rPr>
        <w:rFonts w:ascii="Corbel" w:eastAsia="標楷體" w:hAnsi="Corbel" w:hint="default"/>
        <w:b w:val="0"/>
        <w:i w:val="0"/>
        <w:spacing w:val="0"/>
        <w:position w:val="0"/>
        <w:sz w:val="32"/>
        <w:szCs w:val="32"/>
      </w:rPr>
    </w:lvl>
    <w:lvl w:ilvl="1" w:tplc="9E661C26">
      <w:start w:val="1"/>
      <w:numFmt w:val="decimal"/>
      <w:lvlText w:val="%2."/>
      <w:lvlJc w:val="left"/>
      <w:pPr>
        <w:tabs>
          <w:tab w:val="num" w:pos="1320"/>
        </w:tabs>
        <w:ind w:left="1320" w:hanging="360"/>
      </w:pPr>
      <w:rPr>
        <w:rFonts w:hint="default"/>
        <w:b w:val="0"/>
        <w:i w:val="0"/>
        <w:spacing w:val="0"/>
        <w:position w:val="0"/>
        <w:sz w:val="32"/>
        <w:szCs w:val="32"/>
      </w:rPr>
    </w:lvl>
    <w:lvl w:ilvl="2" w:tplc="69B0FF1C">
      <w:start w:val="1"/>
      <w:numFmt w:val="taiwaneseCountingThousand"/>
      <w:lvlText w:val="(%3)"/>
      <w:lvlJc w:val="left"/>
      <w:pPr>
        <w:tabs>
          <w:tab w:val="num" w:pos="2149"/>
        </w:tabs>
        <w:ind w:left="2149" w:hanging="709"/>
      </w:pPr>
      <w:rPr>
        <w:rFonts w:ascii="Corbel" w:eastAsia="標楷體" w:hAnsi="Corbel" w:hint="default"/>
        <w:b w:val="0"/>
        <w:i w:val="0"/>
        <w:color w:val="000000"/>
        <w:spacing w:val="0"/>
        <w:position w:val="0"/>
        <w:sz w:val="32"/>
        <w:szCs w:val="32"/>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4B8D3759"/>
    <w:multiLevelType w:val="hybridMultilevel"/>
    <w:tmpl w:val="1EDA039E"/>
    <w:lvl w:ilvl="0" w:tplc="0684739A">
      <w:start w:val="1"/>
      <w:numFmt w:val="taiwaneseCountingThousand"/>
      <w:lvlText w:val="%1、"/>
      <w:lvlJc w:val="left"/>
      <w:pPr>
        <w:tabs>
          <w:tab w:val="num" w:pos="624"/>
        </w:tabs>
        <w:ind w:left="851" w:hanging="851"/>
      </w:pPr>
      <w:rPr>
        <w:rFonts w:hint="eastAsia"/>
        <w:lang w:val="en-US"/>
      </w:rPr>
    </w:lvl>
    <w:lvl w:ilvl="1" w:tplc="BA66598C">
      <w:start w:val="1"/>
      <w:numFmt w:val="taiwaneseCountingThousand"/>
      <w:lvlText w:val="(%2)"/>
      <w:lvlJc w:val="left"/>
      <w:pPr>
        <w:tabs>
          <w:tab w:val="num" w:pos="1189"/>
        </w:tabs>
        <w:ind w:left="1189" w:hanging="709"/>
      </w:pPr>
      <w:rPr>
        <w:rFonts w:ascii="Corbel" w:eastAsia="標楷體" w:hAnsi="Corbel" w:hint="default"/>
        <w:b w:val="0"/>
        <w:i w:val="0"/>
        <w:color w:val="000000"/>
        <w:spacing w:val="0"/>
        <w:position w:val="0"/>
        <w:sz w:val="32"/>
        <w:szCs w:val="32"/>
      </w:rPr>
    </w:lvl>
    <w:lvl w:ilvl="2" w:tplc="C5E69DA6">
      <w:start w:val="1"/>
      <w:numFmt w:val="taiwaneseCountingThousand"/>
      <w:lvlText w:val="（%3）"/>
      <w:lvlJc w:val="left"/>
      <w:pPr>
        <w:tabs>
          <w:tab w:val="num" w:pos="2040"/>
        </w:tabs>
        <w:ind w:left="2040" w:hanging="10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D783C9A"/>
    <w:multiLevelType w:val="multilevel"/>
    <w:tmpl w:val="D43CBDB8"/>
    <w:lvl w:ilvl="0">
      <w:start w:val="1"/>
      <w:numFmt w:val="taiwaneseCountingThousand"/>
      <w:lvlText w:val="(%1)"/>
      <w:lvlJc w:val="left"/>
      <w:pPr>
        <w:ind w:left="1189" w:hanging="709"/>
      </w:pPr>
      <w:rPr>
        <w:rFonts w:hint="eastAsia"/>
        <w:b w:val="0"/>
        <w:i w:val="0"/>
        <w:spacing w:val="0"/>
        <w:position w:val="0"/>
        <w:sz w:val="32"/>
        <w:szCs w:val="32"/>
        <w:vertAlign w:val="baseline"/>
      </w:rPr>
    </w:lvl>
    <w:lvl w:ilvl="1">
      <w:start w:val="1"/>
      <w:numFmt w:val="decimal"/>
      <w:lvlText w:val="%2."/>
      <w:lvlJc w:val="left"/>
      <w:pPr>
        <w:ind w:left="1320" w:hanging="360"/>
      </w:pPr>
      <w:rPr>
        <w:b w:val="0"/>
        <w:i w:val="0"/>
        <w:spacing w:val="0"/>
        <w:position w:val="0"/>
        <w:sz w:val="32"/>
        <w:szCs w:val="32"/>
        <w:vertAlign w:val="baseline"/>
      </w:rPr>
    </w:lvl>
    <w:lvl w:ilvl="2">
      <w:start w:val="1"/>
      <w:numFmt w:val="taiwaneseCountingThousand"/>
      <w:lvlText w:val="(%3)"/>
      <w:lvlJc w:val="left"/>
      <w:pPr>
        <w:ind w:left="2149" w:hanging="709"/>
      </w:pPr>
      <w:rPr>
        <w:rFonts w:ascii="Corbel" w:eastAsia="標楷體" w:hAnsi="Corbel"/>
        <w:b w:val="0"/>
        <w:i w:val="0"/>
        <w:color w:val="000000"/>
        <w:spacing w:val="0"/>
        <w:position w:val="0"/>
        <w:sz w:val="32"/>
        <w:szCs w:val="32"/>
        <w:vertAlign w:val="baseline"/>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 w15:restartNumberingAfterBreak="0">
    <w:nsid w:val="4E014391"/>
    <w:multiLevelType w:val="multilevel"/>
    <w:tmpl w:val="547EFEC4"/>
    <w:styleLink w:val="WW8Num18"/>
    <w:lvl w:ilvl="0">
      <w:start w:val="1"/>
      <w:numFmt w:val="japaneseCounting"/>
      <w:lvlText w:val="%1、"/>
      <w:lvlJc w:val="left"/>
      <w:pPr>
        <w:ind w:left="851" w:hanging="851"/>
      </w:pPr>
      <w:rPr>
        <w:rFonts w:ascii="標楷體" w:eastAsia="標楷體" w:hAnsi="標楷體" w:cs="標楷體"/>
        <w:sz w:val="28"/>
        <w:szCs w:val="28"/>
      </w:rPr>
    </w:lvl>
    <w:lvl w:ilvl="1">
      <w:start w:val="1"/>
      <w:numFmt w:val="japaneseCounting"/>
      <w:lvlText w:val="(%2)"/>
      <w:lvlJc w:val="left"/>
      <w:pPr>
        <w:ind w:left="1189" w:hanging="709"/>
      </w:pPr>
      <w:rPr>
        <w:rFonts w:ascii="Corbel" w:eastAsia="標楷體" w:hAnsi="Corbel" w:cs="Corbel"/>
        <w:b w:val="0"/>
        <w:i w:val="0"/>
        <w:spacing w:val="0"/>
        <w:position w:val="0"/>
        <w:sz w:val="26"/>
        <w:szCs w:val="26"/>
        <w:vertAlign w:val="baseline"/>
      </w:rPr>
    </w:lvl>
    <w:lvl w:ilvl="2">
      <w:start w:val="1"/>
      <w:numFmt w:val="japaneseCounting"/>
      <w:lvlText w:val="（%3）"/>
      <w:lvlJc w:val="left"/>
      <w:pPr>
        <w:ind w:left="2040" w:hanging="10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EF26C44"/>
    <w:multiLevelType w:val="hybridMultilevel"/>
    <w:tmpl w:val="D8F26E12"/>
    <w:lvl w:ilvl="0" w:tplc="2FC4E844">
      <w:start w:val="1"/>
      <w:numFmt w:val="taiwaneseCountingThousand"/>
      <w:lvlText w:val="（%1）"/>
      <w:lvlJc w:val="left"/>
      <w:pPr>
        <w:tabs>
          <w:tab w:val="num" w:pos="1080"/>
        </w:tabs>
        <w:ind w:left="1080" w:hanging="10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3AF2FC7"/>
    <w:multiLevelType w:val="hybridMultilevel"/>
    <w:tmpl w:val="2CBA66B8"/>
    <w:lvl w:ilvl="0" w:tplc="EABCEED0">
      <w:start w:val="1"/>
      <w:numFmt w:val="taiwaneseCountingThousand"/>
      <w:lvlText w:val="(%1)"/>
      <w:lvlJc w:val="left"/>
      <w:pPr>
        <w:ind w:left="1920" w:hanging="480"/>
      </w:pPr>
      <w:rPr>
        <w:rFonts w:ascii="Corbel" w:eastAsia="標楷體" w:hAnsi="Corbel" w:hint="default"/>
        <w:b w:val="0"/>
        <w:i w:val="0"/>
        <w:spacing w:val="0"/>
        <w:position w:val="0"/>
        <w:sz w:val="32"/>
        <w:szCs w:val="32"/>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1" w15:restartNumberingAfterBreak="0">
    <w:nsid w:val="53FD49FF"/>
    <w:multiLevelType w:val="multilevel"/>
    <w:tmpl w:val="128E1D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5717464B"/>
    <w:multiLevelType w:val="multilevel"/>
    <w:tmpl w:val="9D101ED8"/>
    <w:lvl w:ilvl="0">
      <w:start w:val="1"/>
      <w:numFmt w:val="decimal"/>
      <w:lvlText w:val="%1."/>
      <w:lvlJc w:val="left"/>
      <w:pPr>
        <w:tabs>
          <w:tab w:val="num" w:pos="284"/>
        </w:tabs>
        <w:ind w:left="284" w:hanging="284"/>
      </w:pPr>
      <w:rPr>
        <w:rFonts w:hint="eastAsia"/>
      </w:rPr>
    </w:lvl>
    <w:lvl w:ilvl="1">
      <w:start w:val="1"/>
      <w:numFmt w:val="decimal"/>
      <w:lvlText w:val="%1.%2"/>
      <w:lvlJc w:val="left"/>
      <w:pPr>
        <w:tabs>
          <w:tab w:val="num" w:pos="851"/>
        </w:tabs>
        <w:ind w:left="851" w:hanging="511"/>
      </w:pPr>
      <w:rPr>
        <w:rFonts w:hint="eastAsia"/>
      </w:rPr>
    </w:lvl>
    <w:lvl w:ilvl="2">
      <w:start w:val="1"/>
      <w:numFmt w:val="decimal"/>
      <w:lvlText w:val="%1.%2.%3"/>
      <w:lvlJc w:val="left"/>
      <w:pPr>
        <w:tabs>
          <w:tab w:val="num" w:pos="851"/>
        </w:tabs>
        <w:ind w:left="1701" w:hanging="85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57936C77"/>
    <w:multiLevelType w:val="multilevel"/>
    <w:tmpl w:val="CC1CDCE6"/>
    <w:lvl w:ilvl="0">
      <w:start w:val="1"/>
      <w:numFmt w:val="bullet"/>
      <w:lvlText w:val="□"/>
      <w:lvlJc w:val="left"/>
      <w:pPr>
        <w:tabs>
          <w:tab w:val="num" w:pos="720"/>
        </w:tabs>
        <w:ind w:left="720" w:hanging="360"/>
      </w:pPr>
      <w:rPr>
        <w:rFonts w:ascii="標楷體" w:eastAsia="標楷體" w:hAnsi="標楷體"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530A69"/>
    <w:multiLevelType w:val="multilevel"/>
    <w:tmpl w:val="D43CBDB8"/>
    <w:lvl w:ilvl="0">
      <w:start w:val="1"/>
      <w:numFmt w:val="taiwaneseCountingThousand"/>
      <w:lvlText w:val="(%1)"/>
      <w:lvlJc w:val="left"/>
      <w:pPr>
        <w:ind w:left="1189" w:hanging="709"/>
      </w:pPr>
      <w:rPr>
        <w:rFonts w:hint="eastAsia"/>
        <w:b w:val="0"/>
        <w:i w:val="0"/>
        <w:spacing w:val="0"/>
        <w:position w:val="0"/>
        <w:sz w:val="32"/>
        <w:szCs w:val="32"/>
        <w:vertAlign w:val="baseline"/>
      </w:rPr>
    </w:lvl>
    <w:lvl w:ilvl="1">
      <w:start w:val="1"/>
      <w:numFmt w:val="decimal"/>
      <w:lvlText w:val="%2."/>
      <w:lvlJc w:val="left"/>
      <w:pPr>
        <w:ind w:left="1320" w:hanging="360"/>
      </w:pPr>
      <w:rPr>
        <w:b w:val="0"/>
        <w:i w:val="0"/>
        <w:spacing w:val="0"/>
        <w:position w:val="0"/>
        <w:sz w:val="32"/>
        <w:szCs w:val="32"/>
        <w:vertAlign w:val="baseline"/>
      </w:rPr>
    </w:lvl>
    <w:lvl w:ilvl="2">
      <w:start w:val="1"/>
      <w:numFmt w:val="taiwaneseCountingThousand"/>
      <w:lvlText w:val="(%3)"/>
      <w:lvlJc w:val="left"/>
      <w:pPr>
        <w:ind w:left="2149" w:hanging="709"/>
      </w:pPr>
      <w:rPr>
        <w:rFonts w:ascii="Corbel" w:eastAsia="標楷體" w:hAnsi="Corbel"/>
        <w:b w:val="0"/>
        <w:i w:val="0"/>
        <w:color w:val="000000"/>
        <w:spacing w:val="0"/>
        <w:position w:val="0"/>
        <w:sz w:val="32"/>
        <w:szCs w:val="32"/>
        <w:vertAlign w:val="baseline"/>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5" w15:restartNumberingAfterBreak="0">
    <w:nsid w:val="5C73015C"/>
    <w:multiLevelType w:val="hybridMultilevel"/>
    <w:tmpl w:val="8A2EA484"/>
    <w:lvl w:ilvl="0" w:tplc="831EBF32">
      <w:start w:val="1"/>
      <w:numFmt w:val="taiwaneseCountingThousand"/>
      <w:lvlText w:val="(%1)"/>
      <w:lvlJc w:val="left"/>
      <w:pPr>
        <w:tabs>
          <w:tab w:val="num" w:pos="600"/>
        </w:tabs>
        <w:ind w:left="600" w:hanging="48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36" w15:restartNumberingAfterBreak="0">
    <w:nsid w:val="5C8941EA"/>
    <w:multiLevelType w:val="hybridMultilevel"/>
    <w:tmpl w:val="CD10596C"/>
    <w:lvl w:ilvl="0" w:tplc="EABCEED0">
      <w:start w:val="1"/>
      <w:numFmt w:val="taiwaneseCountingThousand"/>
      <w:lvlText w:val="(%1)"/>
      <w:lvlJc w:val="left"/>
      <w:pPr>
        <w:tabs>
          <w:tab w:val="num" w:pos="2149"/>
        </w:tabs>
        <w:ind w:left="2149" w:hanging="709"/>
      </w:pPr>
      <w:rPr>
        <w:rFonts w:ascii="Corbel" w:eastAsia="標楷體" w:hAnsi="Corbel" w:hint="default"/>
        <w:b w:val="0"/>
        <w:i w:val="0"/>
        <w:spacing w:val="0"/>
        <w:position w:val="0"/>
        <w:sz w:val="32"/>
        <w:szCs w:val="32"/>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7" w15:restartNumberingAfterBreak="0">
    <w:nsid w:val="5C8B18F2"/>
    <w:multiLevelType w:val="hybridMultilevel"/>
    <w:tmpl w:val="5302F36A"/>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67BF629C"/>
    <w:multiLevelType w:val="hybridMultilevel"/>
    <w:tmpl w:val="2F94BFCA"/>
    <w:lvl w:ilvl="0" w:tplc="0409000F">
      <w:start w:val="1"/>
      <w:numFmt w:val="decimal"/>
      <w:lvlText w:val="%1."/>
      <w:lvlJc w:val="left"/>
      <w:pPr>
        <w:ind w:left="1092" w:hanging="480"/>
      </w:p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39" w15:restartNumberingAfterBreak="0">
    <w:nsid w:val="78B62226"/>
    <w:multiLevelType w:val="multilevel"/>
    <w:tmpl w:val="6C103FD4"/>
    <w:lvl w:ilvl="0">
      <w:start w:val="1"/>
      <w:numFmt w:val="bullet"/>
      <w:lvlText w:val="※"/>
      <w:lvlJc w:val="left"/>
      <w:pPr>
        <w:tabs>
          <w:tab w:val="num" w:pos="720"/>
        </w:tabs>
        <w:ind w:left="720" w:hanging="360"/>
      </w:pPr>
      <w:rPr>
        <w:rFonts w:ascii="標楷體" w:eastAsia="標楷體" w:hAnsi="標楷體"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806046"/>
    <w:multiLevelType w:val="multilevel"/>
    <w:tmpl w:val="640480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7C145844"/>
    <w:multiLevelType w:val="multilevel"/>
    <w:tmpl w:val="E7CAF6EA"/>
    <w:lvl w:ilvl="0">
      <w:start w:val="1"/>
      <w:numFmt w:val="bullet"/>
      <w:lvlText w:val="※"/>
      <w:lvlJc w:val="left"/>
      <w:pPr>
        <w:tabs>
          <w:tab w:val="num" w:pos="720"/>
        </w:tabs>
        <w:ind w:left="720" w:hanging="360"/>
      </w:pPr>
      <w:rPr>
        <w:rFonts w:ascii="標楷體" w:eastAsia="標楷體" w:hAnsi="標楷體"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244A1C"/>
    <w:multiLevelType w:val="multilevel"/>
    <w:tmpl w:val="61C65622"/>
    <w:lvl w:ilvl="0">
      <w:start w:val="1"/>
      <w:numFmt w:val="taiwaneseCountingThousand"/>
      <w:lvlText w:val="(%1)"/>
      <w:lvlJc w:val="left"/>
      <w:pPr>
        <w:tabs>
          <w:tab w:val="num" w:pos="1189"/>
        </w:tabs>
        <w:ind w:left="1189" w:hanging="709"/>
      </w:pPr>
      <w:rPr>
        <w:rFonts w:ascii="Corbel" w:eastAsia="標楷體" w:hAnsi="Corbel" w:hint="default"/>
        <w:b w:val="0"/>
        <w:i w:val="0"/>
        <w:spacing w:val="0"/>
        <w:position w:val="0"/>
        <w:sz w:val="32"/>
        <w:szCs w:val="32"/>
      </w:rPr>
    </w:lvl>
    <w:lvl w:ilvl="1">
      <w:start w:val="1"/>
      <w:numFmt w:val="decimal"/>
      <w:lvlText w:val="%2."/>
      <w:lvlJc w:val="left"/>
      <w:pPr>
        <w:tabs>
          <w:tab w:val="num" w:pos="1320"/>
        </w:tabs>
        <w:ind w:left="1320" w:hanging="360"/>
      </w:pPr>
      <w:rPr>
        <w:rFonts w:hint="default"/>
        <w:b w:val="0"/>
        <w:i w:val="0"/>
        <w:spacing w:val="0"/>
        <w:position w:val="0"/>
        <w:sz w:val="32"/>
        <w:szCs w:val="32"/>
      </w:rPr>
    </w:lvl>
    <w:lvl w:ilvl="2">
      <w:start w:val="1"/>
      <w:numFmt w:val="taiwaneseCountingThousand"/>
      <w:lvlText w:val="(%3)"/>
      <w:lvlJc w:val="left"/>
      <w:pPr>
        <w:tabs>
          <w:tab w:val="num" w:pos="2149"/>
        </w:tabs>
        <w:ind w:left="2149" w:hanging="709"/>
      </w:pPr>
      <w:rPr>
        <w:rFonts w:ascii="Corbel" w:eastAsia="標楷體" w:hAnsi="Corbel" w:hint="default"/>
        <w:b w:val="0"/>
        <w:i w:val="0"/>
        <w:spacing w:val="0"/>
        <w:position w:val="0"/>
        <w:sz w:val="32"/>
        <w:szCs w:val="32"/>
      </w:r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num w:numId="1">
    <w:abstractNumId w:val="26"/>
  </w:num>
  <w:num w:numId="2">
    <w:abstractNumId w:val="25"/>
  </w:num>
  <w:num w:numId="3">
    <w:abstractNumId w:val="35"/>
  </w:num>
  <w:num w:numId="4">
    <w:abstractNumId w:val="14"/>
  </w:num>
  <w:num w:numId="5">
    <w:abstractNumId w:val="1"/>
  </w:num>
  <w:num w:numId="6">
    <w:abstractNumId w:val="42"/>
  </w:num>
  <w:num w:numId="7">
    <w:abstractNumId w:val="36"/>
  </w:num>
  <w:num w:numId="8">
    <w:abstractNumId w:val="29"/>
  </w:num>
  <w:num w:numId="9">
    <w:abstractNumId w:val="6"/>
  </w:num>
  <w:num w:numId="10">
    <w:abstractNumId w:val="30"/>
  </w:num>
  <w:num w:numId="11">
    <w:abstractNumId w:val="4"/>
  </w:num>
  <w:num w:numId="12">
    <w:abstractNumId w:val="18"/>
  </w:num>
  <w:num w:numId="13">
    <w:abstractNumId w:val="0"/>
  </w:num>
  <w:num w:numId="14">
    <w:abstractNumId w:val="21"/>
  </w:num>
  <w:num w:numId="15">
    <w:abstractNumId w:val="19"/>
  </w:num>
  <w:num w:numId="16">
    <w:abstractNumId w:val="40"/>
  </w:num>
  <w:num w:numId="17">
    <w:abstractNumId w:val="41"/>
  </w:num>
  <w:num w:numId="18">
    <w:abstractNumId w:val="23"/>
  </w:num>
  <w:num w:numId="19">
    <w:abstractNumId w:val="10"/>
  </w:num>
  <w:num w:numId="20">
    <w:abstractNumId w:val="31"/>
  </w:num>
  <w:num w:numId="21">
    <w:abstractNumId w:val="15"/>
  </w:num>
  <w:num w:numId="22">
    <w:abstractNumId w:val="33"/>
  </w:num>
  <w:num w:numId="23">
    <w:abstractNumId w:val="39"/>
  </w:num>
  <w:num w:numId="24">
    <w:abstractNumId w:val="24"/>
  </w:num>
  <w:num w:numId="25">
    <w:abstractNumId w:val="13"/>
  </w:num>
  <w:num w:numId="26">
    <w:abstractNumId w:val="12"/>
  </w:num>
  <w:num w:numId="27">
    <w:abstractNumId w:val="27"/>
  </w:num>
  <w:num w:numId="28">
    <w:abstractNumId w:val="20"/>
  </w:num>
  <w:num w:numId="29">
    <w:abstractNumId w:val="2"/>
  </w:num>
  <w:num w:numId="30">
    <w:abstractNumId w:val="16"/>
  </w:num>
  <w:num w:numId="31">
    <w:abstractNumId w:val="3"/>
  </w:num>
  <w:num w:numId="32">
    <w:abstractNumId w:val="22"/>
  </w:num>
  <w:num w:numId="33">
    <w:abstractNumId w:val="28"/>
  </w:num>
  <w:num w:numId="34">
    <w:abstractNumId w:val="28"/>
    <w:lvlOverride w:ilvl="0">
      <w:startOverride w:val="1"/>
      <w:lvl w:ilvl="0">
        <w:start w:val="1"/>
        <w:numFmt w:val="japaneseCounting"/>
        <w:lvlText w:val="%1、"/>
        <w:lvlJc w:val="left"/>
        <w:pPr>
          <w:ind w:left="851" w:hanging="851"/>
        </w:pPr>
        <w:rPr>
          <w:rFonts w:ascii="標楷體" w:eastAsia="標楷體" w:hAnsi="標楷體" w:cs="標楷體"/>
          <w:sz w:val="32"/>
          <w:szCs w:val="32"/>
        </w:rPr>
      </w:lvl>
    </w:lvlOverride>
  </w:num>
  <w:num w:numId="35">
    <w:abstractNumId w:val="11"/>
  </w:num>
  <w:num w:numId="36">
    <w:abstractNumId w:val="8"/>
  </w:num>
  <w:num w:numId="37">
    <w:abstractNumId w:val="34"/>
  </w:num>
  <w:num w:numId="38">
    <w:abstractNumId w:val="17"/>
  </w:num>
  <w:num w:numId="39">
    <w:abstractNumId w:val="5"/>
  </w:num>
  <w:num w:numId="40">
    <w:abstractNumId w:val="9"/>
  </w:num>
  <w:num w:numId="41">
    <w:abstractNumId w:val="37"/>
  </w:num>
  <w:num w:numId="42">
    <w:abstractNumId w:val="32"/>
  </w:num>
  <w:num w:numId="43">
    <w:abstractNumId w:val="7"/>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1C"/>
    <w:rsid w:val="0001132C"/>
    <w:rsid w:val="00036D6D"/>
    <w:rsid w:val="00044AB5"/>
    <w:rsid w:val="00046B28"/>
    <w:rsid w:val="0004758F"/>
    <w:rsid w:val="00052D6B"/>
    <w:rsid w:val="000546CC"/>
    <w:rsid w:val="00057B16"/>
    <w:rsid w:val="00061CF1"/>
    <w:rsid w:val="00063C2D"/>
    <w:rsid w:val="00067A70"/>
    <w:rsid w:val="00080AC9"/>
    <w:rsid w:val="00087289"/>
    <w:rsid w:val="000A6408"/>
    <w:rsid w:val="000A6596"/>
    <w:rsid w:val="000A7146"/>
    <w:rsid w:val="000B2708"/>
    <w:rsid w:val="000B7327"/>
    <w:rsid w:val="000F4C8C"/>
    <w:rsid w:val="000F5020"/>
    <w:rsid w:val="00106925"/>
    <w:rsid w:val="00122979"/>
    <w:rsid w:val="00124DC4"/>
    <w:rsid w:val="0012520F"/>
    <w:rsid w:val="00143468"/>
    <w:rsid w:val="00145BDA"/>
    <w:rsid w:val="001477CB"/>
    <w:rsid w:val="0015666E"/>
    <w:rsid w:val="00163D68"/>
    <w:rsid w:val="0017440E"/>
    <w:rsid w:val="00174930"/>
    <w:rsid w:val="00177BA1"/>
    <w:rsid w:val="00186973"/>
    <w:rsid w:val="00196AFC"/>
    <w:rsid w:val="001A1FB3"/>
    <w:rsid w:val="001A60D5"/>
    <w:rsid w:val="001C1479"/>
    <w:rsid w:val="001C53E3"/>
    <w:rsid w:val="001C668F"/>
    <w:rsid w:val="001D184B"/>
    <w:rsid w:val="001D18F8"/>
    <w:rsid w:val="001D6A4C"/>
    <w:rsid w:val="001E45D7"/>
    <w:rsid w:val="001E5F68"/>
    <w:rsid w:val="001E7282"/>
    <w:rsid w:val="002077E9"/>
    <w:rsid w:val="00231895"/>
    <w:rsid w:val="00232AFF"/>
    <w:rsid w:val="00234B88"/>
    <w:rsid w:val="0024427B"/>
    <w:rsid w:val="0025615E"/>
    <w:rsid w:val="002664AA"/>
    <w:rsid w:val="00283CAA"/>
    <w:rsid w:val="00287A4F"/>
    <w:rsid w:val="0029191B"/>
    <w:rsid w:val="002A3287"/>
    <w:rsid w:val="002A3630"/>
    <w:rsid w:val="002D48C3"/>
    <w:rsid w:val="002D4976"/>
    <w:rsid w:val="002E01B9"/>
    <w:rsid w:val="002E2E99"/>
    <w:rsid w:val="002F3614"/>
    <w:rsid w:val="003005FF"/>
    <w:rsid w:val="00300A10"/>
    <w:rsid w:val="003078B5"/>
    <w:rsid w:val="00321FFE"/>
    <w:rsid w:val="00333B5B"/>
    <w:rsid w:val="003342C9"/>
    <w:rsid w:val="00335532"/>
    <w:rsid w:val="00346F5E"/>
    <w:rsid w:val="00351131"/>
    <w:rsid w:val="00352E85"/>
    <w:rsid w:val="00355C28"/>
    <w:rsid w:val="003772F4"/>
    <w:rsid w:val="00383AED"/>
    <w:rsid w:val="00387C41"/>
    <w:rsid w:val="00390EFE"/>
    <w:rsid w:val="003A4D07"/>
    <w:rsid w:val="003A4F2E"/>
    <w:rsid w:val="003B0023"/>
    <w:rsid w:val="003B1DF7"/>
    <w:rsid w:val="003B4F89"/>
    <w:rsid w:val="003B7B7E"/>
    <w:rsid w:val="003E087B"/>
    <w:rsid w:val="003F1B2F"/>
    <w:rsid w:val="003F3BED"/>
    <w:rsid w:val="003F4F8B"/>
    <w:rsid w:val="00403285"/>
    <w:rsid w:val="004173C8"/>
    <w:rsid w:val="00424DF6"/>
    <w:rsid w:val="004333E7"/>
    <w:rsid w:val="00434725"/>
    <w:rsid w:val="00435339"/>
    <w:rsid w:val="00442E52"/>
    <w:rsid w:val="004476C7"/>
    <w:rsid w:val="00453949"/>
    <w:rsid w:val="00463970"/>
    <w:rsid w:val="004753EE"/>
    <w:rsid w:val="004759CF"/>
    <w:rsid w:val="0049302E"/>
    <w:rsid w:val="00493604"/>
    <w:rsid w:val="004A467C"/>
    <w:rsid w:val="004A7B33"/>
    <w:rsid w:val="004B1A20"/>
    <w:rsid w:val="004B1BEC"/>
    <w:rsid w:val="004B3B81"/>
    <w:rsid w:val="004C25C0"/>
    <w:rsid w:val="004C4CD9"/>
    <w:rsid w:val="004D1567"/>
    <w:rsid w:val="004D1E9D"/>
    <w:rsid w:val="004D305C"/>
    <w:rsid w:val="004D3EC5"/>
    <w:rsid w:val="004E7110"/>
    <w:rsid w:val="004F3B86"/>
    <w:rsid w:val="004F52C1"/>
    <w:rsid w:val="005022AC"/>
    <w:rsid w:val="0050537B"/>
    <w:rsid w:val="005073F0"/>
    <w:rsid w:val="00517B46"/>
    <w:rsid w:val="0052463A"/>
    <w:rsid w:val="00530BD7"/>
    <w:rsid w:val="0054442B"/>
    <w:rsid w:val="00546A2A"/>
    <w:rsid w:val="00571972"/>
    <w:rsid w:val="00572525"/>
    <w:rsid w:val="00573351"/>
    <w:rsid w:val="00574306"/>
    <w:rsid w:val="005757C8"/>
    <w:rsid w:val="00593677"/>
    <w:rsid w:val="005A1C1A"/>
    <w:rsid w:val="005A28CE"/>
    <w:rsid w:val="005A4125"/>
    <w:rsid w:val="005B1B66"/>
    <w:rsid w:val="005B1D23"/>
    <w:rsid w:val="005B428A"/>
    <w:rsid w:val="005B54CD"/>
    <w:rsid w:val="005C1AD2"/>
    <w:rsid w:val="005C597A"/>
    <w:rsid w:val="005E0C88"/>
    <w:rsid w:val="005E5F44"/>
    <w:rsid w:val="005F160D"/>
    <w:rsid w:val="00602B26"/>
    <w:rsid w:val="0060524F"/>
    <w:rsid w:val="00612132"/>
    <w:rsid w:val="00631A40"/>
    <w:rsid w:val="00634476"/>
    <w:rsid w:val="006465A2"/>
    <w:rsid w:val="0065221C"/>
    <w:rsid w:val="00660257"/>
    <w:rsid w:val="0067144C"/>
    <w:rsid w:val="00675B6B"/>
    <w:rsid w:val="0068667F"/>
    <w:rsid w:val="006933C5"/>
    <w:rsid w:val="0069404C"/>
    <w:rsid w:val="006B77D1"/>
    <w:rsid w:val="006C6B35"/>
    <w:rsid w:val="006C6F3B"/>
    <w:rsid w:val="006C7C2C"/>
    <w:rsid w:val="006D1592"/>
    <w:rsid w:val="006D27B5"/>
    <w:rsid w:val="007019DA"/>
    <w:rsid w:val="00704B71"/>
    <w:rsid w:val="00712D8E"/>
    <w:rsid w:val="007148A0"/>
    <w:rsid w:val="007247C4"/>
    <w:rsid w:val="00763331"/>
    <w:rsid w:val="00763FCD"/>
    <w:rsid w:val="00765729"/>
    <w:rsid w:val="00767E68"/>
    <w:rsid w:val="00770138"/>
    <w:rsid w:val="00773D30"/>
    <w:rsid w:val="007828DA"/>
    <w:rsid w:val="00783168"/>
    <w:rsid w:val="00787EE9"/>
    <w:rsid w:val="0079003E"/>
    <w:rsid w:val="007921EE"/>
    <w:rsid w:val="007934EA"/>
    <w:rsid w:val="007A04D2"/>
    <w:rsid w:val="007A5473"/>
    <w:rsid w:val="007B09FC"/>
    <w:rsid w:val="007C5223"/>
    <w:rsid w:val="007C68F5"/>
    <w:rsid w:val="007D0A4F"/>
    <w:rsid w:val="007D73C0"/>
    <w:rsid w:val="007E4EB8"/>
    <w:rsid w:val="008034EE"/>
    <w:rsid w:val="0080462E"/>
    <w:rsid w:val="00805409"/>
    <w:rsid w:val="0082102F"/>
    <w:rsid w:val="0082171B"/>
    <w:rsid w:val="0082324E"/>
    <w:rsid w:val="008316A2"/>
    <w:rsid w:val="0083459E"/>
    <w:rsid w:val="008345DA"/>
    <w:rsid w:val="00852EE7"/>
    <w:rsid w:val="00853843"/>
    <w:rsid w:val="008562B5"/>
    <w:rsid w:val="008647BA"/>
    <w:rsid w:val="00865056"/>
    <w:rsid w:val="0087030D"/>
    <w:rsid w:val="00875AF0"/>
    <w:rsid w:val="0088515F"/>
    <w:rsid w:val="0089049E"/>
    <w:rsid w:val="00894C81"/>
    <w:rsid w:val="008A4985"/>
    <w:rsid w:val="008A5A76"/>
    <w:rsid w:val="008B6700"/>
    <w:rsid w:val="008D73BC"/>
    <w:rsid w:val="008D7E0F"/>
    <w:rsid w:val="008E507A"/>
    <w:rsid w:val="008F60E8"/>
    <w:rsid w:val="00910573"/>
    <w:rsid w:val="009111E0"/>
    <w:rsid w:val="00911233"/>
    <w:rsid w:val="00914AC5"/>
    <w:rsid w:val="00916C6B"/>
    <w:rsid w:val="0093108D"/>
    <w:rsid w:val="00940FB9"/>
    <w:rsid w:val="009416CC"/>
    <w:rsid w:val="00942E1C"/>
    <w:rsid w:val="00952A00"/>
    <w:rsid w:val="00956D5B"/>
    <w:rsid w:val="0096130E"/>
    <w:rsid w:val="00977802"/>
    <w:rsid w:val="009801E4"/>
    <w:rsid w:val="009A2ECE"/>
    <w:rsid w:val="009B3430"/>
    <w:rsid w:val="009C0269"/>
    <w:rsid w:val="009D3ACF"/>
    <w:rsid w:val="009E1324"/>
    <w:rsid w:val="009E45AF"/>
    <w:rsid w:val="00A02367"/>
    <w:rsid w:val="00A055CC"/>
    <w:rsid w:val="00A15825"/>
    <w:rsid w:val="00A166E0"/>
    <w:rsid w:val="00A22797"/>
    <w:rsid w:val="00A27B53"/>
    <w:rsid w:val="00A36D37"/>
    <w:rsid w:val="00A41E2F"/>
    <w:rsid w:val="00A448A4"/>
    <w:rsid w:val="00A44E66"/>
    <w:rsid w:val="00A45C0F"/>
    <w:rsid w:val="00A51FD8"/>
    <w:rsid w:val="00A520DA"/>
    <w:rsid w:val="00A66F4B"/>
    <w:rsid w:val="00A75FC5"/>
    <w:rsid w:val="00A763A6"/>
    <w:rsid w:val="00A812A7"/>
    <w:rsid w:val="00AA1962"/>
    <w:rsid w:val="00AA2512"/>
    <w:rsid w:val="00AA5435"/>
    <w:rsid w:val="00AC1EB4"/>
    <w:rsid w:val="00AC4163"/>
    <w:rsid w:val="00AC4518"/>
    <w:rsid w:val="00AC50BF"/>
    <w:rsid w:val="00AD5574"/>
    <w:rsid w:val="00AD56D5"/>
    <w:rsid w:val="00AD5821"/>
    <w:rsid w:val="00AD5E6E"/>
    <w:rsid w:val="00AD7248"/>
    <w:rsid w:val="00AE13E1"/>
    <w:rsid w:val="00AF1BC9"/>
    <w:rsid w:val="00AF6693"/>
    <w:rsid w:val="00B025C0"/>
    <w:rsid w:val="00B10B4D"/>
    <w:rsid w:val="00B232C5"/>
    <w:rsid w:val="00B23D40"/>
    <w:rsid w:val="00B33F99"/>
    <w:rsid w:val="00B35BAA"/>
    <w:rsid w:val="00B517D8"/>
    <w:rsid w:val="00B553CC"/>
    <w:rsid w:val="00B57020"/>
    <w:rsid w:val="00B6086F"/>
    <w:rsid w:val="00B60F16"/>
    <w:rsid w:val="00B72813"/>
    <w:rsid w:val="00B96F27"/>
    <w:rsid w:val="00BA5F2D"/>
    <w:rsid w:val="00BC22AC"/>
    <w:rsid w:val="00BD1C45"/>
    <w:rsid w:val="00BD6CAD"/>
    <w:rsid w:val="00BE1B5D"/>
    <w:rsid w:val="00BE791D"/>
    <w:rsid w:val="00BF55D0"/>
    <w:rsid w:val="00C04A38"/>
    <w:rsid w:val="00C1589B"/>
    <w:rsid w:val="00C25C16"/>
    <w:rsid w:val="00C31A4D"/>
    <w:rsid w:val="00C42324"/>
    <w:rsid w:val="00C54F67"/>
    <w:rsid w:val="00C55168"/>
    <w:rsid w:val="00C6019F"/>
    <w:rsid w:val="00C61701"/>
    <w:rsid w:val="00C62C52"/>
    <w:rsid w:val="00C631DD"/>
    <w:rsid w:val="00C90910"/>
    <w:rsid w:val="00CB25A1"/>
    <w:rsid w:val="00CB37C4"/>
    <w:rsid w:val="00CB5CDA"/>
    <w:rsid w:val="00CD2466"/>
    <w:rsid w:val="00CD45E7"/>
    <w:rsid w:val="00CD5251"/>
    <w:rsid w:val="00CD7BBB"/>
    <w:rsid w:val="00D03BAA"/>
    <w:rsid w:val="00D07025"/>
    <w:rsid w:val="00D07182"/>
    <w:rsid w:val="00D12251"/>
    <w:rsid w:val="00D43FE6"/>
    <w:rsid w:val="00D505B7"/>
    <w:rsid w:val="00D53278"/>
    <w:rsid w:val="00D65B0D"/>
    <w:rsid w:val="00D766D3"/>
    <w:rsid w:val="00D8037B"/>
    <w:rsid w:val="00D819A2"/>
    <w:rsid w:val="00D83B46"/>
    <w:rsid w:val="00D86699"/>
    <w:rsid w:val="00D87CB0"/>
    <w:rsid w:val="00D92BFE"/>
    <w:rsid w:val="00D959E8"/>
    <w:rsid w:val="00D96597"/>
    <w:rsid w:val="00DA129C"/>
    <w:rsid w:val="00DA3D9F"/>
    <w:rsid w:val="00DB447B"/>
    <w:rsid w:val="00DC5649"/>
    <w:rsid w:val="00DD2F07"/>
    <w:rsid w:val="00DD40AC"/>
    <w:rsid w:val="00DE0258"/>
    <w:rsid w:val="00DE0C7F"/>
    <w:rsid w:val="00DE104C"/>
    <w:rsid w:val="00DE7E41"/>
    <w:rsid w:val="00E04492"/>
    <w:rsid w:val="00E42454"/>
    <w:rsid w:val="00E57F80"/>
    <w:rsid w:val="00E6205C"/>
    <w:rsid w:val="00E91FAF"/>
    <w:rsid w:val="00EA08AF"/>
    <w:rsid w:val="00EB08A6"/>
    <w:rsid w:val="00EB5BD4"/>
    <w:rsid w:val="00EC186B"/>
    <w:rsid w:val="00EC7054"/>
    <w:rsid w:val="00ED0523"/>
    <w:rsid w:val="00EF080B"/>
    <w:rsid w:val="00EF29CF"/>
    <w:rsid w:val="00EF362F"/>
    <w:rsid w:val="00F050DE"/>
    <w:rsid w:val="00F07CCC"/>
    <w:rsid w:val="00F15E87"/>
    <w:rsid w:val="00F36573"/>
    <w:rsid w:val="00F40823"/>
    <w:rsid w:val="00F4534C"/>
    <w:rsid w:val="00F45376"/>
    <w:rsid w:val="00F512C3"/>
    <w:rsid w:val="00F571A3"/>
    <w:rsid w:val="00F649CF"/>
    <w:rsid w:val="00F65B10"/>
    <w:rsid w:val="00F671D1"/>
    <w:rsid w:val="00F77F4E"/>
    <w:rsid w:val="00F83649"/>
    <w:rsid w:val="00F90B4B"/>
    <w:rsid w:val="00F927CE"/>
    <w:rsid w:val="00F97C53"/>
    <w:rsid w:val="00FA021C"/>
    <w:rsid w:val="00FA0AA2"/>
    <w:rsid w:val="00FA1811"/>
    <w:rsid w:val="00FA6765"/>
    <w:rsid w:val="00FB1109"/>
    <w:rsid w:val="00FC520E"/>
    <w:rsid w:val="00FD0A15"/>
    <w:rsid w:val="00FF093B"/>
    <w:rsid w:val="00FF7786"/>
    <w:rsid w:val="00FF7C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99401"/>
  <w15:chartTrackingRefBased/>
  <w15:docId w15:val="{19D1B18D-4C7F-4CC2-887A-A594FDCD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2E1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basedOn w:val="a"/>
    <w:rsid w:val="00942E1C"/>
    <w:pPr>
      <w:spacing w:beforeLines="50" w:before="180" w:afterLines="50" w:after="180"/>
      <w:jc w:val="both"/>
    </w:pPr>
    <w:rPr>
      <w:rFonts w:ascii="標楷體" w:eastAsia="標楷體" w:hAnsi="標楷體" w:cs="Arial"/>
      <w:sz w:val="27"/>
      <w:szCs w:val="26"/>
    </w:rPr>
  </w:style>
  <w:style w:type="paragraph" w:styleId="a3">
    <w:name w:val="Body Text Indent"/>
    <w:basedOn w:val="a"/>
    <w:rsid w:val="00CB5CDA"/>
    <w:pPr>
      <w:tabs>
        <w:tab w:val="left" w:pos="1980"/>
      </w:tabs>
      <w:spacing w:line="540" w:lineRule="exact"/>
      <w:ind w:left="2778" w:hanging="2778"/>
    </w:pPr>
    <w:rPr>
      <w:rFonts w:eastAsia="標楷體"/>
      <w:sz w:val="32"/>
      <w:szCs w:val="20"/>
    </w:rPr>
  </w:style>
  <w:style w:type="paragraph" w:styleId="a4">
    <w:name w:val="footer"/>
    <w:basedOn w:val="a"/>
    <w:link w:val="a5"/>
    <w:uiPriority w:val="99"/>
    <w:rsid w:val="00CB5CDA"/>
    <w:pPr>
      <w:tabs>
        <w:tab w:val="center" w:pos="4153"/>
        <w:tab w:val="right" w:pos="8306"/>
      </w:tabs>
      <w:snapToGrid w:val="0"/>
    </w:pPr>
    <w:rPr>
      <w:sz w:val="20"/>
      <w:szCs w:val="20"/>
    </w:rPr>
  </w:style>
  <w:style w:type="character" w:styleId="a6">
    <w:name w:val="page number"/>
    <w:basedOn w:val="a0"/>
    <w:rsid w:val="00CB5CDA"/>
  </w:style>
  <w:style w:type="paragraph" w:styleId="a7">
    <w:name w:val="Balloon Text"/>
    <w:basedOn w:val="a"/>
    <w:semiHidden/>
    <w:rsid w:val="00AD5821"/>
    <w:rPr>
      <w:rFonts w:ascii="Arial" w:hAnsi="Arial"/>
      <w:sz w:val="18"/>
      <w:szCs w:val="18"/>
    </w:rPr>
  </w:style>
  <w:style w:type="paragraph" w:styleId="2">
    <w:name w:val="Body Text Indent 2"/>
    <w:basedOn w:val="a"/>
    <w:rsid w:val="00704B71"/>
    <w:pPr>
      <w:spacing w:after="120" w:line="480" w:lineRule="auto"/>
      <w:ind w:leftChars="200" w:left="480"/>
    </w:pPr>
  </w:style>
  <w:style w:type="paragraph" w:styleId="a8">
    <w:name w:val="header"/>
    <w:basedOn w:val="a"/>
    <w:link w:val="a9"/>
    <w:uiPriority w:val="99"/>
    <w:rsid w:val="005A1C1A"/>
    <w:pPr>
      <w:tabs>
        <w:tab w:val="center" w:pos="4153"/>
        <w:tab w:val="right" w:pos="8306"/>
      </w:tabs>
      <w:snapToGrid w:val="0"/>
    </w:pPr>
    <w:rPr>
      <w:sz w:val="20"/>
      <w:szCs w:val="20"/>
    </w:rPr>
  </w:style>
  <w:style w:type="paragraph" w:customStyle="1" w:styleId="cjk">
    <w:name w:val="cjk"/>
    <w:basedOn w:val="a"/>
    <w:rsid w:val="00300A10"/>
    <w:pPr>
      <w:widowControl/>
      <w:spacing w:before="100" w:beforeAutospacing="1" w:after="142" w:line="276" w:lineRule="auto"/>
    </w:pPr>
    <w:rPr>
      <w:rFonts w:ascii="新細明體" w:hAnsi="新細明體" w:cs="新細明體"/>
      <w:color w:val="000000"/>
      <w:kern w:val="0"/>
    </w:rPr>
  </w:style>
  <w:style w:type="paragraph" w:styleId="aa">
    <w:name w:val="List Paragraph"/>
    <w:basedOn w:val="a"/>
    <w:qFormat/>
    <w:rsid w:val="0069404C"/>
    <w:pPr>
      <w:suppressAutoHyphens/>
      <w:autoSpaceDN w:val="0"/>
      <w:ind w:left="480"/>
    </w:pPr>
    <w:rPr>
      <w:kern w:val="3"/>
    </w:rPr>
  </w:style>
  <w:style w:type="character" w:customStyle="1" w:styleId="a5">
    <w:name w:val="頁尾 字元"/>
    <w:link w:val="a4"/>
    <w:uiPriority w:val="99"/>
    <w:rsid w:val="00573351"/>
    <w:rPr>
      <w:kern w:val="2"/>
    </w:rPr>
  </w:style>
  <w:style w:type="numbering" w:customStyle="1" w:styleId="WW8Num18">
    <w:name w:val="WW8Num18"/>
    <w:basedOn w:val="a2"/>
    <w:rsid w:val="00ED0523"/>
    <w:pPr>
      <w:numPr>
        <w:numId w:val="33"/>
      </w:numPr>
    </w:pPr>
  </w:style>
  <w:style w:type="character" w:customStyle="1" w:styleId="a9">
    <w:name w:val="頁首 字元"/>
    <w:link w:val="a8"/>
    <w:uiPriority w:val="99"/>
    <w:rsid w:val="000B732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94438">
      <w:bodyDiv w:val="1"/>
      <w:marLeft w:val="0"/>
      <w:marRight w:val="0"/>
      <w:marTop w:val="0"/>
      <w:marBottom w:val="0"/>
      <w:divBdr>
        <w:top w:val="none" w:sz="0" w:space="0" w:color="auto"/>
        <w:left w:val="none" w:sz="0" w:space="0" w:color="auto"/>
        <w:bottom w:val="none" w:sz="0" w:space="0" w:color="auto"/>
        <w:right w:val="none" w:sz="0" w:space="0" w:color="auto"/>
      </w:divBdr>
    </w:div>
    <w:div w:id="1405373273">
      <w:bodyDiv w:val="1"/>
      <w:marLeft w:val="0"/>
      <w:marRight w:val="0"/>
      <w:marTop w:val="0"/>
      <w:marBottom w:val="0"/>
      <w:divBdr>
        <w:top w:val="none" w:sz="0" w:space="0" w:color="auto"/>
        <w:left w:val="none" w:sz="0" w:space="0" w:color="auto"/>
        <w:bottom w:val="none" w:sz="0" w:space="0" w:color="auto"/>
        <w:right w:val="none" w:sz="0" w:space="0" w:color="auto"/>
      </w:divBdr>
    </w:div>
    <w:div w:id="1813401676">
      <w:bodyDiv w:val="1"/>
      <w:marLeft w:val="0"/>
      <w:marRight w:val="0"/>
      <w:marTop w:val="0"/>
      <w:marBottom w:val="0"/>
      <w:divBdr>
        <w:top w:val="none" w:sz="0" w:space="0" w:color="auto"/>
        <w:left w:val="none" w:sz="0" w:space="0" w:color="auto"/>
        <w:bottom w:val="none" w:sz="0" w:space="0" w:color="auto"/>
        <w:right w:val="none" w:sz="0" w:space="0" w:color="auto"/>
      </w:divBdr>
    </w:div>
    <w:div w:id="2069759811">
      <w:bodyDiv w:val="1"/>
      <w:marLeft w:val="0"/>
      <w:marRight w:val="0"/>
      <w:marTop w:val="0"/>
      <w:marBottom w:val="0"/>
      <w:divBdr>
        <w:top w:val="none" w:sz="0" w:space="0" w:color="auto"/>
        <w:left w:val="none" w:sz="0" w:space="0" w:color="auto"/>
        <w:bottom w:val="none" w:sz="0" w:space="0" w:color="auto"/>
        <w:right w:val="none" w:sz="0" w:space="0" w:color="auto"/>
      </w:divBdr>
    </w:div>
    <w:div w:id="2132630838">
      <w:bodyDiv w:val="1"/>
      <w:marLeft w:val="0"/>
      <w:marRight w:val="0"/>
      <w:marTop w:val="0"/>
      <w:marBottom w:val="0"/>
      <w:divBdr>
        <w:top w:val="none" w:sz="0" w:space="0" w:color="auto"/>
        <w:left w:val="none" w:sz="0" w:space="0" w:color="auto"/>
        <w:bottom w:val="none" w:sz="0" w:space="0" w:color="auto"/>
        <w:right w:val="none" w:sz="0" w:space="0" w:color="auto"/>
      </w:divBdr>
    </w:div>
    <w:div w:id="214515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2020-04-27T00:00:00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0BE7AE-264B-49CA-BB46-90558E47A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1155</Words>
  <Characters>6587</Characters>
  <Application>Microsoft Office Word</Application>
  <DocSecurity>0</DocSecurity>
  <Lines>54</Lines>
  <Paragraphs>15</Paragraphs>
  <ScaleCrop>false</ScaleCrop>
  <Company>TBROC</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Directions for the Tourism Bureau, MOTC’s Incentives for the Promotion of Visits to Taiwan by Overseas Cruise Ships 2020.04.27</dc:title>
  <dc:subject/>
  <dc:creator>joy</dc:creator>
  <cp:keywords/>
  <cp:lastModifiedBy>蘇明卉</cp:lastModifiedBy>
  <cp:revision>8</cp:revision>
  <cp:lastPrinted>2020-05-13T07:44:00Z</cp:lastPrinted>
  <dcterms:created xsi:type="dcterms:W3CDTF">2025-09-03T01:08:00Z</dcterms:created>
  <dcterms:modified xsi:type="dcterms:W3CDTF">2025-09-16T03:43:00Z</dcterms:modified>
</cp:coreProperties>
</file>