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D1C4D" w14:textId="77777777" w:rsidR="00424FF9" w:rsidRDefault="005F35FF">
      <w:pPr>
        <w:pStyle w:val="Quotations"/>
        <w:spacing w:line="480" w:lineRule="exact"/>
        <w:ind w:left="0" w:right="66"/>
        <w:jc w:val="both"/>
      </w:pPr>
      <w:bookmarkStart w:id="0" w:name="_Hlk162451316"/>
      <w:bookmarkEnd w:id="0"/>
      <w:r>
        <w:rPr>
          <w:rFonts w:ascii="標楷體" w:eastAsia="標楷體" w:hAnsi="標楷體"/>
          <w:bCs/>
          <w:i w:val="0"/>
          <w:color w:val="000000"/>
          <w:sz w:val="40"/>
          <w:szCs w:val="40"/>
          <w:lang w:eastAsia="zh-HK"/>
        </w:rPr>
        <w:t>交通部觀光署加速擴大吸引國際觀光客方案獎助旅行業招攬境外旅遊團體實施要點第四點修正總說明</w:t>
      </w:r>
    </w:p>
    <w:p w14:paraId="16B3B7FA" w14:textId="77777777" w:rsidR="00424FF9" w:rsidRDefault="005F35FF">
      <w:pPr>
        <w:pStyle w:val="Default"/>
        <w:spacing w:line="360" w:lineRule="auto"/>
        <w:ind w:firstLine="616"/>
        <w:jc w:val="both"/>
        <w:rPr>
          <w:sz w:val="28"/>
          <w:szCs w:val="28"/>
        </w:rPr>
      </w:pPr>
      <w:bookmarkStart w:id="1" w:name="_Hlk128066834"/>
      <w:r>
        <w:rPr>
          <w:sz w:val="28"/>
          <w:szCs w:val="28"/>
        </w:rPr>
        <w:t>交通部觀光署加速擴大吸引國際觀光客方案獎助旅行業招攬境外旅遊團體實施要點（以下簡稱本要點）於一百十二年四月二十一日訂定發布，歷經五次修正，最近一次修正係一百十四年五月二十六日。為達成本要點訂定之目標，本次修正重點如下：</w:t>
      </w:r>
    </w:p>
    <w:p w14:paraId="07A5AAFF" w14:textId="77777777" w:rsidR="00424FF9" w:rsidRDefault="005F35FF">
      <w:pPr>
        <w:pStyle w:val="Default"/>
        <w:spacing w:line="360" w:lineRule="auto"/>
        <w:ind w:left="546" w:hanging="546"/>
        <w:jc w:val="both"/>
      </w:pPr>
      <w:r>
        <w:rPr>
          <w:sz w:val="28"/>
          <w:szCs w:val="28"/>
        </w:rPr>
        <w:t>一、配合前次修正延長獎助期限至一百十四年十一月三十日，爰修正申請單位一百十四年度申請團數上限；另一百十三年九月三十日以前其行程七日六夜以上者之加碼獎助已屆期，爰刪除現行規定第四點第一項相關文字。</w:t>
      </w:r>
    </w:p>
    <w:p w14:paraId="799D9C73" w14:textId="77777777" w:rsidR="00424FF9" w:rsidRDefault="005F35FF">
      <w:pPr>
        <w:pStyle w:val="Default"/>
        <w:spacing w:line="360" w:lineRule="auto"/>
        <w:ind w:left="546" w:hanging="546"/>
        <w:jc w:val="both"/>
      </w:pPr>
      <w:r>
        <w:rPr>
          <w:sz w:val="28"/>
          <w:szCs w:val="28"/>
        </w:rPr>
        <w:t>二、因一百十三年第四季（十月至十二月）期間限定加碼獎助，以及住宿宜蘭、花蓮、臺東加成獎助已屆期，</w:t>
      </w:r>
      <w:r>
        <w:rPr>
          <w:sz w:val="28"/>
          <w:szCs w:val="28"/>
        </w:rPr>
        <w:t>爰刪除現行規定第四點第二項、第三項所定相關獎助基準。</w:t>
      </w:r>
    </w:p>
    <w:bookmarkEnd w:id="1"/>
    <w:p w14:paraId="2E87E13D" w14:textId="77777777" w:rsidR="00424FF9" w:rsidRDefault="005F35FF">
      <w:pPr>
        <w:pStyle w:val="Textbody"/>
        <w:pageBreakBefore/>
        <w:snapToGrid w:val="0"/>
        <w:spacing w:after="184"/>
        <w:jc w:val="both"/>
      </w:pPr>
      <w:r>
        <w:rPr>
          <w:rFonts w:ascii="標楷體" w:eastAsia="標楷體" w:hAnsi="標楷體" w:cs="Times New Roman"/>
          <w:color w:val="000000"/>
          <w:sz w:val="40"/>
          <w:szCs w:val="40"/>
        </w:rPr>
        <w:lastRenderedPageBreak/>
        <w:t>交通部觀光署加速擴大吸引國際觀光客方案獎助旅行業招攬境外旅遊團體實施要點第四點修正對照表</w:t>
      </w:r>
    </w:p>
    <w:tbl>
      <w:tblPr>
        <w:tblW w:w="5000" w:type="pct"/>
        <w:jc w:val="center"/>
        <w:tblLayout w:type="fixed"/>
        <w:tblCellMar>
          <w:left w:w="10" w:type="dxa"/>
          <w:right w:w="10" w:type="dxa"/>
        </w:tblCellMar>
        <w:tblLook w:val="0000" w:firstRow="0" w:lastRow="0" w:firstColumn="0" w:lastColumn="0" w:noHBand="0" w:noVBand="0"/>
      </w:tblPr>
      <w:tblGrid>
        <w:gridCol w:w="2923"/>
        <w:gridCol w:w="2927"/>
        <w:gridCol w:w="2927"/>
      </w:tblGrid>
      <w:tr w:rsidR="00424FF9" w14:paraId="7F3F48AE" w14:textId="77777777">
        <w:tblPrEx>
          <w:tblCellMar>
            <w:top w:w="0" w:type="dxa"/>
            <w:bottom w:w="0" w:type="dxa"/>
          </w:tblCellMar>
        </w:tblPrEx>
        <w:trPr>
          <w:jc w:val="center"/>
        </w:trPr>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8A592" w14:textId="77777777" w:rsidR="00424FF9" w:rsidRDefault="005F35FF">
            <w:pPr>
              <w:pStyle w:val="Textbody"/>
              <w:jc w:val="center"/>
              <w:rPr>
                <w:rFonts w:ascii="標楷體" w:eastAsia="標楷體" w:hAnsi="標楷體"/>
                <w:color w:val="000000"/>
              </w:rPr>
            </w:pPr>
            <w:r>
              <w:rPr>
                <w:rFonts w:ascii="標楷體" w:eastAsia="標楷體" w:hAnsi="標楷體"/>
                <w:color w:val="000000"/>
              </w:rPr>
              <w:t>修正規定</w:t>
            </w:r>
          </w:p>
        </w:tc>
        <w:tc>
          <w:tcPr>
            <w:tcW w:w="2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A5A8" w14:textId="77777777" w:rsidR="00424FF9" w:rsidRDefault="005F35FF">
            <w:pPr>
              <w:pStyle w:val="Textbody"/>
              <w:jc w:val="center"/>
              <w:rPr>
                <w:rFonts w:ascii="標楷體" w:eastAsia="標楷體" w:hAnsi="標楷體"/>
                <w:color w:val="000000"/>
              </w:rPr>
            </w:pPr>
            <w:r>
              <w:rPr>
                <w:rFonts w:ascii="標楷體" w:eastAsia="標楷體" w:hAnsi="標楷體"/>
                <w:color w:val="000000"/>
              </w:rPr>
              <w:t>現行規定</w:t>
            </w:r>
          </w:p>
        </w:tc>
        <w:tc>
          <w:tcPr>
            <w:tcW w:w="2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41325" w14:textId="77777777" w:rsidR="00424FF9" w:rsidRDefault="005F35FF">
            <w:pPr>
              <w:pStyle w:val="Textbody"/>
              <w:jc w:val="center"/>
              <w:rPr>
                <w:rFonts w:ascii="標楷體" w:eastAsia="標楷體" w:hAnsi="標楷體"/>
                <w:color w:val="000000"/>
              </w:rPr>
            </w:pPr>
            <w:r>
              <w:rPr>
                <w:rFonts w:ascii="標楷體" w:eastAsia="標楷體" w:hAnsi="標楷體"/>
                <w:color w:val="000000"/>
              </w:rPr>
              <w:t>說明</w:t>
            </w:r>
          </w:p>
        </w:tc>
      </w:tr>
      <w:tr w:rsidR="00424FF9" w14:paraId="4989987C" w14:textId="77777777">
        <w:tblPrEx>
          <w:tblCellMar>
            <w:top w:w="0" w:type="dxa"/>
            <w:bottom w:w="0" w:type="dxa"/>
          </w:tblCellMar>
        </w:tblPrEx>
        <w:trPr>
          <w:jc w:val="center"/>
        </w:trPr>
        <w:tc>
          <w:tcPr>
            <w:tcW w:w="29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43E09" w14:textId="77777777" w:rsidR="00424FF9" w:rsidRDefault="005F35FF">
            <w:pPr>
              <w:pStyle w:val="Default"/>
              <w:ind w:left="567" w:hanging="510"/>
              <w:jc w:val="both"/>
            </w:pPr>
            <w:r>
              <w:t>四、</w:t>
            </w:r>
            <w:bookmarkStart w:id="2" w:name="_Hlk205390366"/>
            <w:r>
              <w:t>申請單位就每一旅遊團體獎助限申請一次，且不得與本署其他獎（補）助方案重複申請。一百十二年度以申請六百團為限，一百十三年度以申請九百團為限，一百十四年度以申請</w:t>
            </w:r>
            <w:r>
              <w:rPr>
                <w:u w:val="single"/>
              </w:rPr>
              <w:t>八百二十五團</w:t>
            </w:r>
            <w:r>
              <w:t>為限。獎助金額，依下列組團人數及行程日數規定：</w:t>
            </w:r>
          </w:p>
          <w:bookmarkEnd w:id="2"/>
          <w:p w14:paraId="1E5CBECE" w14:textId="77777777" w:rsidR="00424FF9" w:rsidRDefault="005F35FF">
            <w:pPr>
              <w:pStyle w:val="Default"/>
              <w:tabs>
                <w:tab w:val="left" w:pos="232"/>
              </w:tabs>
              <w:ind w:left="1011" w:hanging="991"/>
              <w:jc w:val="both"/>
            </w:pPr>
            <w:r>
              <w:t xml:space="preserve">　</w:t>
            </w:r>
            <w:bookmarkStart w:id="3" w:name="_Hlk205390393"/>
            <w:r>
              <w:t>（一）</w:t>
            </w:r>
            <w:bookmarkStart w:id="4" w:name="_Hlk205390554"/>
            <w:r>
              <w:t>四人至七人：新臺幣五千元；中華民國一百十四年一月一日以後其行程五日四夜以上者，提高至新臺幣一萬元。</w:t>
            </w:r>
            <w:bookmarkEnd w:id="4"/>
          </w:p>
          <w:p w14:paraId="6710AF03" w14:textId="77777777" w:rsidR="00424FF9" w:rsidRDefault="005F35FF">
            <w:pPr>
              <w:pStyle w:val="Default"/>
              <w:tabs>
                <w:tab w:val="left" w:pos="232"/>
              </w:tabs>
              <w:ind w:left="1056" w:hanging="816"/>
              <w:jc w:val="both"/>
            </w:pPr>
            <w:r>
              <w:t>（二）</w:t>
            </w:r>
            <w:bookmarkStart w:id="5" w:name="_Hlk205390585"/>
            <w:r>
              <w:t>八人至四十九人：新臺幣二萬元；中華民國一百十四年一月一日以後其行程五日四夜以上者，提高至新臺幣三萬元。</w:t>
            </w:r>
          </w:p>
          <w:bookmarkEnd w:id="5"/>
          <w:p w14:paraId="0616FF8D" w14:textId="77777777" w:rsidR="00424FF9" w:rsidRDefault="005F35FF">
            <w:pPr>
              <w:pStyle w:val="Default"/>
              <w:tabs>
                <w:tab w:val="left" w:pos="232"/>
              </w:tabs>
              <w:ind w:left="972" w:hanging="732"/>
              <w:jc w:val="both"/>
            </w:pPr>
            <w:r>
              <w:t>（三）五十人以上：</w:t>
            </w:r>
            <w:bookmarkStart w:id="6" w:name="_Hlk205390598"/>
            <w:r>
              <w:t>新臺幣四萬元；中華民國一百十四年一月一日以後其行程五日四夜以上者，提高至新臺幣五萬元。</w:t>
            </w:r>
            <w:bookmarkEnd w:id="3"/>
            <w:bookmarkEnd w:id="6"/>
          </w:p>
        </w:tc>
        <w:tc>
          <w:tcPr>
            <w:tcW w:w="29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6888F" w14:textId="77777777" w:rsidR="00424FF9" w:rsidRDefault="005F35FF">
            <w:pPr>
              <w:pStyle w:val="Default"/>
              <w:ind w:left="567" w:hanging="510"/>
              <w:jc w:val="both"/>
            </w:pPr>
            <w:r>
              <w:t>四、申請單位就每一旅遊團體獎助限申請一次，且不得與本署其他獎（補）助方案重複申請。一百十二年度以申請六百團為限，一百十三年度以申請九百團為限，一百十四年度以申請四百五十團為限。獎助金額，依下列組團</w:t>
            </w:r>
            <w:r>
              <w:t>人數及行程日數規定：</w:t>
            </w:r>
          </w:p>
          <w:p w14:paraId="01C1A29B" w14:textId="77777777" w:rsidR="00424FF9" w:rsidRDefault="005F35FF">
            <w:pPr>
              <w:pStyle w:val="Default"/>
              <w:ind w:left="1044" w:hanging="1020"/>
              <w:jc w:val="both"/>
            </w:pPr>
            <w:r>
              <w:t xml:space="preserve">　（一）四人至七人：新臺幣五千元；中華民國</w:t>
            </w:r>
            <w:r>
              <w:rPr>
                <w:u w:val="single"/>
              </w:rPr>
              <w:t>一百十三年九月三十日</w:t>
            </w:r>
            <w:r>
              <w:rPr>
                <w:u w:val="single"/>
              </w:rPr>
              <w:t>(</w:t>
            </w:r>
            <w:r>
              <w:rPr>
                <w:u w:val="single"/>
              </w:rPr>
              <w:t>含</w:t>
            </w:r>
            <w:r>
              <w:rPr>
                <w:u w:val="single"/>
              </w:rPr>
              <w:t>)</w:t>
            </w:r>
            <w:r>
              <w:rPr>
                <w:u w:val="single"/>
              </w:rPr>
              <w:t>以前其行程七日六夜以上，或</w:t>
            </w:r>
            <w:r>
              <w:t>一百十四年一月一日</w:t>
            </w:r>
            <w:r>
              <w:rPr>
                <w:u w:val="single"/>
              </w:rPr>
              <w:t>(</w:t>
            </w:r>
            <w:r>
              <w:rPr>
                <w:u w:val="single"/>
              </w:rPr>
              <w:t>含</w:t>
            </w:r>
            <w:r>
              <w:rPr>
                <w:u w:val="single"/>
              </w:rPr>
              <w:t>)</w:t>
            </w:r>
            <w:r>
              <w:t>以後其行程五日四夜以上者，提高至新臺幣一萬元。</w:t>
            </w:r>
          </w:p>
          <w:p w14:paraId="7C87C0D0" w14:textId="77777777" w:rsidR="00424FF9" w:rsidRDefault="005F35FF">
            <w:pPr>
              <w:pStyle w:val="Default"/>
              <w:ind w:left="1054" w:hanging="1020"/>
              <w:jc w:val="both"/>
            </w:pPr>
            <w:r>
              <w:t xml:space="preserve">　（二）八人至四十九人：新臺幣二萬元；中華民國</w:t>
            </w:r>
            <w:r>
              <w:rPr>
                <w:u w:val="single"/>
              </w:rPr>
              <w:t>一百十三年九月三十日（含）以前其行程七日六夜以上，或</w:t>
            </w:r>
            <w:r>
              <w:t>一百十四年一月一日</w:t>
            </w:r>
            <w:r>
              <w:rPr>
                <w:u w:val="single"/>
              </w:rPr>
              <w:t>（含）</w:t>
            </w:r>
            <w:r>
              <w:t>以後其行程五日四</w:t>
            </w:r>
            <w:r>
              <w:lastRenderedPageBreak/>
              <w:t>夜以上者，提高至新臺幣三萬元。</w:t>
            </w:r>
          </w:p>
          <w:p w14:paraId="7EFCE7B8" w14:textId="77777777" w:rsidR="00424FF9" w:rsidRDefault="005F35FF">
            <w:pPr>
              <w:pStyle w:val="Default"/>
              <w:ind w:left="1054" w:hanging="1020"/>
              <w:jc w:val="both"/>
            </w:pPr>
            <w:r>
              <w:t xml:space="preserve">　（三）五十人以上：新臺幣四萬元；中華民國</w:t>
            </w:r>
            <w:r>
              <w:rPr>
                <w:u w:val="single"/>
              </w:rPr>
              <w:t>一百十三年九月三十日（含）以前其行程七日六夜以上，或</w:t>
            </w:r>
            <w:r>
              <w:t>一百十四年一月一日</w:t>
            </w:r>
            <w:r>
              <w:rPr>
                <w:u w:val="single"/>
              </w:rPr>
              <w:t>（含）</w:t>
            </w:r>
            <w:r>
              <w:t>以後其行程五日四夜以上者，提高至新臺幣五萬元。</w:t>
            </w:r>
          </w:p>
          <w:p w14:paraId="47526DDD" w14:textId="77777777" w:rsidR="00424FF9" w:rsidRDefault="005F35FF">
            <w:pPr>
              <w:pStyle w:val="Default"/>
              <w:tabs>
                <w:tab w:val="left" w:pos="510"/>
              </w:tabs>
              <w:jc w:val="both"/>
            </w:pPr>
            <w:r>
              <w:t xml:space="preserve">　　</w:t>
            </w:r>
            <w:r>
              <w:rPr>
                <w:u w:val="single"/>
              </w:rPr>
              <w:t>前項旅遊團體，屬中華民國一百十三年十月一日至十二月三十一日，其獎助金額，另依下列住宿地點、組團人數規定：</w:t>
            </w:r>
          </w:p>
          <w:p w14:paraId="404D800A" w14:textId="77777777" w:rsidR="00424FF9" w:rsidRDefault="005F35FF">
            <w:pPr>
              <w:pStyle w:val="Default"/>
              <w:tabs>
                <w:tab w:val="left" w:pos="518"/>
              </w:tabs>
              <w:ind w:left="1030" w:hanging="1030"/>
              <w:jc w:val="both"/>
            </w:pPr>
            <w:r>
              <w:t xml:space="preserve">　</w:t>
            </w:r>
            <w:r>
              <w:rPr>
                <w:u w:val="single"/>
              </w:rPr>
              <w:t>（一）住宿花蓮或臺東以外地區者：</w:t>
            </w:r>
          </w:p>
          <w:p w14:paraId="7835E7C8" w14:textId="77777777" w:rsidR="00424FF9" w:rsidRDefault="005F35FF">
            <w:pPr>
              <w:pStyle w:val="Default"/>
              <w:tabs>
                <w:tab w:val="left" w:pos="1525"/>
                <w:tab w:val="left" w:pos="1647"/>
                <w:tab w:val="left" w:pos="1702"/>
              </w:tabs>
              <w:ind w:left="1280" w:right="57" w:hanging="392"/>
              <w:jc w:val="both"/>
              <w:rPr>
                <w:u w:val="single"/>
              </w:rPr>
            </w:pPr>
            <w:r>
              <w:rPr>
                <w:u w:val="single"/>
              </w:rPr>
              <w:t>1</w:t>
            </w:r>
            <w:r>
              <w:rPr>
                <w:u w:val="single"/>
              </w:rPr>
              <w:t>、四人至七人：新臺幣一萬元。</w:t>
            </w:r>
          </w:p>
          <w:p w14:paraId="4709CFED" w14:textId="77777777" w:rsidR="00424FF9" w:rsidRDefault="005F35FF">
            <w:pPr>
              <w:pStyle w:val="Default"/>
              <w:tabs>
                <w:tab w:val="left" w:pos="1525"/>
                <w:tab w:val="left" w:pos="1647"/>
                <w:tab w:val="left" w:pos="1702"/>
              </w:tabs>
              <w:ind w:left="1280" w:right="57" w:hanging="392"/>
              <w:jc w:val="both"/>
              <w:rPr>
                <w:u w:val="single"/>
              </w:rPr>
            </w:pPr>
            <w:r>
              <w:rPr>
                <w:u w:val="single"/>
              </w:rPr>
              <w:t>2</w:t>
            </w:r>
            <w:r>
              <w:rPr>
                <w:u w:val="single"/>
              </w:rPr>
              <w:t>、八人至四十九人：新臺幣三萬元。</w:t>
            </w:r>
          </w:p>
          <w:p w14:paraId="5E7AA311" w14:textId="77777777" w:rsidR="00424FF9" w:rsidRDefault="005F35FF">
            <w:pPr>
              <w:pStyle w:val="Default"/>
              <w:tabs>
                <w:tab w:val="left" w:pos="1525"/>
                <w:tab w:val="left" w:pos="1647"/>
                <w:tab w:val="left" w:pos="1702"/>
              </w:tabs>
              <w:ind w:left="1280" w:right="57" w:hanging="392"/>
              <w:jc w:val="both"/>
              <w:rPr>
                <w:u w:val="single"/>
              </w:rPr>
            </w:pPr>
            <w:r>
              <w:rPr>
                <w:u w:val="single"/>
              </w:rPr>
              <w:t>3</w:t>
            </w:r>
            <w:r>
              <w:rPr>
                <w:u w:val="single"/>
              </w:rPr>
              <w:t>、五十人以上：新臺幣四萬元；其行程五日四夜以上者，提高至新臺幣五萬元。</w:t>
            </w:r>
          </w:p>
          <w:p w14:paraId="21CEB991" w14:textId="77777777" w:rsidR="00424FF9" w:rsidRDefault="005F35FF">
            <w:pPr>
              <w:pStyle w:val="Default"/>
              <w:ind w:left="1015" w:hanging="1015"/>
              <w:jc w:val="both"/>
            </w:pPr>
            <w:r>
              <w:t xml:space="preserve">　</w:t>
            </w:r>
            <w:r>
              <w:rPr>
                <w:u w:val="single"/>
              </w:rPr>
              <w:t>（二）住宿花蓮或臺東者：四人以上，提高至新臺幣五萬元。</w:t>
            </w:r>
          </w:p>
          <w:p w14:paraId="12B1A2DB" w14:textId="77777777" w:rsidR="00424FF9" w:rsidRDefault="005F35FF">
            <w:pPr>
              <w:pStyle w:val="Default"/>
              <w:jc w:val="both"/>
            </w:pPr>
            <w:r>
              <w:t xml:space="preserve">　　</w:t>
            </w:r>
            <w:r>
              <w:rPr>
                <w:u w:val="single"/>
              </w:rPr>
              <w:t>第一項旅遊團體，屬中華民國一百十三年八月一日至九月三十日住宿花蓮者，或一百十三年九月</w:t>
            </w:r>
            <w:r>
              <w:rPr>
                <w:u w:val="single"/>
              </w:rPr>
              <w:lastRenderedPageBreak/>
              <w:t>一日至九月三十日住宿宜蘭或臺東</w:t>
            </w:r>
            <w:r>
              <w:rPr>
                <w:u w:val="single"/>
              </w:rPr>
              <w:t>者，其獎助金額，另依下列組團人數規定：</w:t>
            </w:r>
          </w:p>
          <w:p w14:paraId="43C1615B" w14:textId="77777777" w:rsidR="00424FF9" w:rsidRDefault="005F35FF">
            <w:pPr>
              <w:pStyle w:val="Default"/>
              <w:tabs>
                <w:tab w:val="left" w:pos="290"/>
                <w:tab w:val="left" w:pos="686"/>
              </w:tabs>
              <w:ind w:left="1152" w:hanging="1152"/>
              <w:jc w:val="both"/>
            </w:pPr>
            <w:r>
              <w:t xml:space="preserve">　</w:t>
            </w:r>
            <w:r>
              <w:rPr>
                <w:u w:val="single"/>
              </w:rPr>
              <w:t>（一）四人至四十九人：新臺幣三萬元。</w:t>
            </w:r>
          </w:p>
          <w:p w14:paraId="6CC0C9EE" w14:textId="77777777" w:rsidR="00424FF9" w:rsidRDefault="005F35FF">
            <w:pPr>
              <w:pStyle w:val="Default"/>
              <w:ind w:left="1054" w:hanging="1054"/>
              <w:jc w:val="both"/>
            </w:pPr>
            <w:r>
              <w:t xml:space="preserve">　</w:t>
            </w:r>
            <w:r>
              <w:rPr>
                <w:u w:val="single"/>
              </w:rPr>
              <w:t>（二）五十人以上：新臺幣五萬元。</w:t>
            </w:r>
          </w:p>
        </w:tc>
        <w:tc>
          <w:tcPr>
            <w:tcW w:w="29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FA28D" w14:textId="77777777" w:rsidR="00424FF9" w:rsidRDefault="005F35FF">
            <w:pPr>
              <w:pStyle w:val="Standard"/>
              <w:tabs>
                <w:tab w:val="left" w:pos="512"/>
                <w:tab w:val="left" w:pos="635"/>
              </w:tabs>
              <w:ind w:left="567" w:hanging="510"/>
              <w:jc w:val="both"/>
              <w:rPr>
                <w:rFonts w:ascii="標楷體" w:eastAsia="標楷體" w:hAnsi="標楷體"/>
                <w:color w:val="000000"/>
                <w:sz w:val="24"/>
                <w:szCs w:val="24"/>
              </w:rPr>
            </w:pPr>
            <w:r>
              <w:rPr>
                <w:rFonts w:ascii="標楷體" w:eastAsia="標楷體" w:hAnsi="標楷體"/>
                <w:color w:val="000000"/>
                <w:sz w:val="24"/>
                <w:szCs w:val="24"/>
              </w:rPr>
              <w:lastRenderedPageBreak/>
              <w:t>一、配合前次修正延長獎助期限至一百十四年十一月三十日，爰修正本點第一項一百十四年度申請團數上限；另一百十三年九月三十日（含）以前其行程七日六夜以上者之加碼獎助已屆期，爰刪除第一項第一款至第三款相關文字</w:t>
            </w:r>
          </w:p>
          <w:p w14:paraId="61DBD50F" w14:textId="77777777" w:rsidR="00424FF9" w:rsidRDefault="005F35FF">
            <w:pPr>
              <w:pStyle w:val="Standard"/>
              <w:tabs>
                <w:tab w:val="left" w:pos="512"/>
                <w:tab w:val="left" w:pos="635"/>
              </w:tabs>
              <w:ind w:left="567" w:hanging="510"/>
              <w:jc w:val="both"/>
            </w:pPr>
            <w:r>
              <w:rPr>
                <w:rFonts w:ascii="標楷體" w:eastAsia="標楷體" w:hAnsi="標楷體"/>
                <w:color w:val="000000"/>
                <w:sz w:val="24"/>
                <w:szCs w:val="24"/>
              </w:rPr>
              <w:t>二、一百十三年八月至九月住宿花蓮者，同年九月住宿宜蘭或臺東者及同年十月至十二月之加碼獎助均已屆期，爰刪除第二項、第三項。</w:t>
            </w:r>
          </w:p>
        </w:tc>
      </w:tr>
    </w:tbl>
    <w:p w14:paraId="3EABA670" w14:textId="77777777" w:rsidR="00424FF9" w:rsidRDefault="00424FF9">
      <w:pPr>
        <w:pStyle w:val="Textbody"/>
        <w:jc w:val="both"/>
        <w:rPr>
          <w:color w:val="000000"/>
        </w:rPr>
      </w:pPr>
    </w:p>
    <w:sectPr w:rsidR="00424FF9">
      <w:pgSz w:w="11906" w:h="16838"/>
      <w:pgMar w:top="1418" w:right="1418"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0E9F7" w14:textId="77777777" w:rsidR="005F35FF" w:rsidRDefault="005F35FF">
      <w:r>
        <w:separator/>
      </w:r>
    </w:p>
  </w:endnote>
  <w:endnote w:type="continuationSeparator" w:id="0">
    <w:p w14:paraId="6015BD10" w14:textId="77777777" w:rsidR="005F35FF" w:rsidRDefault="005F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1378B" w14:textId="77777777" w:rsidR="005F35FF" w:rsidRDefault="005F35FF">
      <w:r>
        <w:rPr>
          <w:color w:val="000000"/>
        </w:rPr>
        <w:separator/>
      </w:r>
    </w:p>
  </w:footnote>
  <w:footnote w:type="continuationSeparator" w:id="0">
    <w:p w14:paraId="5A63B758" w14:textId="77777777" w:rsidR="005F35FF" w:rsidRDefault="005F3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06"/>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24FF9"/>
    <w:rsid w:val="00424FF9"/>
    <w:rsid w:val="005F35FF"/>
    <w:rsid w:val="00930B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0FD8"/>
  <w15:docId w15:val="{C95C4640-973B-4A65-8643-1B2EF702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cs="Tahoma"/>
      <w:kern w:val="3"/>
      <w:sz w:val="24"/>
      <w:szCs w:val="24"/>
    </w:rPr>
  </w:style>
  <w:style w:type="paragraph" w:styleId="a3">
    <w:name w:val="Body Text"/>
    <w:basedOn w:val="Textbody"/>
    <w:pPr>
      <w:spacing w:after="120"/>
    </w:pPr>
  </w:style>
  <w:style w:type="paragraph" w:customStyle="1" w:styleId="Heading">
    <w:name w:val="Heading"/>
    <w:basedOn w:val="Textbody"/>
    <w:next w:val="a3"/>
    <w:pPr>
      <w:keepNext/>
      <w:spacing w:before="240" w:after="120"/>
    </w:pPr>
    <w:rPr>
      <w:rFonts w:ascii="Arial" w:eastAsia="Andale Sans UI" w:hAnsi="Arial" w:cs="Arial"/>
      <w:sz w:val="28"/>
      <w:szCs w:val="28"/>
    </w:rPr>
  </w:style>
  <w:style w:type="paragraph" w:styleId="a4">
    <w:name w:val="List"/>
    <w:basedOn w:val="a3"/>
  </w:style>
  <w:style w:type="paragraph" w:styleId="a5">
    <w:name w:val="caption"/>
    <w:basedOn w:val="Textbody"/>
    <w:pPr>
      <w:suppressLineNumbers/>
      <w:spacing w:before="120" w:after="120"/>
    </w:pPr>
    <w:rPr>
      <w:i/>
      <w:iCs/>
    </w:rPr>
  </w:style>
  <w:style w:type="paragraph" w:customStyle="1" w:styleId="Index">
    <w:name w:val="Index"/>
    <w:basedOn w:val="Textbody"/>
    <w:pPr>
      <w:suppressLineNumbers/>
    </w:pPr>
  </w:style>
  <w:style w:type="paragraph" w:styleId="a6">
    <w:name w:val="List Paragraph"/>
    <w:basedOn w:val="a3"/>
    <w:pPr>
      <w:ind w:left="480"/>
      <w:textAlignment w:val="auto"/>
    </w:pPr>
    <w:rPr>
      <w:rFonts w:ascii="Calibri" w:eastAsia="Calibri" w:hAnsi="Calibri" w:cs="Times New Roman"/>
      <w:szCs w:val="22"/>
    </w:rPr>
  </w:style>
  <w:style w:type="paragraph" w:customStyle="1" w:styleId="Quotations">
    <w:name w:val="Quotations"/>
    <w:basedOn w:val="a3"/>
    <w:next w:val="a3"/>
    <w:pPr>
      <w:spacing w:before="200" w:after="160"/>
      <w:ind w:left="864" w:right="864"/>
      <w:jc w:val="center"/>
      <w:textAlignment w:val="auto"/>
    </w:pPr>
    <w:rPr>
      <w:rFonts w:ascii="Calibri" w:eastAsia="Calibri" w:hAnsi="Calibri" w:cs="Times New Roman"/>
      <w:i/>
      <w:iCs/>
      <w:color w:val="404040"/>
      <w:szCs w:val="22"/>
    </w:rPr>
  </w:style>
  <w:style w:type="paragraph" w:customStyle="1" w:styleId="HeaderandFooter">
    <w:name w:val="Header and Footer"/>
    <w:basedOn w:val="Standard"/>
    <w:pPr>
      <w:suppressLineNumbers/>
      <w:tabs>
        <w:tab w:val="center" w:pos="4819"/>
        <w:tab w:val="right" w:pos="9638"/>
      </w:tabs>
    </w:pPr>
  </w:style>
  <w:style w:type="paragraph" w:styleId="a7">
    <w:name w:val="header"/>
    <w:basedOn w:val="a3"/>
    <w:pPr>
      <w:tabs>
        <w:tab w:val="center" w:pos="4153"/>
        <w:tab w:val="right" w:pos="8306"/>
      </w:tabs>
      <w:snapToGrid w:val="0"/>
    </w:pPr>
    <w:rPr>
      <w:sz w:val="20"/>
      <w:szCs w:val="20"/>
    </w:rPr>
  </w:style>
  <w:style w:type="paragraph" w:styleId="a8">
    <w:name w:val="footer"/>
    <w:basedOn w:val="a3"/>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9">
    <w:name w:val="annotation text"/>
    <w:basedOn w:val="Textbody"/>
    <w:pPr>
      <w:suppressAutoHyphens w:val="0"/>
    </w:pPr>
  </w:style>
  <w:style w:type="paragraph" w:styleId="aa">
    <w:name w:val="annotation subject"/>
    <w:basedOn w:val="a9"/>
    <w:next w:val="a9"/>
    <w:rPr>
      <w:b/>
      <w:bCs/>
    </w:rPr>
  </w:style>
  <w:style w:type="paragraph" w:styleId="ab">
    <w:name w:val="Balloon Text"/>
    <w:basedOn w:val="Textbody"/>
    <w:pPr>
      <w:suppressAutoHyphens w:val="0"/>
    </w:pPr>
    <w:rPr>
      <w:rFonts w:ascii="Calibri Light" w:eastAsia="Calibri Light" w:hAnsi="Calibri Light" w:cs="Calibri Light"/>
      <w:sz w:val="18"/>
      <w:szCs w:val="18"/>
    </w:rPr>
  </w:style>
  <w:style w:type="paragraph" w:customStyle="1" w:styleId="TableContents">
    <w:name w:val="Table Contents"/>
    <w:basedOn w:val="Standard"/>
    <w:pPr>
      <w:widowControl w:val="0"/>
      <w:suppressLineNumbers/>
    </w:pPr>
  </w:style>
  <w:style w:type="character" w:customStyle="1" w:styleId="ac">
    <w:name w:val="引文 字元"/>
    <w:rPr>
      <w:rFonts w:ascii="Calibri" w:eastAsia="Calibri" w:hAnsi="Calibri" w:cs="Times New Roman"/>
      <w:i/>
      <w:iCs/>
      <w:color w:val="404040"/>
      <w:kern w:val="3"/>
      <w:szCs w:val="22"/>
    </w:rPr>
  </w:style>
  <w:style w:type="character" w:customStyle="1" w:styleId="ad">
    <w:name w:val="頁首 字元"/>
    <w:rPr>
      <w:sz w:val="20"/>
      <w:szCs w:val="20"/>
    </w:rPr>
  </w:style>
  <w:style w:type="character" w:customStyle="1" w:styleId="ae">
    <w:name w:val="頁尾 字元"/>
    <w:rPr>
      <w:sz w:val="20"/>
      <w:szCs w:val="20"/>
    </w:rPr>
  </w:style>
  <w:style w:type="character" w:styleId="af">
    <w:name w:val="annotation reference"/>
    <w:basedOn w:val="a0"/>
    <w:rPr>
      <w:sz w:val="18"/>
      <w:szCs w:val="18"/>
    </w:rPr>
  </w:style>
  <w:style w:type="character" w:customStyle="1" w:styleId="af0">
    <w:name w:val="註解文字 字元"/>
    <w:basedOn w:val="a0"/>
  </w:style>
  <w:style w:type="character" w:customStyle="1" w:styleId="af1">
    <w:name w:val="註解主旨 字元"/>
    <w:basedOn w:val="af0"/>
    <w:rPr>
      <w:b/>
      <w:bCs/>
    </w:rPr>
  </w:style>
  <w:style w:type="character" w:customStyle="1" w:styleId="af2">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索心清</dc:creator>
  <cp:lastModifiedBy>蘇明卉</cp:lastModifiedBy>
  <cp:revision>2</cp:revision>
  <cp:lastPrinted>2025-08-14T09:29:00Z</cp:lastPrinted>
  <dcterms:created xsi:type="dcterms:W3CDTF">2025-08-14T09:29:00Z</dcterms:created>
  <dcterms:modified xsi:type="dcterms:W3CDTF">2025-08-14T09:29:00Z</dcterms:modified>
</cp:coreProperties>
</file>