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98900" w14:textId="15016BB8" w:rsidR="00D50D00" w:rsidRDefault="00D50D00" w:rsidP="00D830AF">
      <w:pPr>
        <w:jc w:val="center"/>
        <w:rPr>
          <w:rFonts w:ascii="標楷體" w:eastAsia="標楷體" w:hAnsi="標楷體"/>
          <w:sz w:val="40"/>
          <w:szCs w:val="40"/>
        </w:rPr>
      </w:pPr>
      <w:bookmarkStart w:id="0" w:name="_GoBack"/>
      <w:bookmarkEnd w:id="0"/>
      <w:r w:rsidRPr="00D50D00">
        <w:rPr>
          <w:rFonts w:ascii="標楷體" w:eastAsia="標楷體" w:hAnsi="標楷體" w:hint="eastAsia"/>
          <w:sz w:val="40"/>
          <w:szCs w:val="40"/>
        </w:rPr>
        <w:t>交通部觀光署個人資料保護管理要點</w:t>
      </w:r>
    </w:p>
    <w:p w14:paraId="728E3101" w14:textId="3A79EAC6" w:rsidR="0008222B" w:rsidRDefault="0008222B" w:rsidP="002450FB">
      <w:pPr>
        <w:jc w:val="both"/>
        <w:rPr>
          <w:rFonts w:ascii="標楷體" w:eastAsia="標楷體" w:hAnsi="標楷體"/>
          <w:szCs w:val="24"/>
        </w:rPr>
      </w:pPr>
      <w:r w:rsidRPr="0008222B">
        <w:rPr>
          <w:rFonts w:ascii="標楷體" w:eastAsia="標楷體" w:hAnsi="標楷體" w:hint="eastAsia"/>
          <w:szCs w:val="24"/>
        </w:rPr>
        <w:t>中華民國103年4月29日觀企字第1032000355號函訂</w:t>
      </w:r>
      <w:r>
        <w:rPr>
          <w:rFonts w:ascii="標楷體" w:eastAsia="標楷體" w:hAnsi="標楷體" w:hint="eastAsia"/>
          <w:szCs w:val="24"/>
        </w:rPr>
        <w:t>定</w:t>
      </w:r>
    </w:p>
    <w:p w14:paraId="723083CB" w14:textId="4882AC9B" w:rsidR="0008222B" w:rsidRPr="0008222B" w:rsidRDefault="0008222B" w:rsidP="002450FB">
      <w:pPr>
        <w:jc w:val="both"/>
        <w:rPr>
          <w:rFonts w:ascii="標楷體" w:eastAsia="標楷體" w:hAnsi="標楷體" w:hint="eastAsia"/>
          <w:szCs w:val="24"/>
        </w:rPr>
      </w:pPr>
      <w:r w:rsidRPr="0008222B">
        <w:rPr>
          <w:rFonts w:ascii="標楷體" w:eastAsia="標楷體" w:hAnsi="標楷體" w:hint="eastAsia"/>
          <w:szCs w:val="24"/>
        </w:rPr>
        <w:t>中華民國114年6月2日觀企字第1142000430號</w:t>
      </w:r>
      <w:r>
        <w:rPr>
          <w:rFonts w:ascii="標楷體" w:eastAsia="標楷體" w:hAnsi="標楷體" w:hint="eastAsia"/>
          <w:szCs w:val="24"/>
        </w:rPr>
        <w:t>函修正</w:t>
      </w:r>
    </w:p>
    <w:p w14:paraId="5559B45D" w14:textId="77777777" w:rsidR="00D50D00" w:rsidRPr="00D50D00" w:rsidRDefault="00D50D00" w:rsidP="002450FB">
      <w:pPr>
        <w:spacing w:line="460" w:lineRule="exact"/>
        <w:ind w:left="560" w:hangingChars="200" w:hanging="560"/>
        <w:jc w:val="both"/>
        <w:rPr>
          <w:rFonts w:ascii="標楷體" w:eastAsia="標楷體" w:hAnsi="標楷體"/>
          <w:sz w:val="28"/>
          <w:szCs w:val="28"/>
        </w:rPr>
      </w:pPr>
      <w:r w:rsidRPr="00D50D00">
        <w:rPr>
          <w:rFonts w:ascii="標楷體" w:eastAsia="標楷體" w:hAnsi="標楷體" w:hint="eastAsia"/>
          <w:sz w:val="28"/>
          <w:szCs w:val="28"/>
        </w:rPr>
        <w:t>一、交通部觀光署（以下簡稱本署）為依個人資料保護法（以下簡稱本法）執行所保有個人資料之管理與維護，特訂定本要點。</w:t>
      </w:r>
    </w:p>
    <w:p w14:paraId="6D692455" w14:textId="77777777" w:rsidR="00D50D00" w:rsidRPr="00D50D00" w:rsidRDefault="00D50D00" w:rsidP="002450FB">
      <w:pPr>
        <w:spacing w:line="460" w:lineRule="exact"/>
        <w:ind w:left="560" w:hangingChars="200" w:hanging="560"/>
        <w:jc w:val="both"/>
        <w:rPr>
          <w:rFonts w:ascii="標楷體" w:eastAsia="標楷體" w:hAnsi="標楷體"/>
          <w:sz w:val="28"/>
          <w:szCs w:val="28"/>
        </w:rPr>
      </w:pPr>
      <w:r w:rsidRPr="00D50D00">
        <w:rPr>
          <w:rFonts w:ascii="標楷體" w:eastAsia="標楷體" w:hAnsi="標楷體" w:hint="eastAsia"/>
          <w:sz w:val="28"/>
          <w:szCs w:val="28"/>
        </w:rPr>
        <w:t>二、為落實本署個人資料之保護與管理，特設置個人資料保護執行小組（以下簡稱執行小組）。</w:t>
      </w:r>
    </w:p>
    <w:p w14:paraId="75A3B4D5" w14:textId="77777777" w:rsidR="00D50D00" w:rsidRPr="00D50D00" w:rsidRDefault="00D50D00" w:rsidP="002450FB">
      <w:pPr>
        <w:spacing w:line="460" w:lineRule="exact"/>
        <w:ind w:leftChars="200" w:left="480" w:firstLineChars="200" w:firstLine="560"/>
        <w:jc w:val="both"/>
        <w:rPr>
          <w:rFonts w:ascii="標楷體" w:eastAsia="標楷體" w:hAnsi="標楷體"/>
          <w:sz w:val="28"/>
          <w:szCs w:val="28"/>
        </w:rPr>
      </w:pPr>
      <w:r w:rsidRPr="00D50D00">
        <w:rPr>
          <w:rFonts w:ascii="標楷體" w:eastAsia="標楷體" w:hAnsi="標楷體" w:hint="eastAsia"/>
          <w:sz w:val="28"/>
          <w:szCs w:val="28"/>
        </w:rPr>
        <w:t>執行小組置組長一人，由專責單位主管兼任；委員由各單位副組長擔任。</w:t>
      </w:r>
    </w:p>
    <w:p w14:paraId="245D3535" w14:textId="77777777" w:rsidR="00D50D00" w:rsidRPr="00D50D00" w:rsidRDefault="00D50D00" w:rsidP="002450FB">
      <w:pPr>
        <w:spacing w:line="460" w:lineRule="exact"/>
        <w:ind w:leftChars="200" w:left="480" w:firstLineChars="200" w:firstLine="560"/>
        <w:jc w:val="both"/>
        <w:rPr>
          <w:rFonts w:ascii="標楷體" w:eastAsia="標楷體" w:hAnsi="標楷體"/>
          <w:sz w:val="28"/>
          <w:szCs w:val="28"/>
        </w:rPr>
      </w:pPr>
      <w:r w:rsidRPr="00D50D00">
        <w:rPr>
          <w:rFonts w:ascii="標楷體" w:eastAsia="標楷體" w:hAnsi="標楷體" w:hint="eastAsia"/>
          <w:sz w:val="28"/>
          <w:szCs w:val="28"/>
        </w:rPr>
        <w:t>執行小組之任務如下：</w:t>
      </w:r>
    </w:p>
    <w:p w14:paraId="26CF0666"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（一）個人資料保護政策之擬議。</w:t>
      </w:r>
    </w:p>
    <w:p w14:paraId="6F355038"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（二）個人資料管理制度之推展。</w:t>
      </w:r>
    </w:p>
    <w:p w14:paraId="6B535406"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（三）個人資料隱私風險之評估及管理。</w:t>
      </w:r>
    </w:p>
    <w:p w14:paraId="76CB68BB"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（四）各單位專人與職員工之個人資料保護意識提升及教育訓練計畫之擬議。</w:t>
      </w:r>
    </w:p>
    <w:p w14:paraId="747DC631"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（五）個人資料管理制度基礎設施之評估。</w:t>
      </w:r>
    </w:p>
    <w:p w14:paraId="1829342C"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（六）個人資料管理制度適法性與合宜性之檢視、審議及評估。</w:t>
      </w:r>
    </w:p>
    <w:p w14:paraId="7FC344E3"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（七）其他個人資料保護、管理之規劃及執行事項。</w:t>
      </w:r>
    </w:p>
    <w:p w14:paraId="0136AE8E" w14:textId="77777777" w:rsidR="00D50D00" w:rsidRPr="00D50D00" w:rsidRDefault="00D50D00" w:rsidP="002450FB">
      <w:pPr>
        <w:spacing w:line="460" w:lineRule="exact"/>
        <w:ind w:left="560" w:hangingChars="200" w:hanging="560"/>
        <w:jc w:val="both"/>
        <w:rPr>
          <w:rFonts w:ascii="標楷體" w:eastAsia="標楷體" w:hAnsi="標楷體"/>
          <w:sz w:val="28"/>
          <w:szCs w:val="28"/>
        </w:rPr>
      </w:pPr>
      <w:r w:rsidRPr="00D50D00">
        <w:rPr>
          <w:rFonts w:ascii="標楷體" w:eastAsia="標楷體" w:hAnsi="標楷體" w:hint="eastAsia"/>
          <w:sz w:val="28"/>
          <w:szCs w:val="28"/>
        </w:rPr>
        <w:t>三、執行小組會議視業務推動之需要，不定期召開，由組長主持；組長因故不能主持會議時，得指定委員代理之。</w:t>
      </w:r>
    </w:p>
    <w:p w14:paraId="29D33B41" w14:textId="77777777" w:rsidR="00D50D00" w:rsidRPr="00D50D00" w:rsidRDefault="00D50D00" w:rsidP="002450FB">
      <w:pPr>
        <w:spacing w:line="460" w:lineRule="exact"/>
        <w:ind w:leftChars="200" w:left="480" w:firstLineChars="200" w:firstLine="560"/>
        <w:jc w:val="both"/>
        <w:rPr>
          <w:rFonts w:ascii="標楷體" w:eastAsia="標楷體" w:hAnsi="標楷體"/>
          <w:sz w:val="28"/>
          <w:szCs w:val="28"/>
        </w:rPr>
      </w:pPr>
      <w:r w:rsidRPr="00D50D00">
        <w:rPr>
          <w:rFonts w:ascii="標楷體" w:eastAsia="標楷體" w:hAnsi="標楷體" w:hint="eastAsia"/>
          <w:sz w:val="28"/>
          <w:szCs w:val="28"/>
        </w:rPr>
        <w:t>執行小組會議開會時，得邀請有關業務單位、所屬機關人員、相關機關代表或學者專家出（列）席。</w:t>
      </w:r>
    </w:p>
    <w:p w14:paraId="2794F2E6" w14:textId="77777777" w:rsidR="00D50D00" w:rsidRPr="00D50D00" w:rsidRDefault="00D50D00" w:rsidP="002450FB">
      <w:pPr>
        <w:spacing w:line="460" w:lineRule="exact"/>
        <w:ind w:left="560" w:hangingChars="200" w:hanging="560"/>
        <w:jc w:val="both"/>
        <w:rPr>
          <w:rFonts w:ascii="標楷體" w:eastAsia="標楷體" w:hAnsi="標楷體"/>
          <w:sz w:val="28"/>
          <w:szCs w:val="28"/>
        </w:rPr>
      </w:pPr>
      <w:r w:rsidRPr="00D50D00">
        <w:rPr>
          <w:rFonts w:ascii="標楷體" w:eastAsia="標楷體" w:hAnsi="標楷體" w:hint="eastAsia"/>
          <w:sz w:val="28"/>
          <w:szCs w:val="28"/>
        </w:rPr>
        <w:t>四、各單位應指定專人辦理下列事項：</w:t>
      </w:r>
    </w:p>
    <w:p w14:paraId="18372F12"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（一）當事人依本法第十條及第十一條第一項至第四項所定請求之考核。</w:t>
      </w:r>
    </w:p>
    <w:p w14:paraId="181588A4"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（二）本法第十一條第五項及第十二條所定通知之考核。</w:t>
      </w:r>
    </w:p>
    <w:p w14:paraId="0D27B52A"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（三）本法第十七條所定公開或供公眾查閱。</w:t>
      </w:r>
    </w:p>
    <w:p w14:paraId="475DC338"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（四）本法第十八條所定個人資料檔案安全維護。</w:t>
      </w:r>
    </w:p>
    <w:p w14:paraId="73170AF4"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（五）依第二點第三項第四款所為擬議之執行。</w:t>
      </w:r>
    </w:p>
    <w:p w14:paraId="560C1F6F"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（六）個人資料保護法令之諮詢。</w:t>
      </w:r>
    </w:p>
    <w:p w14:paraId="2A1EDBA3"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lastRenderedPageBreak/>
        <w:t>（七）個人資料保護事項之協調聯繫。</w:t>
      </w:r>
    </w:p>
    <w:p w14:paraId="7CDCCEC8"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（八）單位內個人資料損害預防及危機處理應變之通報。</w:t>
      </w:r>
    </w:p>
    <w:p w14:paraId="3DF5D54E"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（九）本署個人資料保護方針及政策之執行、單位內個人資料保護之自行查核。</w:t>
      </w:r>
    </w:p>
    <w:p w14:paraId="1B04D48D"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（十）其他單位內個人資料保護管理之規劃及執行。</w:t>
      </w:r>
    </w:p>
    <w:p w14:paraId="235AD614" w14:textId="77777777" w:rsidR="00D50D00" w:rsidRPr="00D50D00" w:rsidRDefault="00D50D00" w:rsidP="002450FB">
      <w:pPr>
        <w:spacing w:line="460" w:lineRule="exact"/>
        <w:ind w:left="560" w:hangingChars="200" w:hanging="560"/>
        <w:jc w:val="both"/>
        <w:rPr>
          <w:rFonts w:ascii="標楷體" w:eastAsia="標楷體" w:hAnsi="標楷體"/>
          <w:sz w:val="28"/>
          <w:szCs w:val="28"/>
        </w:rPr>
      </w:pPr>
      <w:r w:rsidRPr="00D50D00">
        <w:rPr>
          <w:rFonts w:ascii="標楷體" w:eastAsia="標楷體" w:hAnsi="標楷體" w:hint="eastAsia"/>
          <w:sz w:val="28"/>
          <w:szCs w:val="28"/>
        </w:rPr>
        <w:t>五、本署應設置個人資料保護聯絡窗口，辦理下列事項：</w:t>
      </w:r>
    </w:p>
    <w:p w14:paraId="6ED38139"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（一）公務機關間個人資料保護業務之協調聯繫及緊急應變通報。</w:t>
      </w:r>
    </w:p>
    <w:p w14:paraId="43115E3E"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（二）非資訊面個人資料安全事件之通報。</w:t>
      </w:r>
    </w:p>
    <w:p w14:paraId="0C595827"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（三）重大個人資料外洩事件之民眾聯繫單一窗口。</w:t>
      </w:r>
    </w:p>
    <w:p w14:paraId="5A978BA9"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（四）本署個人資料專人名冊之製作及更新。</w:t>
      </w:r>
    </w:p>
    <w:p w14:paraId="02D5B4C8"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（五）本署個人資料專人與職員工教育訓練名單及紀錄之彙整。</w:t>
      </w:r>
    </w:p>
    <w:p w14:paraId="5B84FCB9" w14:textId="77777777" w:rsidR="00D50D00" w:rsidRPr="00D50D00" w:rsidRDefault="00D50D00" w:rsidP="002450FB">
      <w:pPr>
        <w:spacing w:line="460" w:lineRule="exact"/>
        <w:ind w:left="560" w:hangingChars="200" w:hanging="560"/>
        <w:jc w:val="both"/>
        <w:rPr>
          <w:rFonts w:ascii="標楷體" w:eastAsia="標楷體" w:hAnsi="標楷體"/>
          <w:sz w:val="28"/>
          <w:szCs w:val="28"/>
        </w:rPr>
      </w:pPr>
      <w:r w:rsidRPr="00D50D00">
        <w:rPr>
          <w:rFonts w:ascii="標楷體" w:eastAsia="標楷體" w:hAnsi="標楷體" w:hint="eastAsia"/>
          <w:sz w:val="28"/>
          <w:szCs w:val="28"/>
        </w:rPr>
        <w:t>六、本署蒐集、處理或利用個人資料之範圍、特定目的及類別，以本署依適當方式公開者為限。有變更者，亦同。</w:t>
      </w:r>
    </w:p>
    <w:p w14:paraId="17E03B86" w14:textId="77777777" w:rsidR="00D50D00" w:rsidRPr="00D50D00" w:rsidRDefault="00D50D00" w:rsidP="002450FB">
      <w:pPr>
        <w:spacing w:line="460" w:lineRule="exact"/>
        <w:ind w:left="560" w:hangingChars="200" w:hanging="560"/>
        <w:jc w:val="both"/>
        <w:rPr>
          <w:rFonts w:ascii="標楷體" w:eastAsia="標楷體" w:hAnsi="標楷體"/>
          <w:sz w:val="28"/>
          <w:szCs w:val="28"/>
        </w:rPr>
      </w:pPr>
      <w:r w:rsidRPr="00D50D00">
        <w:rPr>
          <w:rFonts w:ascii="標楷體" w:eastAsia="標楷體" w:hAnsi="標楷體" w:hint="eastAsia"/>
          <w:sz w:val="28"/>
          <w:szCs w:val="28"/>
        </w:rPr>
        <w:t>七、各單位對於個人資料之蒐集、處理或利用，應確實依本法第五條規定為之。遇有疑義者，應提請執行小組研議。</w:t>
      </w:r>
    </w:p>
    <w:p w14:paraId="105846E5" w14:textId="77777777" w:rsidR="00D50D00" w:rsidRPr="00D50D00" w:rsidRDefault="00D50D00" w:rsidP="002450FB">
      <w:pPr>
        <w:spacing w:line="460" w:lineRule="exact"/>
        <w:ind w:left="560" w:hangingChars="200" w:hanging="560"/>
        <w:jc w:val="both"/>
        <w:rPr>
          <w:rFonts w:ascii="標楷體" w:eastAsia="標楷體" w:hAnsi="標楷體"/>
          <w:sz w:val="28"/>
          <w:szCs w:val="28"/>
        </w:rPr>
      </w:pPr>
      <w:r w:rsidRPr="00D50D00">
        <w:rPr>
          <w:rFonts w:ascii="標楷體" w:eastAsia="標楷體" w:hAnsi="標楷體" w:hint="eastAsia"/>
          <w:sz w:val="28"/>
          <w:szCs w:val="28"/>
        </w:rPr>
        <w:t>八、依本法第六條第一項但書規定蒐集、處理或利用有關醫療、基因、性生活、健康檢查及犯罪前科之個人資料，應報請執行小組同意後為之。</w:t>
      </w:r>
    </w:p>
    <w:p w14:paraId="25A4700C" w14:textId="77777777" w:rsidR="00D50D00" w:rsidRPr="00D50D00" w:rsidRDefault="00D50D00" w:rsidP="002450FB">
      <w:pPr>
        <w:spacing w:line="460" w:lineRule="exact"/>
        <w:ind w:left="560" w:hangingChars="200" w:hanging="560"/>
        <w:jc w:val="both"/>
        <w:rPr>
          <w:rFonts w:ascii="標楷體" w:eastAsia="標楷體" w:hAnsi="標楷體"/>
          <w:sz w:val="28"/>
          <w:szCs w:val="28"/>
        </w:rPr>
      </w:pPr>
      <w:r w:rsidRPr="00D50D00">
        <w:rPr>
          <w:rFonts w:ascii="標楷體" w:eastAsia="標楷體" w:hAnsi="標楷體" w:hint="eastAsia"/>
          <w:sz w:val="28"/>
          <w:szCs w:val="28"/>
        </w:rPr>
        <w:t>九、各單位蒐集當事人個人資料時，應明確告知當事人下列事項。但符合本法第八條第二項規定情形之一者，不在此限：</w:t>
      </w:r>
    </w:p>
    <w:p w14:paraId="306B4052"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（一）機關或單位名稱。</w:t>
      </w:r>
    </w:p>
    <w:p w14:paraId="1D8F59F7"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（二）蒐集之目的。</w:t>
      </w:r>
    </w:p>
    <w:p w14:paraId="1F7B19D8"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（三）個人資料之類別。</w:t>
      </w:r>
    </w:p>
    <w:p w14:paraId="509B4763"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（四）個人資料利用之期間、地區、對象及方式。</w:t>
      </w:r>
    </w:p>
    <w:p w14:paraId="700E8B96"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（五）當事人依本法第三條規定得行使之權利及方式。</w:t>
      </w:r>
    </w:p>
    <w:p w14:paraId="790DE589" w14:textId="77777777" w:rsidR="00D50D00" w:rsidRPr="00D50D00" w:rsidRDefault="00D50D00" w:rsidP="002450FB">
      <w:pPr>
        <w:spacing w:line="460" w:lineRule="exact"/>
        <w:ind w:leftChars="200" w:left="1320" w:hangingChars="300" w:hanging="840"/>
        <w:jc w:val="both"/>
        <w:rPr>
          <w:rFonts w:ascii="標楷體" w:eastAsia="標楷體" w:hAnsi="標楷體"/>
          <w:sz w:val="28"/>
          <w:szCs w:val="28"/>
        </w:rPr>
      </w:pPr>
      <w:r w:rsidRPr="00D50D00">
        <w:rPr>
          <w:rFonts w:ascii="標楷體" w:eastAsia="標楷體" w:hAnsi="標楷體" w:hint="eastAsia"/>
          <w:sz w:val="28"/>
          <w:szCs w:val="28"/>
        </w:rPr>
        <w:t>（六）當事人得自由選擇提供個人資料時，不提供對其權益之影響。</w:t>
      </w:r>
    </w:p>
    <w:p w14:paraId="252BB647" w14:textId="77777777" w:rsidR="00D50D00" w:rsidRPr="00D50D00" w:rsidRDefault="00D50D00" w:rsidP="002450FB">
      <w:pPr>
        <w:spacing w:line="460" w:lineRule="exact"/>
        <w:ind w:left="560" w:hangingChars="200" w:hanging="560"/>
        <w:jc w:val="both"/>
        <w:rPr>
          <w:rFonts w:ascii="標楷體" w:eastAsia="標楷體" w:hAnsi="標楷體"/>
          <w:sz w:val="28"/>
          <w:szCs w:val="28"/>
        </w:rPr>
      </w:pPr>
      <w:r w:rsidRPr="00D50D00">
        <w:rPr>
          <w:rFonts w:ascii="標楷體" w:eastAsia="標楷體" w:hAnsi="標楷體" w:hint="eastAsia"/>
          <w:sz w:val="28"/>
          <w:szCs w:val="28"/>
        </w:rPr>
        <w:t>十、各單位蒐集非由當事人提供之個人資料，應於處理或利用前，向當事人告知個人資料來源及本法第八條第一項第一款至第五款所列事項。但符合本法第九條第二項規定情形之一者，不在此限。</w:t>
      </w:r>
    </w:p>
    <w:p w14:paraId="18FC7EDD" w14:textId="77777777" w:rsidR="00D50D00" w:rsidRPr="00D50D00" w:rsidRDefault="00D50D00" w:rsidP="002450FB">
      <w:pPr>
        <w:spacing w:line="460" w:lineRule="exact"/>
        <w:ind w:leftChars="200" w:left="480" w:firstLineChars="200" w:firstLine="560"/>
        <w:jc w:val="both"/>
        <w:rPr>
          <w:rFonts w:ascii="標楷體" w:eastAsia="標楷體" w:hAnsi="標楷體"/>
          <w:sz w:val="28"/>
          <w:szCs w:val="28"/>
        </w:rPr>
      </w:pPr>
      <w:r w:rsidRPr="00D50D00">
        <w:rPr>
          <w:rFonts w:ascii="標楷體" w:eastAsia="標楷體" w:hAnsi="標楷體" w:hint="eastAsia"/>
          <w:sz w:val="28"/>
          <w:szCs w:val="28"/>
        </w:rPr>
        <w:t>前項之告知，得於首次對當事人為利用時併同為之。</w:t>
      </w:r>
    </w:p>
    <w:p w14:paraId="299B9930" w14:textId="77777777" w:rsidR="00D50D00" w:rsidRPr="00D50D00" w:rsidRDefault="00D50D00" w:rsidP="002450FB">
      <w:pPr>
        <w:spacing w:line="460" w:lineRule="exact"/>
        <w:ind w:left="840" w:hangingChars="300" w:hanging="840"/>
        <w:jc w:val="both"/>
        <w:rPr>
          <w:rFonts w:ascii="標楷體" w:eastAsia="標楷體" w:hAnsi="標楷體"/>
          <w:sz w:val="28"/>
          <w:szCs w:val="28"/>
        </w:rPr>
      </w:pPr>
      <w:r w:rsidRPr="00D50D00">
        <w:rPr>
          <w:rFonts w:ascii="標楷體" w:eastAsia="標楷體" w:hAnsi="標楷體" w:hint="eastAsia"/>
          <w:sz w:val="28"/>
          <w:szCs w:val="28"/>
        </w:rPr>
        <w:t>十一、各單位依本法第十五條第二款及第十六條但書第七款規定經當事</w:t>
      </w:r>
      <w:r w:rsidRPr="00D50D00">
        <w:rPr>
          <w:rFonts w:ascii="標楷體" w:eastAsia="標楷體" w:hAnsi="標楷體" w:hint="eastAsia"/>
          <w:sz w:val="28"/>
          <w:szCs w:val="28"/>
        </w:rPr>
        <w:lastRenderedPageBreak/>
        <w:t>人書面同意者，應取得當事人同意書。</w:t>
      </w:r>
    </w:p>
    <w:p w14:paraId="5150830E" w14:textId="77777777" w:rsidR="00D50D00" w:rsidRPr="00D50D00" w:rsidRDefault="00D50D00" w:rsidP="002450FB">
      <w:pPr>
        <w:spacing w:line="460" w:lineRule="exact"/>
        <w:ind w:left="840" w:hangingChars="300" w:hanging="840"/>
        <w:jc w:val="both"/>
        <w:rPr>
          <w:rFonts w:ascii="標楷體" w:eastAsia="標楷體" w:hAnsi="標楷體"/>
          <w:sz w:val="28"/>
          <w:szCs w:val="28"/>
        </w:rPr>
      </w:pPr>
      <w:r w:rsidRPr="00D50D00">
        <w:rPr>
          <w:rFonts w:ascii="標楷體" w:eastAsia="標楷體" w:hAnsi="標楷體" w:hint="eastAsia"/>
          <w:sz w:val="28"/>
          <w:szCs w:val="28"/>
        </w:rPr>
        <w:t>十二、各單位依本法第十五條或第十六條規定對個人資料之蒐集、處理、利用時，應詳為審核並簽奉核定後為之。</w:t>
      </w:r>
    </w:p>
    <w:p w14:paraId="18C087E8" w14:textId="77777777" w:rsidR="00D50D00" w:rsidRPr="00D50D00" w:rsidRDefault="00D50D00" w:rsidP="002450FB">
      <w:pPr>
        <w:spacing w:line="460" w:lineRule="exact"/>
        <w:ind w:leftChars="300" w:left="720" w:firstLineChars="200" w:firstLine="560"/>
        <w:jc w:val="both"/>
        <w:rPr>
          <w:rFonts w:ascii="標楷體" w:eastAsia="標楷體" w:hAnsi="標楷體"/>
          <w:sz w:val="28"/>
          <w:szCs w:val="28"/>
        </w:rPr>
      </w:pPr>
      <w:r w:rsidRPr="00D50D00">
        <w:rPr>
          <w:rFonts w:ascii="標楷體" w:eastAsia="標楷體" w:hAnsi="標楷體" w:hint="eastAsia"/>
          <w:sz w:val="28"/>
          <w:szCs w:val="28"/>
        </w:rPr>
        <w:t>各單位依本法第十六條但書規定對個人資料為特定目的外之利用，應將個人資料之利用歷程做成紀錄。</w:t>
      </w:r>
    </w:p>
    <w:p w14:paraId="2D2A7E43" w14:textId="77777777" w:rsidR="00D50D00" w:rsidRPr="00D50D00" w:rsidRDefault="00D50D00" w:rsidP="002450FB">
      <w:pPr>
        <w:spacing w:line="460" w:lineRule="exact"/>
        <w:ind w:leftChars="300" w:left="720" w:firstLineChars="200" w:firstLine="560"/>
        <w:jc w:val="both"/>
        <w:rPr>
          <w:rFonts w:ascii="標楷體" w:eastAsia="標楷體" w:hAnsi="標楷體"/>
          <w:sz w:val="28"/>
          <w:szCs w:val="28"/>
        </w:rPr>
      </w:pPr>
      <w:r w:rsidRPr="00D50D00">
        <w:rPr>
          <w:rFonts w:ascii="標楷體" w:eastAsia="標楷體" w:hAnsi="標楷體" w:hint="eastAsia"/>
          <w:sz w:val="28"/>
          <w:szCs w:val="28"/>
        </w:rPr>
        <w:t>對於個人資料之利用，不得為資料庫之恣意連結，且不得濫用。</w:t>
      </w:r>
    </w:p>
    <w:p w14:paraId="523AA5E8" w14:textId="77777777" w:rsidR="00D50D00" w:rsidRPr="00D50D00" w:rsidRDefault="00D50D00" w:rsidP="002450FB">
      <w:pPr>
        <w:spacing w:line="460" w:lineRule="exact"/>
        <w:ind w:left="840" w:hangingChars="300" w:hanging="840"/>
        <w:jc w:val="both"/>
        <w:rPr>
          <w:rFonts w:ascii="標楷體" w:eastAsia="標楷體" w:hAnsi="標楷體"/>
          <w:sz w:val="28"/>
          <w:szCs w:val="28"/>
        </w:rPr>
      </w:pPr>
      <w:r w:rsidRPr="00D50D00">
        <w:rPr>
          <w:rFonts w:ascii="標楷體" w:eastAsia="標楷體" w:hAnsi="標楷體" w:hint="eastAsia"/>
          <w:sz w:val="28"/>
          <w:szCs w:val="28"/>
        </w:rPr>
        <w:t>十三、本署保有之個人資料有誤或缺漏時，應由資料蒐集單位簽奉核定後，移由資料保有單位更正或補充之，並留存相關紀錄。</w:t>
      </w:r>
    </w:p>
    <w:p w14:paraId="2EFB9FC1" w14:textId="77777777" w:rsidR="00D50D00" w:rsidRPr="00D50D00" w:rsidRDefault="00D50D00" w:rsidP="002450FB">
      <w:pPr>
        <w:spacing w:line="460" w:lineRule="exact"/>
        <w:ind w:leftChars="300" w:left="720" w:firstLineChars="200" w:firstLine="560"/>
        <w:jc w:val="both"/>
        <w:rPr>
          <w:rFonts w:ascii="標楷體" w:eastAsia="標楷體" w:hAnsi="標楷體"/>
          <w:sz w:val="28"/>
          <w:szCs w:val="28"/>
        </w:rPr>
      </w:pPr>
      <w:r w:rsidRPr="00D50D00">
        <w:rPr>
          <w:rFonts w:ascii="標楷體" w:eastAsia="標楷體" w:hAnsi="標楷體" w:hint="eastAsia"/>
          <w:sz w:val="28"/>
          <w:szCs w:val="28"/>
        </w:rPr>
        <w:t>因可歸責於本署之事由，未為更正或補充之個人資料，應於更正或補充後，由資料蒐集單位以通知書通知曾提供利用之對象。</w:t>
      </w:r>
    </w:p>
    <w:p w14:paraId="062C8D3A" w14:textId="77777777" w:rsidR="00D50D00" w:rsidRPr="00D50D00" w:rsidRDefault="00D50D00" w:rsidP="002450FB">
      <w:pPr>
        <w:spacing w:line="460" w:lineRule="exact"/>
        <w:ind w:left="840" w:hangingChars="300" w:hanging="840"/>
        <w:jc w:val="both"/>
        <w:rPr>
          <w:rFonts w:ascii="標楷體" w:eastAsia="標楷體" w:hAnsi="標楷體"/>
          <w:sz w:val="28"/>
          <w:szCs w:val="28"/>
        </w:rPr>
      </w:pPr>
      <w:r w:rsidRPr="00D50D00">
        <w:rPr>
          <w:rFonts w:ascii="標楷體" w:eastAsia="標楷體" w:hAnsi="標楷體" w:hint="eastAsia"/>
          <w:sz w:val="28"/>
          <w:szCs w:val="28"/>
        </w:rPr>
        <w:t>十四、本署保有之個人資料正確性有爭議者，應由資料蒐集單位簽奉核定或提請執行小組確認後，移由資料保有單位停止處理或利用該個人資料。但符合本法第十一條第二項但書情形者，不在此限。</w:t>
      </w:r>
    </w:p>
    <w:p w14:paraId="7632A2F0" w14:textId="77777777" w:rsidR="00D50D00" w:rsidRPr="00D50D00" w:rsidRDefault="00D50D00" w:rsidP="002450FB">
      <w:pPr>
        <w:spacing w:line="460" w:lineRule="exact"/>
        <w:ind w:leftChars="300" w:left="720" w:firstLineChars="200" w:firstLine="560"/>
        <w:jc w:val="both"/>
        <w:rPr>
          <w:rFonts w:ascii="標楷體" w:eastAsia="標楷體" w:hAnsi="標楷體"/>
          <w:sz w:val="28"/>
          <w:szCs w:val="28"/>
        </w:rPr>
      </w:pPr>
      <w:r w:rsidRPr="00D50D00">
        <w:rPr>
          <w:rFonts w:ascii="標楷體" w:eastAsia="標楷體" w:hAnsi="標楷體" w:hint="eastAsia"/>
          <w:sz w:val="28"/>
          <w:szCs w:val="28"/>
        </w:rPr>
        <w:t>個人資料已停止處理或利用者，資料保有單位應確實記錄。</w:t>
      </w:r>
    </w:p>
    <w:p w14:paraId="0FA1CC39" w14:textId="77777777" w:rsidR="00D50D00" w:rsidRPr="00D50D00" w:rsidRDefault="00D50D00" w:rsidP="002450FB">
      <w:pPr>
        <w:spacing w:line="460" w:lineRule="exact"/>
        <w:ind w:left="840" w:hangingChars="300" w:hanging="840"/>
        <w:jc w:val="both"/>
        <w:rPr>
          <w:rFonts w:ascii="標楷體" w:eastAsia="標楷體" w:hAnsi="標楷體"/>
          <w:sz w:val="28"/>
          <w:szCs w:val="28"/>
        </w:rPr>
      </w:pPr>
      <w:r w:rsidRPr="00D50D00">
        <w:rPr>
          <w:rFonts w:ascii="標楷體" w:eastAsia="標楷體" w:hAnsi="標楷體" w:hint="eastAsia"/>
          <w:sz w:val="28"/>
          <w:szCs w:val="28"/>
        </w:rPr>
        <w:t>十五、本署保有個人資料蒐集之特定目的消失或期限屆滿時，應由資料蒐集單位簽奉核定後，移由資料保有單位刪除並停止處理或利用。但符合本法第十一條第三項但書情形者，不在此限。</w:t>
      </w:r>
    </w:p>
    <w:p w14:paraId="4D246413" w14:textId="77777777" w:rsidR="00D50D00" w:rsidRPr="00D50D00" w:rsidRDefault="00D50D00" w:rsidP="002450FB">
      <w:pPr>
        <w:spacing w:line="460" w:lineRule="exact"/>
        <w:ind w:leftChars="300" w:left="720" w:firstLineChars="200" w:firstLine="560"/>
        <w:jc w:val="both"/>
        <w:rPr>
          <w:rFonts w:ascii="標楷體" w:eastAsia="標楷體" w:hAnsi="標楷體"/>
          <w:sz w:val="28"/>
          <w:szCs w:val="28"/>
        </w:rPr>
      </w:pPr>
      <w:r w:rsidRPr="00D50D00">
        <w:rPr>
          <w:rFonts w:ascii="標楷體" w:eastAsia="標楷體" w:hAnsi="標楷體" w:hint="eastAsia"/>
          <w:sz w:val="28"/>
          <w:szCs w:val="28"/>
        </w:rPr>
        <w:t>個人資料已刪除、停止處理或利用者，資料保有單位應確實記錄。</w:t>
      </w:r>
    </w:p>
    <w:p w14:paraId="081FFDAE" w14:textId="77777777" w:rsidR="00D50D00" w:rsidRPr="00D50D00" w:rsidRDefault="00D50D00" w:rsidP="002450FB">
      <w:pPr>
        <w:spacing w:line="460" w:lineRule="exact"/>
        <w:ind w:left="840" w:hangingChars="300" w:hanging="840"/>
        <w:jc w:val="both"/>
        <w:rPr>
          <w:rFonts w:ascii="標楷體" w:eastAsia="標楷體" w:hAnsi="標楷體"/>
          <w:sz w:val="28"/>
          <w:szCs w:val="28"/>
        </w:rPr>
      </w:pPr>
      <w:r w:rsidRPr="00D50D00">
        <w:rPr>
          <w:rFonts w:ascii="標楷體" w:eastAsia="標楷體" w:hAnsi="標楷體" w:hint="eastAsia"/>
          <w:sz w:val="28"/>
          <w:szCs w:val="28"/>
        </w:rPr>
        <w:t>十六、各單位依本法第十一條第四項規定應主動或依當事人之請求刪除、停止蒐集、處理或利用個人資料者，應簽奉核定後移由資料保有單位為之。</w:t>
      </w:r>
    </w:p>
    <w:p w14:paraId="4E53A858" w14:textId="77777777" w:rsidR="00D50D00" w:rsidRPr="00D50D00" w:rsidRDefault="00D50D00" w:rsidP="002450FB">
      <w:pPr>
        <w:spacing w:line="460" w:lineRule="exact"/>
        <w:ind w:leftChars="300" w:left="720" w:firstLineChars="200" w:firstLine="560"/>
        <w:jc w:val="both"/>
        <w:rPr>
          <w:rFonts w:ascii="標楷體" w:eastAsia="標楷體" w:hAnsi="標楷體"/>
          <w:sz w:val="28"/>
          <w:szCs w:val="28"/>
        </w:rPr>
      </w:pPr>
      <w:r w:rsidRPr="00D50D00">
        <w:rPr>
          <w:rFonts w:ascii="標楷體" w:eastAsia="標楷體" w:hAnsi="標楷體" w:hint="eastAsia"/>
          <w:sz w:val="28"/>
          <w:szCs w:val="28"/>
        </w:rPr>
        <w:t>個人資料已刪除、停止蒐集、處理或利用者，資料保有單位應確實記錄。</w:t>
      </w:r>
    </w:p>
    <w:p w14:paraId="7A6E1148" w14:textId="77777777" w:rsidR="00D50D00" w:rsidRPr="00D50D00" w:rsidRDefault="00D50D00" w:rsidP="002450FB">
      <w:pPr>
        <w:spacing w:line="460" w:lineRule="exact"/>
        <w:ind w:left="840" w:hangingChars="300" w:hanging="840"/>
        <w:jc w:val="both"/>
        <w:rPr>
          <w:rFonts w:ascii="標楷體" w:eastAsia="標楷體" w:hAnsi="標楷體"/>
          <w:sz w:val="28"/>
          <w:szCs w:val="28"/>
        </w:rPr>
      </w:pPr>
      <w:r w:rsidRPr="00D50D00">
        <w:rPr>
          <w:rFonts w:ascii="標楷體" w:eastAsia="標楷體" w:hAnsi="標楷體" w:hint="eastAsia"/>
          <w:sz w:val="28"/>
          <w:szCs w:val="28"/>
        </w:rPr>
        <w:t>十七、本署遇有本法第十二條所定個人資料被竊取、洩漏、竄改或其他侵害情事者，經查明後，應由資料外洩單位以適當方式儘速通知當事人。</w:t>
      </w:r>
    </w:p>
    <w:p w14:paraId="6B99E4C6" w14:textId="77777777" w:rsidR="00D50D00" w:rsidRPr="00D50D00" w:rsidRDefault="00D50D00" w:rsidP="002450FB">
      <w:pPr>
        <w:spacing w:line="460" w:lineRule="exact"/>
        <w:ind w:left="840" w:hangingChars="300" w:hanging="840"/>
        <w:jc w:val="both"/>
        <w:rPr>
          <w:rFonts w:ascii="標楷體" w:eastAsia="標楷體" w:hAnsi="標楷體"/>
          <w:sz w:val="28"/>
          <w:szCs w:val="28"/>
        </w:rPr>
      </w:pPr>
      <w:r w:rsidRPr="00D50D00">
        <w:rPr>
          <w:rFonts w:ascii="標楷體" w:eastAsia="標楷體" w:hAnsi="標楷體" w:hint="eastAsia"/>
          <w:sz w:val="28"/>
          <w:szCs w:val="28"/>
        </w:rPr>
        <w:t>十八、當事人依本法第十條或第十一條第一項至第四項規定向本署為請求時，應填具申請書，並檢附相關證明文件。</w:t>
      </w:r>
    </w:p>
    <w:p w14:paraId="09EA763F" w14:textId="77777777" w:rsidR="00D50D00" w:rsidRPr="00D50D00" w:rsidRDefault="00D50D00" w:rsidP="002450FB">
      <w:pPr>
        <w:spacing w:line="460" w:lineRule="exact"/>
        <w:ind w:leftChars="300" w:left="720" w:firstLineChars="200" w:firstLine="560"/>
        <w:jc w:val="both"/>
        <w:rPr>
          <w:rFonts w:ascii="標楷體" w:eastAsia="標楷體" w:hAnsi="標楷體"/>
          <w:sz w:val="28"/>
          <w:szCs w:val="28"/>
        </w:rPr>
      </w:pPr>
      <w:r w:rsidRPr="00D50D00">
        <w:rPr>
          <w:rFonts w:ascii="標楷體" w:eastAsia="標楷體" w:hAnsi="標楷體" w:hint="eastAsia"/>
          <w:sz w:val="28"/>
          <w:szCs w:val="28"/>
        </w:rPr>
        <w:t>前項書件內容，如有遺漏或欠缺，應通知限期補正，逾期仍未</w:t>
      </w:r>
      <w:r w:rsidRPr="00D50D00">
        <w:rPr>
          <w:rFonts w:ascii="標楷體" w:eastAsia="標楷體" w:hAnsi="標楷體" w:hint="eastAsia"/>
          <w:sz w:val="28"/>
          <w:szCs w:val="28"/>
        </w:rPr>
        <w:lastRenderedPageBreak/>
        <w:t>補正者，應以書面通知不予受理。</w:t>
      </w:r>
    </w:p>
    <w:p w14:paraId="02C6FB2C" w14:textId="77777777" w:rsidR="00D50D00" w:rsidRPr="00D50D00" w:rsidRDefault="00D50D00" w:rsidP="002450FB">
      <w:pPr>
        <w:spacing w:line="460" w:lineRule="exact"/>
        <w:ind w:leftChars="300" w:left="720" w:firstLineChars="200" w:firstLine="560"/>
        <w:jc w:val="both"/>
        <w:rPr>
          <w:rFonts w:ascii="標楷體" w:eastAsia="標楷體" w:hAnsi="標楷體"/>
          <w:sz w:val="28"/>
          <w:szCs w:val="28"/>
        </w:rPr>
      </w:pPr>
      <w:r w:rsidRPr="00D50D00">
        <w:rPr>
          <w:rFonts w:ascii="標楷體" w:eastAsia="標楷體" w:hAnsi="標楷體" w:hint="eastAsia"/>
          <w:sz w:val="28"/>
          <w:szCs w:val="28"/>
        </w:rPr>
        <w:t>申請案件有下列情形之一者，應以書面駁回其申請：</w:t>
      </w:r>
    </w:p>
    <w:p w14:paraId="269E87E0" w14:textId="77777777" w:rsidR="00D50D00" w:rsidRPr="00D50D00" w:rsidRDefault="00D50D00" w:rsidP="002450FB">
      <w:pPr>
        <w:spacing w:line="460" w:lineRule="exact"/>
        <w:ind w:leftChars="300" w:left="1560" w:hangingChars="300" w:hanging="840"/>
        <w:jc w:val="both"/>
        <w:rPr>
          <w:rFonts w:ascii="標楷體" w:eastAsia="標楷體" w:hAnsi="標楷體"/>
          <w:sz w:val="28"/>
          <w:szCs w:val="28"/>
        </w:rPr>
      </w:pPr>
      <w:r w:rsidRPr="00D50D00">
        <w:rPr>
          <w:rFonts w:ascii="標楷體" w:eastAsia="標楷體" w:hAnsi="標楷體" w:hint="eastAsia"/>
          <w:sz w:val="28"/>
          <w:szCs w:val="28"/>
        </w:rPr>
        <w:t>（一）有本法第十條但書各款情形之一者。</w:t>
      </w:r>
    </w:p>
    <w:p w14:paraId="2ACF5B65" w14:textId="77777777" w:rsidR="00D50D00" w:rsidRPr="00D50D00" w:rsidRDefault="00D50D00" w:rsidP="002450FB">
      <w:pPr>
        <w:spacing w:line="460" w:lineRule="exact"/>
        <w:ind w:leftChars="300" w:left="1560" w:hangingChars="300" w:hanging="840"/>
        <w:jc w:val="both"/>
        <w:rPr>
          <w:rFonts w:ascii="標楷體" w:eastAsia="標楷體" w:hAnsi="標楷體"/>
          <w:sz w:val="28"/>
          <w:szCs w:val="28"/>
        </w:rPr>
      </w:pPr>
      <w:r w:rsidRPr="00D50D00">
        <w:rPr>
          <w:rFonts w:ascii="標楷體" w:eastAsia="標楷體" w:hAnsi="標楷體" w:hint="eastAsia"/>
          <w:sz w:val="28"/>
          <w:szCs w:val="28"/>
        </w:rPr>
        <w:t>（二）有本法第十一條第二項但書或第三項但書所定情形之一者。</w:t>
      </w:r>
    </w:p>
    <w:p w14:paraId="6FF1F2F4" w14:textId="77777777" w:rsidR="00D50D00" w:rsidRPr="00D50D00" w:rsidRDefault="00D50D00" w:rsidP="002450FB">
      <w:pPr>
        <w:spacing w:line="460" w:lineRule="exact"/>
        <w:ind w:leftChars="300" w:left="1560" w:hangingChars="300" w:hanging="840"/>
        <w:jc w:val="both"/>
        <w:rPr>
          <w:rFonts w:ascii="標楷體" w:eastAsia="標楷體" w:hAnsi="標楷體"/>
          <w:sz w:val="28"/>
          <w:szCs w:val="28"/>
        </w:rPr>
      </w:pPr>
      <w:r w:rsidRPr="00D50D00">
        <w:rPr>
          <w:rFonts w:ascii="標楷體" w:eastAsia="標楷體" w:hAnsi="標楷體" w:hint="eastAsia"/>
          <w:sz w:val="28"/>
          <w:szCs w:val="28"/>
        </w:rPr>
        <w:t>（三）與法令規定不符者。</w:t>
      </w:r>
    </w:p>
    <w:p w14:paraId="30025C80" w14:textId="77777777" w:rsidR="00D50D00" w:rsidRPr="00D50D00" w:rsidRDefault="00D50D00" w:rsidP="002450FB">
      <w:pPr>
        <w:spacing w:line="460" w:lineRule="exact"/>
        <w:ind w:left="840" w:hangingChars="300" w:hanging="840"/>
        <w:jc w:val="both"/>
        <w:rPr>
          <w:rFonts w:ascii="標楷體" w:eastAsia="標楷體" w:hAnsi="標楷體"/>
          <w:sz w:val="28"/>
          <w:szCs w:val="28"/>
        </w:rPr>
      </w:pPr>
      <w:r w:rsidRPr="00D50D00">
        <w:rPr>
          <w:rFonts w:ascii="標楷體" w:eastAsia="標楷體" w:hAnsi="標楷體" w:hint="eastAsia"/>
          <w:sz w:val="28"/>
          <w:szCs w:val="28"/>
        </w:rPr>
        <w:t>十九、當事人依本法第十條規定提出之請求，應於十五日內為准駁之決定。</w:t>
      </w:r>
    </w:p>
    <w:p w14:paraId="65A356AA" w14:textId="77777777" w:rsidR="00D50D00" w:rsidRPr="00D50D00" w:rsidRDefault="00D50D00" w:rsidP="002450FB">
      <w:pPr>
        <w:spacing w:line="460" w:lineRule="exact"/>
        <w:ind w:leftChars="300" w:left="720" w:firstLineChars="200" w:firstLine="560"/>
        <w:jc w:val="both"/>
        <w:rPr>
          <w:rFonts w:ascii="標楷體" w:eastAsia="標楷體" w:hAnsi="標楷體"/>
          <w:sz w:val="28"/>
          <w:szCs w:val="28"/>
        </w:rPr>
      </w:pPr>
      <w:r w:rsidRPr="00D50D00">
        <w:rPr>
          <w:rFonts w:ascii="標楷體" w:eastAsia="標楷體" w:hAnsi="標楷體" w:hint="eastAsia"/>
          <w:sz w:val="28"/>
          <w:szCs w:val="28"/>
        </w:rPr>
        <w:t>前項之准駁決定，必要時得予延長，延長期間不得逾十五日，並應將其原因以書面通知請求人。</w:t>
      </w:r>
    </w:p>
    <w:p w14:paraId="4640B27E" w14:textId="77777777" w:rsidR="00D50D00" w:rsidRPr="00D50D00" w:rsidRDefault="00D50D00" w:rsidP="002450FB">
      <w:pPr>
        <w:spacing w:line="460" w:lineRule="exact"/>
        <w:ind w:leftChars="300" w:left="720" w:firstLineChars="200" w:firstLine="560"/>
        <w:jc w:val="both"/>
        <w:rPr>
          <w:rFonts w:ascii="標楷體" w:eastAsia="標楷體" w:hAnsi="標楷體"/>
          <w:sz w:val="28"/>
          <w:szCs w:val="28"/>
        </w:rPr>
      </w:pPr>
      <w:r w:rsidRPr="00D50D00">
        <w:rPr>
          <w:rFonts w:ascii="標楷體" w:eastAsia="標楷體" w:hAnsi="標楷體" w:hint="eastAsia"/>
          <w:sz w:val="28"/>
          <w:szCs w:val="28"/>
        </w:rPr>
        <w:t>當事人閱覽其個人資料，應由承辦單位派員陪同為之。</w:t>
      </w:r>
    </w:p>
    <w:p w14:paraId="3B0C537B" w14:textId="77777777" w:rsidR="00D50D00" w:rsidRPr="00D50D00" w:rsidRDefault="00D50D00" w:rsidP="002450FB">
      <w:pPr>
        <w:spacing w:line="460" w:lineRule="exact"/>
        <w:ind w:left="840" w:hangingChars="300" w:hanging="840"/>
        <w:jc w:val="both"/>
        <w:rPr>
          <w:rFonts w:ascii="標楷體" w:eastAsia="標楷體" w:hAnsi="標楷體"/>
          <w:sz w:val="28"/>
          <w:szCs w:val="28"/>
        </w:rPr>
      </w:pPr>
      <w:r w:rsidRPr="00D50D00">
        <w:rPr>
          <w:rFonts w:ascii="標楷體" w:eastAsia="標楷體" w:hAnsi="標楷體" w:hint="eastAsia"/>
          <w:sz w:val="28"/>
          <w:szCs w:val="28"/>
        </w:rPr>
        <w:t>二十、當事人請求查詢、閱覽或製給個人資料複製本者，得按次依交通部及所屬機關提供政府資訊收費標準收取必要費用。</w:t>
      </w:r>
    </w:p>
    <w:p w14:paraId="62EB6901" w14:textId="77777777" w:rsidR="00D50D00" w:rsidRPr="00D50D00" w:rsidRDefault="00D50D00" w:rsidP="002450FB">
      <w:pPr>
        <w:spacing w:line="460" w:lineRule="exact"/>
        <w:ind w:left="1120" w:hangingChars="400" w:hanging="1120"/>
        <w:jc w:val="both"/>
        <w:rPr>
          <w:rFonts w:ascii="標楷體" w:eastAsia="標楷體" w:hAnsi="標楷體"/>
          <w:sz w:val="28"/>
          <w:szCs w:val="28"/>
        </w:rPr>
      </w:pPr>
      <w:r w:rsidRPr="00D50D00">
        <w:rPr>
          <w:rFonts w:ascii="標楷體" w:eastAsia="標楷體" w:hAnsi="標楷體" w:hint="eastAsia"/>
          <w:sz w:val="28"/>
          <w:szCs w:val="28"/>
        </w:rPr>
        <w:t>二十一、當事人依本法第十一條第一項至第四項規定提出之請求，應於三十日內為准駁之決定。</w:t>
      </w:r>
    </w:p>
    <w:p w14:paraId="7C282499" w14:textId="77777777" w:rsidR="00D50D00" w:rsidRPr="00D50D00" w:rsidRDefault="00D50D00" w:rsidP="002450FB">
      <w:pPr>
        <w:spacing w:line="460" w:lineRule="exact"/>
        <w:ind w:leftChars="400" w:left="960" w:firstLineChars="200" w:firstLine="560"/>
        <w:jc w:val="both"/>
        <w:rPr>
          <w:rFonts w:ascii="標楷體" w:eastAsia="標楷體" w:hAnsi="標楷體"/>
          <w:sz w:val="28"/>
          <w:szCs w:val="28"/>
        </w:rPr>
      </w:pPr>
      <w:r w:rsidRPr="00D50D00">
        <w:rPr>
          <w:rFonts w:ascii="標楷體" w:eastAsia="標楷體" w:hAnsi="標楷體" w:hint="eastAsia"/>
          <w:sz w:val="28"/>
          <w:szCs w:val="28"/>
        </w:rPr>
        <w:t>前項之准駁決定，必要時得予延長，延長期間不得逾三十日，並應將其原因以書面通知請求人。</w:t>
      </w:r>
    </w:p>
    <w:p w14:paraId="2B110E99" w14:textId="77777777" w:rsidR="00D50D00" w:rsidRPr="00D50D00" w:rsidRDefault="00D50D00" w:rsidP="002450FB">
      <w:pPr>
        <w:spacing w:line="460" w:lineRule="exact"/>
        <w:ind w:left="1120" w:hangingChars="400" w:hanging="1120"/>
        <w:jc w:val="both"/>
        <w:rPr>
          <w:rFonts w:ascii="標楷體" w:eastAsia="標楷體" w:hAnsi="標楷體"/>
          <w:sz w:val="28"/>
          <w:szCs w:val="28"/>
        </w:rPr>
      </w:pPr>
      <w:r w:rsidRPr="00D50D00">
        <w:rPr>
          <w:rFonts w:ascii="標楷體" w:eastAsia="標楷體" w:hAnsi="標楷體" w:hint="eastAsia"/>
          <w:sz w:val="28"/>
          <w:szCs w:val="28"/>
        </w:rPr>
        <w:t>二十二、個人資料檔案，其性質特殊或法律另有規定不應公開其檔案名稱者，得依政府資訊公開法或其他法律規定，限制公開或不予提供。</w:t>
      </w:r>
    </w:p>
    <w:p w14:paraId="4869D7BA" w14:textId="77777777" w:rsidR="00D50D00" w:rsidRPr="00D50D00" w:rsidRDefault="00D50D00" w:rsidP="002450FB">
      <w:pPr>
        <w:spacing w:line="460" w:lineRule="exact"/>
        <w:ind w:left="1120" w:hangingChars="400" w:hanging="1120"/>
        <w:jc w:val="both"/>
        <w:rPr>
          <w:rFonts w:ascii="標楷體" w:eastAsia="標楷體" w:hAnsi="標楷體"/>
          <w:sz w:val="28"/>
          <w:szCs w:val="28"/>
        </w:rPr>
      </w:pPr>
      <w:r w:rsidRPr="00D50D00">
        <w:rPr>
          <w:rFonts w:ascii="標楷體" w:eastAsia="標楷體" w:hAnsi="標楷體" w:hint="eastAsia"/>
          <w:sz w:val="28"/>
          <w:szCs w:val="28"/>
        </w:rPr>
        <w:t>二十三、為防止個人資料被竊取、竄改、毀損、滅失或洩漏，本署指定之個人資料檔案安全維護專人，應依本要點及相關法令規定辦理個人資料檔案安全維護事項。</w:t>
      </w:r>
    </w:p>
    <w:p w14:paraId="1F85D3BD" w14:textId="77777777" w:rsidR="00D50D00" w:rsidRPr="00D50D00" w:rsidRDefault="00D50D00" w:rsidP="002450FB">
      <w:pPr>
        <w:spacing w:line="460" w:lineRule="exact"/>
        <w:ind w:left="1120" w:hangingChars="400" w:hanging="1120"/>
        <w:jc w:val="both"/>
        <w:rPr>
          <w:rFonts w:ascii="標楷體" w:eastAsia="標楷體" w:hAnsi="標楷體"/>
          <w:sz w:val="28"/>
          <w:szCs w:val="28"/>
        </w:rPr>
      </w:pPr>
      <w:r w:rsidRPr="00D50D00">
        <w:rPr>
          <w:rFonts w:ascii="標楷體" w:eastAsia="標楷體" w:hAnsi="標楷體" w:hint="eastAsia"/>
          <w:sz w:val="28"/>
          <w:szCs w:val="28"/>
        </w:rPr>
        <w:t>二十四、個人資料檔案應建立管理制度，分級分類管理，並針對接觸人員建立安全管理規範。</w:t>
      </w:r>
    </w:p>
    <w:p w14:paraId="6C18B2FA" w14:textId="77777777" w:rsidR="00D50D00" w:rsidRPr="00D50D00" w:rsidRDefault="00D50D00" w:rsidP="002450FB">
      <w:pPr>
        <w:spacing w:line="460" w:lineRule="exact"/>
        <w:ind w:left="1120" w:hangingChars="400" w:hanging="1120"/>
        <w:jc w:val="both"/>
        <w:rPr>
          <w:rFonts w:ascii="標楷體" w:eastAsia="標楷體" w:hAnsi="標楷體"/>
          <w:sz w:val="28"/>
          <w:szCs w:val="28"/>
        </w:rPr>
      </w:pPr>
      <w:r w:rsidRPr="00D50D00">
        <w:rPr>
          <w:rFonts w:ascii="標楷體" w:eastAsia="標楷體" w:hAnsi="標楷體" w:hint="eastAsia"/>
          <w:sz w:val="28"/>
          <w:szCs w:val="28"/>
        </w:rPr>
        <w:t>二十五、為強化存有個人資料檔案資訊之系統存取安全，防止非法授權存取，維護個人資料之隱私性，應建立個人資料檔案安全稽核制度，由本署資安稽核小組定期查考。</w:t>
      </w:r>
    </w:p>
    <w:p w14:paraId="0A971F4E" w14:textId="77777777" w:rsidR="00D50D00" w:rsidRPr="00D50D00" w:rsidRDefault="00D50D00" w:rsidP="002450FB">
      <w:pPr>
        <w:spacing w:line="460" w:lineRule="exact"/>
        <w:ind w:leftChars="400" w:left="960" w:firstLineChars="200" w:firstLine="560"/>
        <w:jc w:val="both"/>
        <w:rPr>
          <w:rFonts w:ascii="標楷體" w:eastAsia="標楷體" w:hAnsi="標楷體"/>
          <w:sz w:val="28"/>
          <w:szCs w:val="28"/>
        </w:rPr>
      </w:pPr>
      <w:r w:rsidRPr="00D50D00">
        <w:rPr>
          <w:rFonts w:ascii="標楷體" w:eastAsia="標楷體" w:hAnsi="標楷體" w:hint="eastAsia"/>
          <w:sz w:val="28"/>
          <w:szCs w:val="28"/>
        </w:rPr>
        <w:t>前項個人資料檔案資訊系統之帳號、密碼、權限管理及存取紀錄等相關管理事宜，依本署資訊安全政策辦理。</w:t>
      </w:r>
    </w:p>
    <w:p w14:paraId="629897D3" w14:textId="77777777" w:rsidR="00D50D00" w:rsidRPr="00D50D00" w:rsidRDefault="00D50D00" w:rsidP="002450FB">
      <w:pPr>
        <w:spacing w:line="460" w:lineRule="exact"/>
        <w:ind w:leftChars="400" w:left="960" w:firstLineChars="200" w:firstLine="560"/>
        <w:jc w:val="both"/>
        <w:rPr>
          <w:rFonts w:ascii="標楷體" w:eastAsia="標楷體" w:hAnsi="標楷體"/>
          <w:sz w:val="28"/>
          <w:szCs w:val="28"/>
        </w:rPr>
      </w:pPr>
      <w:r w:rsidRPr="00D50D00">
        <w:rPr>
          <w:rFonts w:ascii="標楷體" w:eastAsia="標楷體" w:hAnsi="標楷體" w:hint="eastAsia"/>
          <w:sz w:val="28"/>
          <w:szCs w:val="28"/>
        </w:rPr>
        <w:t>第一項個人資料檔案安全稽核之運作組織、稽核頻率與稽核所應注意之相關事項，依行政院及所屬各機關資訊安全管理規範、行政院及所屬各機關資訊安全管理要點辦理之。</w:t>
      </w:r>
    </w:p>
    <w:p w14:paraId="1305651A" w14:textId="77777777" w:rsidR="00D50D00" w:rsidRPr="00D50D00" w:rsidRDefault="00D50D00" w:rsidP="002450FB">
      <w:pPr>
        <w:spacing w:line="460" w:lineRule="exact"/>
        <w:ind w:left="1120" w:hangingChars="400" w:hanging="1120"/>
        <w:jc w:val="both"/>
        <w:rPr>
          <w:rFonts w:ascii="標楷體" w:eastAsia="標楷體" w:hAnsi="標楷體"/>
          <w:sz w:val="28"/>
          <w:szCs w:val="28"/>
        </w:rPr>
      </w:pPr>
      <w:r w:rsidRPr="00D50D00">
        <w:rPr>
          <w:rFonts w:ascii="標楷體" w:eastAsia="標楷體" w:hAnsi="標楷體" w:hint="eastAsia"/>
          <w:sz w:val="28"/>
          <w:szCs w:val="28"/>
        </w:rPr>
        <w:lastRenderedPageBreak/>
        <w:t>二十六、各單位遇有個人資料檔案發生遭人惡意破壞毀損、作業不慎等危安事件，或有駭客攻擊等非法入侵情事，如屬非資訊面之個資外洩事件，應進行緊急因應措施，並迅速通報至執行小組；如屬資訊面之個資外洩事件，應依本署資通安全通報應變處理程序迅速通報至本署資安聯絡人員上網通報至行政院國家資通安全會報通報應變網站。</w:t>
      </w:r>
    </w:p>
    <w:p w14:paraId="51045C0E" w14:textId="77777777" w:rsidR="00D50D00" w:rsidRPr="00D50D00" w:rsidRDefault="00D50D00" w:rsidP="002450FB">
      <w:pPr>
        <w:spacing w:line="460" w:lineRule="exact"/>
        <w:ind w:left="1120" w:hangingChars="400" w:hanging="1120"/>
        <w:jc w:val="both"/>
        <w:rPr>
          <w:rFonts w:ascii="標楷體" w:eastAsia="標楷體" w:hAnsi="標楷體"/>
          <w:sz w:val="28"/>
          <w:szCs w:val="28"/>
        </w:rPr>
      </w:pPr>
      <w:r w:rsidRPr="00D50D00">
        <w:rPr>
          <w:rFonts w:ascii="標楷體" w:eastAsia="標楷體" w:hAnsi="標楷體" w:hint="eastAsia"/>
          <w:sz w:val="28"/>
          <w:szCs w:val="28"/>
        </w:rPr>
        <w:t>二十七、個人資料檔案安全維護工作，除本要點外，並應符合行政院及本署訂定之相關資訊作業安全與機密維護規範。</w:t>
      </w:r>
    </w:p>
    <w:p w14:paraId="2F4C551C" w14:textId="77777777" w:rsidR="00D50D00" w:rsidRPr="00D50D00" w:rsidRDefault="00D50D00" w:rsidP="002450FB">
      <w:pPr>
        <w:spacing w:line="460" w:lineRule="exact"/>
        <w:ind w:left="1120" w:hangingChars="400" w:hanging="1120"/>
        <w:jc w:val="both"/>
        <w:rPr>
          <w:rFonts w:ascii="標楷體" w:eastAsia="標楷體" w:hAnsi="標楷體"/>
          <w:sz w:val="28"/>
          <w:szCs w:val="28"/>
        </w:rPr>
      </w:pPr>
      <w:r w:rsidRPr="00D50D00">
        <w:rPr>
          <w:rFonts w:ascii="標楷體" w:eastAsia="標楷體" w:hAnsi="標楷體" w:hint="eastAsia"/>
          <w:sz w:val="28"/>
          <w:szCs w:val="28"/>
        </w:rPr>
        <w:t>二十八、本署依本法第四條規定委託蒐集、處理或利用個人資料者，適用本要點。</w:t>
      </w:r>
    </w:p>
    <w:p w14:paraId="5EDDC479" w14:textId="1E69ECB7" w:rsidR="00A800E6" w:rsidRPr="00D50D00" w:rsidRDefault="00D50D00" w:rsidP="002450FB">
      <w:pPr>
        <w:spacing w:line="460" w:lineRule="exact"/>
        <w:ind w:leftChars="400" w:left="960" w:firstLineChars="200" w:firstLine="560"/>
        <w:jc w:val="both"/>
        <w:rPr>
          <w:rFonts w:ascii="標楷體" w:eastAsia="標楷體" w:hAnsi="標楷體"/>
          <w:sz w:val="28"/>
          <w:szCs w:val="28"/>
        </w:rPr>
      </w:pPr>
      <w:r w:rsidRPr="00D50D00">
        <w:rPr>
          <w:rFonts w:ascii="標楷體" w:eastAsia="標楷體" w:hAnsi="標楷體" w:hint="eastAsia"/>
          <w:sz w:val="28"/>
          <w:szCs w:val="28"/>
        </w:rPr>
        <w:t>前項情形，本署業務單位應於事先告知受託業者。</w:t>
      </w:r>
    </w:p>
    <w:sectPr w:rsidR="00A800E6" w:rsidRPr="00D50D00" w:rsidSect="00D50D00">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0A"/>
    <w:rsid w:val="0008222B"/>
    <w:rsid w:val="002450FB"/>
    <w:rsid w:val="002468B8"/>
    <w:rsid w:val="00310CE5"/>
    <w:rsid w:val="00980D82"/>
    <w:rsid w:val="00981E66"/>
    <w:rsid w:val="00A868C3"/>
    <w:rsid w:val="00C6050A"/>
    <w:rsid w:val="00D50D00"/>
    <w:rsid w:val="00D830AF"/>
    <w:rsid w:val="00FE07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375D"/>
  <w15:chartTrackingRefBased/>
  <w15:docId w15:val="{0E7A466F-1FB7-4AFB-BE40-AC4F4700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cp:keywords/>
  <dc:description/>
  <cp:lastModifiedBy>劉騏銘</cp:lastModifiedBy>
  <cp:revision>5</cp:revision>
  <dcterms:created xsi:type="dcterms:W3CDTF">2025-07-21T03:47:00Z</dcterms:created>
  <dcterms:modified xsi:type="dcterms:W3CDTF">2025-07-21T03:53:00Z</dcterms:modified>
</cp:coreProperties>
</file>