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246A" w14:textId="318BE4F7" w:rsidR="00A800E6" w:rsidRDefault="006E7D8A" w:rsidP="006E7D8A">
      <w:pPr>
        <w:spacing w:line="460" w:lineRule="exact"/>
        <w:rPr>
          <w:rFonts w:ascii="標楷體" w:eastAsia="標楷體" w:hAnsi="標楷體"/>
          <w:sz w:val="40"/>
          <w:szCs w:val="40"/>
        </w:rPr>
      </w:pPr>
      <w:r w:rsidRPr="006E7D8A">
        <w:rPr>
          <w:rFonts w:ascii="標楷體" w:eastAsia="標楷體" w:hAnsi="標楷體" w:hint="eastAsia"/>
          <w:sz w:val="40"/>
          <w:szCs w:val="40"/>
        </w:rPr>
        <w:t>觀光地區與風景特定區及自然人文生態景觀區觀光保育費收取辦法</w:t>
      </w:r>
    </w:p>
    <w:p w14:paraId="5EDB989E" w14:textId="09911F00" w:rsidR="006E7D8A" w:rsidRDefault="006E7D8A" w:rsidP="006E7D8A">
      <w:pPr>
        <w:spacing w:line="460" w:lineRule="exact"/>
        <w:rPr>
          <w:rFonts w:ascii="標楷體" w:eastAsia="標楷體" w:hAnsi="標楷體"/>
          <w:szCs w:val="24"/>
        </w:rPr>
      </w:pPr>
      <w:r w:rsidRPr="006E7D8A">
        <w:rPr>
          <w:rFonts w:ascii="標楷體" w:eastAsia="標楷體" w:hAnsi="標楷體" w:hint="eastAsia"/>
          <w:szCs w:val="24"/>
        </w:rPr>
        <w:t>中華民國</w:t>
      </w:r>
      <w:r>
        <w:rPr>
          <w:rFonts w:ascii="標楷體" w:eastAsia="標楷體" w:hAnsi="標楷體" w:hint="eastAsia"/>
          <w:szCs w:val="24"/>
        </w:rPr>
        <w:t>107</w:t>
      </w:r>
      <w:r w:rsidRPr="006E7D8A">
        <w:rPr>
          <w:rFonts w:ascii="標楷體" w:eastAsia="標楷體" w:hAnsi="標楷體" w:hint="eastAsia"/>
          <w:szCs w:val="24"/>
        </w:rPr>
        <w:t>年</w:t>
      </w:r>
      <w:r>
        <w:rPr>
          <w:rFonts w:ascii="標楷體" w:eastAsia="標楷體" w:hAnsi="標楷體" w:hint="eastAsia"/>
          <w:szCs w:val="24"/>
        </w:rPr>
        <w:t>6</w:t>
      </w:r>
      <w:r w:rsidRPr="006E7D8A">
        <w:rPr>
          <w:rFonts w:ascii="標楷體" w:eastAsia="標楷體" w:hAnsi="標楷體" w:hint="eastAsia"/>
          <w:szCs w:val="24"/>
        </w:rPr>
        <w:t>月</w:t>
      </w:r>
      <w:r>
        <w:rPr>
          <w:rFonts w:ascii="標楷體" w:eastAsia="標楷體" w:hAnsi="標楷體" w:hint="eastAsia"/>
          <w:szCs w:val="24"/>
        </w:rPr>
        <w:t>29</w:t>
      </w:r>
      <w:r w:rsidRPr="006E7D8A">
        <w:rPr>
          <w:rFonts w:ascii="標楷體" w:eastAsia="標楷體" w:hAnsi="標楷體" w:hint="eastAsia"/>
          <w:szCs w:val="24"/>
        </w:rPr>
        <w:t>日交通部交路（一）字第10782002576號令、原住民族委員會原民經字第10700365541號令會銜訂定發布全文9條</w:t>
      </w:r>
    </w:p>
    <w:p w14:paraId="1F5EED7D" w14:textId="48945937" w:rsidR="006E7D8A" w:rsidRPr="006E7D8A" w:rsidRDefault="006E7D8A" w:rsidP="006E7D8A">
      <w:pPr>
        <w:spacing w:line="460" w:lineRule="exact"/>
        <w:rPr>
          <w:rFonts w:ascii="標楷體" w:eastAsia="標楷體" w:hAnsi="標楷體" w:hint="eastAsia"/>
          <w:szCs w:val="24"/>
        </w:rPr>
      </w:pPr>
      <w:r w:rsidRPr="006E7D8A">
        <w:rPr>
          <w:rFonts w:ascii="標楷體" w:eastAsia="標楷體" w:hAnsi="標楷體" w:hint="eastAsia"/>
          <w:szCs w:val="24"/>
        </w:rPr>
        <w:t>中華民國</w:t>
      </w:r>
      <w:r>
        <w:rPr>
          <w:rFonts w:ascii="標楷體" w:eastAsia="標楷體" w:hAnsi="標楷體" w:hint="eastAsia"/>
          <w:szCs w:val="24"/>
        </w:rPr>
        <w:t>114</w:t>
      </w:r>
      <w:r w:rsidRPr="006E7D8A">
        <w:rPr>
          <w:rFonts w:ascii="標楷體" w:eastAsia="標楷體" w:hAnsi="標楷體" w:hint="eastAsia"/>
          <w:szCs w:val="24"/>
        </w:rPr>
        <w:t>年</w:t>
      </w:r>
      <w:r>
        <w:rPr>
          <w:rFonts w:ascii="標楷體" w:eastAsia="標楷體" w:hAnsi="標楷體" w:hint="eastAsia"/>
          <w:szCs w:val="24"/>
        </w:rPr>
        <w:t>5</w:t>
      </w:r>
      <w:r w:rsidRPr="006E7D8A">
        <w:rPr>
          <w:rFonts w:ascii="標楷體" w:eastAsia="標楷體" w:hAnsi="標楷體" w:hint="eastAsia"/>
          <w:szCs w:val="24"/>
        </w:rPr>
        <w:t>月</w:t>
      </w:r>
      <w:r>
        <w:rPr>
          <w:rFonts w:ascii="標楷體" w:eastAsia="標楷體" w:hAnsi="標楷體" w:hint="eastAsia"/>
          <w:szCs w:val="24"/>
        </w:rPr>
        <w:t>1</w:t>
      </w:r>
      <w:r w:rsidRPr="006E7D8A">
        <w:rPr>
          <w:rFonts w:ascii="標楷體" w:eastAsia="標楷體" w:hAnsi="標楷體" w:hint="eastAsia"/>
          <w:szCs w:val="24"/>
        </w:rPr>
        <w:t>日交通部交授觀企字第11400022882號令、原住民族委員會原民經字第1140019152號令會銜修正發布第6條</w:t>
      </w:r>
      <w:bookmarkStart w:id="0" w:name="_GoBack"/>
      <w:bookmarkEnd w:id="0"/>
      <w:r w:rsidRPr="006E7D8A">
        <w:rPr>
          <w:rFonts w:ascii="標楷體" w:eastAsia="標楷體" w:hAnsi="標楷體" w:hint="eastAsia"/>
          <w:szCs w:val="24"/>
        </w:rPr>
        <w:t>條文</w:t>
      </w:r>
    </w:p>
    <w:p w14:paraId="14AD42A9" w14:textId="71D974F4" w:rsidR="00DF3E16" w:rsidRPr="00DF3E16" w:rsidRDefault="00DF3E16" w:rsidP="00DF3E16">
      <w:pPr>
        <w:spacing w:line="460" w:lineRule="exact"/>
        <w:rPr>
          <w:rFonts w:ascii="標楷體" w:eastAsia="標楷體" w:hAnsi="標楷體" w:hint="eastAsia"/>
          <w:sz w:val="28"/>
          <w:szCs w:val="28"/>
        </w:rPr>
      </w:pPr>
      <w:r w:rsidRPr="00DF3E16">
        <w:rPr>
          <w:rFonts w:ascii="標楷體" w:eastAsia="標楷體" w:hAnsi="標楷體" w:hint="eastAsia"/>
          <w:sz w:val="28"/>
          <w:szCs w:val="28"/>
        </w:rPr>
        <w:t>第</w:t>
      </w:r>
      <w:r>
        <w:rPr>
          <w:rFonts w:ascii="標楷體" w:eastAsia="標楷體" w:hAnsi="標楷體" w:hint="eastAsia"/>
          <w:sz w:val="28"/>
          <w:szCs w:val="28"/>
        </w:rPr>
        <w:t>一</w:t>
      </w:r>
      <w:r w:rsidRPr="00DF3E16">
        <w:rPr>
          <w:rFonts w:ascii="標楷體" w:eastAsia="標楷體" w:hAnsi="標楷體" w:hint="eastAsia"/>
          <w:sz w:val="28"/>
          <w:szCs w:val="28"/>
        </w:rPr>
        <w:t>條</w:t>
      </w:r>
      <w:r>
        <w:rPr>
          <w:rFonts w:ascii="標楷體" w:eastAsia="標楷體" w:hAnsi="標楷體" w:hint="eastAsia"/>
          <w:sz w:val="28"/>
          <w:szCs w:val="28"/>
        </w:rPr>
        <w:t xml:space="preserve">　　</w:t>
      </w:r>
      <w:r w:rsidRPr="00DF3E16">
        <w:rPr>
          <w:rFonts w:ascii="標楷體" w:eastAsia="標楷體" w:hAnsi="標楷體" w:hint="eastAsia"/>
          <w:sz w:val="28"/>
          <w:szCs w:val="28"/>
        </w:rPr>
        <w:t>本辦法依發展觀光條例第三十八條第二項規定訂定之。</w:t>
      </w:r>
    </w:p>
    <w:p w14:paraId="00887DFB" w14:textId="253CC2AE" w:rsidR="00DF3E16" w:rsidRPr="00DF3E16" w:rsidRDefault="00DF3E16" w:rsidP="00DF3E16">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Pr>
          <w:rFonts w:ascii="標楷體" w:eastAsia="標楷體" w:hAnsi="標楷體" w:hint="eastAsia"/>
          <w:sz w:val="28"/>
          <w:szCs w:val="28"/>
        </w:rPr>
        <w:t>二</w:t>
      </w:r>
      <w:r w:rsidRPr="00DF3E16">
        <w:rPr>
          <w:rFonts w:ascii="標楷體" w:eastAsia="標楷體" w:hAnsi="標楷體" w:hint="eastAsia"/>
          <w:sz w:val="28"/>
          <w:szCs w:val="28"/>
        </w:rPr>
        <w:t>條</w:t>
      </w:r>
      <w:r>
        <w:rPr>
          <w:rFonts w:ascii="標楷體" w:eastAsia="標楷體" w:hAnsi="標楷體" w:hint="eastAsia"/>
          <w:sz w:val="28"/>
          <w:szCs w:val="28"/>
        </w:rPr>
        <w:t xml:space="preserve">　　</w:t>
      </w:r>
      <w:r w:rsidRPr="00DF3E16">
        <w:rPr>
          <w:rFonts w:ascii="標楷體" w:eastAsia="標楷體" w:hAnsi="標楷體" w:hint="eastAsia"/>
          <w:sz w:val="28"/>
          <w:szCs w:val="28"/>
        </w:rPr>
        <w:t>觀光地區、風景特定區、自然人文生態景觀區，該管目的事業主管機關，為維持自然生態保育、永續經營臺灣特有之自然生態與人文景觀資源及環境，得公告一定範圍，對進入之旅客收取觀光保育費。</w:t>
      </w:r>
    </w:p>
    <w:p w14:paraId="0F55BC0F" w14:textId="77777777" w:rsidR="00DF3E16" w:rsidRPr="00DF3E16" w:rsidRDefault="00DF3E16" w:rsidP="00DF3E16">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前項公告收取觀光保育費範圍涉及原住民保留地者，應先會商當地原住民族事務主管機關。</w:t>
      </w:r>
    </w:p>
    <w:p w14:paraId="45195F91" w14:textId="5FA6E16F" w:rsidR="00DF3E16" w:rsidRPr="00DF3E16" w:rsidRDefault="00DF3E16" w:rsidP="00DF3E16">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Pr>
          <w:rFonts w:ascii="標楷體" w:eastAsia="標楷體" w:hAnsi="標楷體" w:hint="eastAsia"/>
          <w:sz w:val="28"/>
          <w:szCs w:val="28"/>
        </w:rPr>
        <w:t>三</w:t>
      </w:r>
      <w:r w:rsidRPr="00DF3E16">
        <w:rPr>
          <w:rFonts w:ascii="標楷體" w:eastAsia="標楷體" w:hAnsi="標楷體" w:hint="eastAsia"/>
          <w:sz w:val="28"/>
          <w:szCs w:val="28"/>
        </w:rPr>
        <w:t>條</w:t>
      </w:r>
      <w:r>
        <w:rPr>
          <w:rFonts w:ascii="標楷體" w:eastAsia="標楷體" w:hAnsi="標楷體" w:hint="eastAsia"/>
          <w:sz w:val="28"/>
          <w:szCs w:val="28"/>
        </w:rPr>
        <w:t xml:space="preserve">　　</w:t>
      </w:r>
      <w:r w:rsidRPr="00DF3E16">
        <w:rPr>
          <w:rFonts w:ascii="標楷體" w:eastAsia="標楷體" w:hAnsi="標楷體" w:hint="eastAsia"/>
          <w:sz w:val="28"/>
          <w:szCs w:val="28"/>
        </w:rPr>
        <w:t>前條所稱該管目的事業主管機關，在觀光地區為直轄市、縣（市）政府；在國家級風景特定區為交通部委任之國家級風景特定區管理機關，在直轄市級及縣（市）級風景特定區為直轄市政府、縣（市）政府；在自然人文生態景觀區為辦理劃定公告之該管主管機關。</w:t>
      </w:r>
    </w:p>
    <w:p w14:paraId="77F8BAA1" w14:textId="75EC91D1" w:rsidR="00DF3E16" w:rsidRPr="00DF3E16" w:rsidRDefault="00DF3E16" w:rsidP="00DF3E16">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Pr>
          <w:rFonts w:ascii="標楷體" w:eastAsia="標楷體" w:hAnsi="標楷體" w:hint="eastAsia"/>
          <w:sz w:val="28"/>
          <w:szCs w:val="28"/>
        </w:rPr>
        <w:t>四</w:t>
      </w:r>
      <w:r w:rsidRPr="00DF3E16">
        <w:rPr>
          <w:rFonts w:ascii="標楷體" w:eastAsia="標楷體" w:hAnsi="標楷體" w:hint="eastAsia"/>
          <w:sz w:val="28"/>
          <w:szCs w:val="28"/>
        </w:rPr>
        <w:t>條</w:t>
      </w:r>
      <w:r>
        <w:rPr>
          <w:rFonts w:ascii="標楷體" w:eastAsia="標楷體" w:hAnsi="標楷體" w:hint="eastAsia"/>
          <w:sz w:val="28"/>
          <w:szCs w:val="28"/>
        </w:rPr>
        <w:t xml:space="preserve">　　</w:t>
      </w:r>
      <w:r w:rsidRPr="00DF3E16">
        <w:rPr>
          <w:rFonts w:ascii="標楷體" w:eastAsia="標楷體" w:hAnsi="標楷體" w:hint="eastAsia"/>
          <w:sz w:val="28"/>
          <w:szCs w:val="28"/>
        </w:rPr>
        <w:t>旅客進入公告收取觀光保育費之範圍前，應依本辦法之規定先繳納觀光保育費，並應於入口處出示已繳納或得免收、減收或停收觀光保育費之相關證明文件，經查驗後方得進入。</w:t>
      </w:r>
    </w:p>
    <w:p w14:paraId="1C1C9B9D" w14:textId="77777777" w:rsidR="00DF3E16" w:rsidRPr="00DF3E16" w:rsidRDefault="00DF3E16" w:rsidP="00DF3E16">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有下列各款情事之一者，該管目的事業主管機關得免收觀光保育費：</w:t>
      </w:r>
    </w:p>
    <w:p w14:paraId="108AA9E2"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一、觀光保育費收取範圍內之設籍居民。</w:t>
      </w:r>
    </w:p>
    <w:p w14:paraId="32A40065"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二、因執行公務必要進入者。</w:t>
      </w:r>
    </w:p>
    <w:p w14:paraId="58AFEC7F" w14:textId="77777777" w:rsidR="00DF3E16" w:rsidRPr="00DF3E16" w:rsidRDefault="00DF3E16" w:rsidP="00793C8C">
      <w:pPr>
        <w:spacing w:line="460" w:lineRule="exact"/>
        <w:ind w:leftChars="500" w:left="1760" w:hangingChars="200" w:hanging="560"/>
        <w:rPr>
          <w:rFonts w:ascii="標楷體" w:eastAsia="標楷體" w:hAnsi="標楷體" w:hint="eastAsia"/>
          <w:sz w:val="28"/>
          <w:szCs w:val="28"/>
        </w:rPr>
      </w:pPr>
      <w:r w:rsidRPr="00DF3E16">
        <w:rPr>
          <w:rFonts w:ascii="標楷體" w:eastAsia="標楷體" w:hAnsi="標楷體" w:hint="eastAsia"/>
          <w:sz w:val="28"/>
          <w:szCs w:val="28"/>
        </w:rPr>
        <w:t>三、未滿三歲者或未能出示證明而有判斷年齡疑義時身高未滿九十公分者。</w:t>
      </w:r>
    </w:p>
    <w:p w14:paraId="70109AC0" w14:textId="77777777" w:rsidR="00DF3E16" w:rsidRPr="00DF3E16" w:rsidRDefault="00DF3E16" w:rsidP="00793C8C">
      <w:pPr>
        <w:spacing w:line="460" w:lineRule="exact"/>
        <w:ind w:leftChars="500" w:left="1760" w:hangingChars="200" w:hanging="560"/>
        <w:rPr>
          <w:rFonts w:ascii="標楷體" w:eastAsia="標楷體" w:hAnsi="標楷體" w:hint="eastAsia"/>
          <w:sz w:val="28"/>
          <w:szCs w:val="28"/>
        </w:rPr>
      </w:pPr>
      <w:r w:rsidRPr="00DF3E16">
        <w:rPr>
          <w:rFonts w:ascii="標楷體" w:eastAsia="標楷體" w:hAnsi="標楷體" w:hint="eastAsia"/>
          <w:sz w:val="28"/>
          <w:szCs w:val="28"/>
        </w:rPr>
        <w:t>四、其他屬公益或學術研究或敦親睦鄰等，經該管目的事業主管機關同意進入者。</w:t>
      </w:r>
    </w:p>
    <w:p w14:paraId="480DB70E" w14:textId="77777777" w:rsidR="00DF3E16" w:rsidRPr="00DF3E16" w:rsidRDefault="00DF3E16" w:rsidP="00793C8C">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有下列各款情事之一者，該管目的事業主管機關得減收或停</w:t>
      </w:r>
      <w:r w:rsidRPr="00DF3E16">
        <w:rPr>
          <w:rFonts w:ascii="標楷體" w:eastAsia="標楷體" w:hAnsi="標楷體" w:hint="eastAsia"/>
          <w:sz w:val="28"/>
          <w:szCs w:val="28"/>
        </w:rPr>
        <w:lastRenderedPageBreak/>
        <w:t>收觀光保育費：</w:t>
      </w:r>
    </w:p>
    <w:p w14:paraId="51345EF0"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一、因災害避難或安置。</w:t>
      </w:r>
    </w:p>
    <w:p w14:paraId="612B08A2"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二、因原住民族傳統文化或祭儀活動之需。</w:t>
      </w:r>
    </w:p>
    <w:p w14:paraId="4AF71AD3"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三、各機關學校辦理業務或教育宣導。</w:t>
      </w:r>
    </w:p>
    <w:p w14:paraId="04CCE0AE"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四、基於國際間條約、協定或互惠原則。</w:t>
      </w:r>
    </w:p>
    <w:p w14:paraId="42D42663"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五、其他法律規定得減收或停收者。</w:t>
      </w:r>
    </w:p>
    <w:p w14:paraId="032D3581" w14:textId="6654B1B0" w:rsidR="00DF3E16" w:rsidRPr="00DF3E16" w:rsidRDefault="00DF3E16" w:rsidP="00793C8C">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sidR="00793C8C">
        <w:rPr>
          <w:rFonts w:ascii="標楷體" w:eastAsia="標楷體" w:hAnsi="標楷體" w:hint="eastAsia"/>
          <w:sz w:val="28"/>
          <w:szCs w:val="28"/>
        </w:rPr>
        <w:t>五</w:t>
      </w:r>
      <w:r w:rsidRPr="00DF3E16">
        <w:rPr>
          <w:rFonts w:ascii="標楷體" w:eastAsia="標楷體" w:hAnsi="標楷體" w:hint="eastAsia"/>
          <w:sz w:val="28"/>
          <w:szCs w:val="28"/>
        </w:rPr>
        <w:t>條</w:t>
      </w:r>
      <w:r w:rsidR="00793C8C">
        <w:rPr>
          <w:rFonts w:ascii="標楷體" w:eastAsia="標楷體" w:hAnsi="標楷體" w:hint="eastAsia"/>
          <w:sz w:val="28"/>
          <w:szCs w:val="28"/>
        </w:rPr>
        <w:t xml:space="preserve">　　</w:t>
      </w:r>
      <w:r w:rsidRPr="00DF3E16">
        <w:rPr>
          <w:rFonts w:ascii="標楷體" w:eastAsia="標楷體" w:hAnsi="標楷體" w:hint="eastAsia"/>
          <w:sz w:val="28"/>
          <w:szCs w:val="28"/>
        </w:rPr>
        <w:t>觀光保育費之費率基準依公告收取觀光保育費範圍每年旅客人數，規定如下：</w:t>
      </w:r>
    </w:p>
    <w:p w14:paraId="786A3C39"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一、未達十萬人次者：每人新臺幣三十至六十元。</w:t>
      </w:r>
    </w:p>
    <w:p w14:paraId="1E9556EA"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二、十萬人次以上未達五十萬人次者：每人新臺幣六十至一百二十元。</w:t>
      </w:r>
    </w:p>
    <w:p w14:paraId="62341151"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三、五十萬人次以上者：每人新臺幣一百二十元至二百元。</w:t>
      </w:r>
    </w:p>
    <w:p w14:paraId="0289471E" w14:textId="77777777" w:rsidR="00DF3E16" w:rsidRPr="00DF3E16" w:rsidRDefault="00DF3E16" w:rsidP="00793C8C">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該管目的事業主管機關得於前項規定基準範圍內，就下列各款規定情形，採行差別費率收費：</w:t>
      </w:r>
    </w:p>
    <w:p w14:paraId="6779F295"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一、本國籍與外國籍。</w:t>
      </w:r>
    </w:p>
    <w:p w14:paraId="4C5C302C"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二、不同季節或假日與非假日。</w:t>
      </w:r>
    </w:p>
    <w:p w14:paraId="07B0E400"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三、遊客人數尖峰與非尖峰時間。</w:t>
      </w:r>
    </w:p>
    <w:p w14:paraId="0FD5A160" w14:textId="42A596F6" w:rsidR="00DF3E16" w:rsidRPr="00DF3E16" w:rsidRDefault="00DF3E16" w:rsidP="00793C8C">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sidR="00793C8C">
        <w:rPr>
          <w:rFonts w:ascii="標楷體" w:eastAsia="標楷體" w:hAnsi="標楷體" w:hint="eastAsia"/>
          <w:sz w:val="28"/>
          <w:szCs w:val="28"/>
        </w:rPr>
        <w:t>六</w:t>
      </w:r>
      <w:r w:rsidRPr="00DF3E16">
        <w:rPr>
          <w:rFonts w:ascii="標楷體" w:eastAsia="標楷體" w:hAnsi="標楷體" w:hint="eastAsia"/>
          <w:sz w:val="28"/>
          <w:szCs w:val="28"/>
        </w:rPr>
        <w:t>條</w:t>
      </w:r>
      <w:r w:rsidR="00793C8C">
        <w:rPr>
          <w:rFonts w:ascii="標楷體" w:eastAsia="標楷體" w:hAnsi="標楷體" w:hint="eastAsia"/>
          <w:sz w:val="28"/>
          <w:szCs w:val="28"/>
        </w:rPr>
        <w:t xml:space="preserve">　　</w:t>
      </w:r>
      <w:r w:rsidRPr="00DF3E16">
        <w:rPr>
          <w:rFonts w:ascii="標楷體" w:eastAsia="標楷體" w:hAnsi="標楷體" w:hint="eastAsia"/>
          <w:sz w:val="28"/>
          <w:szCs w:val="28"/>
        </w:rPr>
        <w:t>該管目的事業主管機關依前條規定訂定觀光保育費之費率後，應將收取觀光保育費範圍與收取方式辦理公告，並報交通部備查；其調整時，亦同。</w:t>
      </w:r>
    </w:p>
    <w:p w14:paraId="119C929B" w14:textId="77777777" w:rsidR="00DF3E16" w:rsidRPr="00DF3E16" w:rsidRDefault="00DF3E16" w:rsidP="00793C8C">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前項備查由交通部委任交通部觀光署執行之。</w:t>
      </w:r>
    </w:p>
    <w:p w14:paraId="3EB0F6A9" w14:textId="77777777" w:rsidR="00DF3E16" w:rsidRPr="00DF3E16" w:rsidRDefault="00DF3E16" w:rsidP="00793C8C">
      <w:pPr>
        <w:spacing w:line="460" w:lineRule="exact"/>
        <w:ind w:leftChars="300" w:left="720" w:firstLineChars="200" w:firstLine="560"/>
        <w:rPr>
          <w:rFonts w:ascii="標楷體" w:eastAsia="標楷體" w:hAnsi="標楷體" w:hint="eastAsia"/>
          <w:sz w:val="28"/>
          <w:szCs w:val="28"/>
        </w:rPr>
      </w:pPr>
      <w:r w:rsidRPr="00DF3E16">
        <w:rPr>
          <w:rFonts w:ascii="標楷體" w:eastAsia="標楷體" w:hAnsi="標楷體" w:hint="eastAsia"/>
          <w:sz w:val="28"/>
          <w:szCs w:val="28"/>
        </w:rPr>
        <w:t>前條觀光保育費之費率基準及第一項觀光保育費之費率訂定後，每三年至少辦理一次定期檢討。</w:t>
      </w:r>
    </w:p>
    <w:p w14:paraId="0B8D4A55" w14:textId="7D407CDF" w:rsidR="00DF3E16" w:rsidRPr="00DF3E16" w:rsidRDefault="00DF3E16" w:rsidP="00793C8C">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sidR="00793C8C">
        <w:rPr>
          <w:rFonts w:ascii="標楷體" w:eastAsia="標楷體" w:hAnsi="標楷體" w:hint="eastAsia"/>
          <w:sz w:val="28"/>
          <w:szCs w:val="28"/>
        </w:rPr>
        <w:t>七</w:t>
      </w:r>
      <w:r w:rsidRPr="00DF3E16">
        <w:rPr>
          <w:rFonts w:ascii="標楷體" w:eastAsia="標楷體" w:hAnsi="標楷體" w:hint="eastAsia"/>
          <w:sz w:val="28"/>
          <w:szCs w:val="28"/>
        </w:rPr>
        <w:t>條</w:t>
      </w:r>
      <w:r w:rsidR="00793C8C">
        <w:rPr>
          <w:rFonts w:ascii="標楷體" w:eastAsia="標楷體" w:hAnsi="標楷體" w:hint="eastAsia"/>
          <w:sz w:val="28"/>
          <w:szCs w:val="28"/>
        </w:rPr>
        <w:t xml:space="preserve">　　</w:t>
      </w:r>
      <w:r w:rsidRPr="00DF3E16">
        <w:rPr>
          <w:rFonts w:ascii="標楷體" w:eastAsia="標楷體" w:hAnsi="標楷體" w:hint="eastAsia"/>
          <w:sz w:val="28"/>
          <w:szCs w:val="28"/>
        </w:rPr>
        <w:t>觀光保育費之收取得委託公司、合夥或獨資之工商行號及其他法人、機構或團體代收，代收之程序與手續費另由該管目的事業主管機關與代收機構約定。</w:t>
      </w:r>
    </w:p>
    <w:p w14:paraId="54B3DA42" w14:textId="52BB8DD9" w:rsidR="00DF3E16" w:rsidRPr="00DF3E16" w:rsidRDefault="00DF3E16" w:rsidP="00793C8C">
      <w:pPr>
        <w:spacing w:line="460" w:lineRule="exact"/>
        <w:ind w:left="840" w:hangingChars="300" w:hanging="840"/>
        <w:rPr>
          <w:rFonts w:ascii="標楷體" w:eastAsia="標楷體" w:hAnsi="標楷體" w:hint="eastAsia"/>
          <w:sz w:val="28"/>
          <w:szCs w:val="28"/>
        </w:rPr>
      </w:pPr>
      <w:r w:rsidRPr="00DF3E16">
        <w:rPr>
          <w:rFonts w:ascii="標楷體" w:eastAsia="標楷體" w:hAnsi="標楷體" w:hint="eastAsia"/>
          <w:sz w:val="28"/>
          <w:szCs w:val="28"/>
        </w:rPr>
        <w:t>第</w:t>
      </w:r>
      <w:r w:rsidR="00793C8C">
        <w:rPr>
          <w:rFonts w:ascii="標楷體" w:eastAsia="標楷體" w:hAnsi="標楷體" w:hint="eastAsia"/>
          <w:sz w:val="28"/>
          <w:szCs w:val="28"/>
        </w:rPr>
        <w:t>八</w:t>
      </w:r>
      <w:r w:rsidRPr="00DF3E16">
        <w:rPr>
          <w:rFonts w:ascii="標楷體" w:eastAsia="標楷體" w:hAnsi="標楷體" w:hint="eastAsia"/>
          <w:sz w:val="28"/>
          <w:szCs w:val="28"/>
        </w:rPr>
        <w:t>條</w:t>
      </w:r>
      <w:r w:rsidR="00793C8C">
        <w:rPr>
          <w:rFonts w:ascii="標楷體" w:eastAsia="標楷體" w:hAnsi="標楷體" w:hint="eastAsia"/>
          <w:sz w:val="28"/>
          <w:szCs w:val="28"/>
        </w:rPr>
        <w:t xml:space="preserve">　　</w:t>
      </w:r>
      <w:r w:rsidRPr="00DF3E16">
        <w:rPr>
          <w:rFonts w:ascii="標楷體" w:eastAsia="標楷體" w:hAnsi="標楷體" w:hint="eastAsia"/>
          <w:sz w:val="28"/>
          <w:szCs w:val="28"/>
        </w:rPr>
        <w:t>觀光保育費收取後，應限定專款專用於所公告收取觀光保育費之範圍，並專用於下列各款使用項目之一：</w:t>
      </w:r>
    </w:p>
    <w:p w14:paraId="12C90A7E"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一、永續經營自然生態與人文景觀資源。</w:t>
      </w:r>
    </w:p>
    <w:p w14:paraId="45A4488F"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二、宣導觀光保育觀念。</w:t>
      </w:r>
    </w:p>
    <w:p w14:paraId="4A80660C"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lastRenderedPageBreak/>
        <w:t>三、辦理觀光保育教育解說或管理人員相關訓練。</w:t>
      </w:r>
    </w:p>
    <w:p w14:paraId="3AD7BADE"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四、調查自然生態及人文景觀等資源工作。</w:t>
      </w:r>
    </w:p>
    <w:p w14:paraId="0128AEB1" w14:textId="77777777" w:rsidR="00DF3E16" w:rsidRPr="00DF3E16" w:rsidRDefault="00DF3E16" w:rsidP="00793C8C">
      <w:pPr>
        <w:spacing w:line="460" w:lineRule="exact"/>
        <w:ind w:leftChars="500" w:left="1200"/>
        <w:rPr>
          <w:rFonts w:ascii="標楷體" w:eastAsia="標楷體" w:hAnsi="標楷體" w:hint="eastAsia"/>
          <w:sz w:val="28"/>
          <w:szCs w:val="28"/>
        </w:rPr>
      </w:pPr>
      <w:r w:rsidRPr="00DF3E16">
        <w:rPr>
          <w:rFonts w:ascii="標楷體" w:eastAsia="標楷體" w:hAnsi="標楷體" w:hint="eastAsia"/>
          <w:sz w:val="28"/>
          <w:szCs w:val="28"/>
        </w:rPr>
        <w:t>五、其他有助於推動自然生態及人文景觀之保育工作者。</w:t>
      </w:r>
    </w:p>
    <w:p w14:paraId="032A2A7F" w14:textId="0122380D" w:rsidR="00DF3E16" w:rsidRPr="00B21876" w:rsidRDefault="00DF3E16" w:rsidP="00DF3E16">
      <w:pPr>
        <w:spacing w:line="460" w:lineRule="exact"/>
        <w:rPr>
          <w:rFonts w:ascii="標楷體" w:eastAsia="標楷體" w:hAnsi="標楷體" w:hint="eastAsia"/>
          <w:sz w:val="28"/>
          <w:szCs w:val="28"/>
        </w:rPr>
      </w:pPr>
      <w:r w:rsidRPr="00DF3E16">
        <w:rPr>
          <w:rFonts w:ascii="標楷體" w:eastAsia="標楷體" w:hAnsi="標楷體" w:hint="eastAsia"/>
          <w:sz w:val="28"/>
          <w:szCs w:val="28"/>
        </w:rPr>
        <w:t>第</w:t>
      </w:r>
      <w:r w:rsidR="00793C8C">
        <w:rPr>
          <w:rFonts w:ascii="標楷體" w:eastAsia="標楷體" w:hAnsi="標楷體" w:hint="eastAsia"/>
          <w:sz w:val="28"/>
          <w:szCs w:val="28"/>
        </w:rPr>
        <w:t>九</w:t>
      </w:r>
      <w:r w:rsidRPr="00DF3E16">
        <w:rPr>
          <w:rFonts w:ascii="標楷體" w:eastAsia="標楷體" w:hAnsi="標楷體" w:hint="eastAsia"/>
          <w:sz w:val="28"/>
          <w:szCs w:val="28"/>
        </w:rPr>
        <w:t>條</w:t>
      </w:r>
      <w:r w:rsidR="00793C8C">
        <w:rPr>
          <w:rFonts w:ascii="標楷體" w:eastAsia="標楷體" w:hAnsi="標楷體" w:hint="eastAsia"/>
          <w:sz w:val="28"/>
          <w:szCs w:val="28"/>
        </w:rPr>
        <w:t xml:space="preserve">　　</w:t>
      </w:r>
      <w:r w:rsidRPr="00DF3E16">
        <w:rPr>
          <w:rFonts w:ascii="標楷體" w:eastAsia="標楷體" w:hAnsi="標楷體" w:hint="eastAsia"/>
          <w:sz w:val="28"/>
          <w:szCs w:val="28"/>
        </w:rPr>
        <w:t>本辦法自發布日施行。</w:t>
      </w:r>
    </w:p>
    <w:sectPr w:rsidR="00DF3E16" w:rsidRPr="00B21876" w:rsidSect="00B21876">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38"/>
    <w:rsid w:val="00583438"/>
    <w:rsid w:val="006E7D8A"/>
    <w:rsid w:val="00793C8C"/>
    <w:rsid w:val="00980D82"/>
    <w:rsid w:val="00981E66"/>
    <w:rsid w:val="00B21876"/>
    <w:rsid w:val="00DF3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83CD"/>
  <w15:chartTrackingRefBased/>
  <w15:docId w15:val="{B4C8C5A4-D689-4C8A-B257-FC0A9F2C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2025-07-21T02:56:00Z</dcterms:created>
  <dcterms:modified xsi:type="dcterms:W3CDTF">2025-07-21T03:06:00Z</dcterms:modified>
</cp:coreProperties>
</file>