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3743" w14:textId="04FFBD97" w:rsidR="00A800E6" w:rsidRDefault="008B2E7D" w:rsidP="006470FF">
      <w:pPr>
        <w:jc w:val="center"/>
        <w:rPr>
          <w:rFonts w:ascii="標楷體" w:eastAsia="標楷體" w:hAnsi="標楷體"/>
          <w:sz w:val="40"/>
          <w:szCs w:val="40"/>
        </w:rPr>
      </w:pPr>
      <w:r w:rsidRPr="008B2E7D">
        <w:rPr>
          <w:rFonts w:ascii="標楷體" w:eastAsia="標楷體" w:hAnsi="標楷體" w:hint="eastAsia"/>
          <w:sz w:val="40"/>
          <w:szCs w:val="40"/>
        </w:rPr>
        <w:t>觀光文學藝術作品獎勵辦法</w:t>
      </w:r>
    </w:p>
    <w:p w14:paraId="6218EEF1" w14:textId="6C40B4F9" w:rsidR="008B2E7D" w:rsidRDefault="008B2E7D" w:rsidP="00BC12E0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8B2E7D">
        <w:rPr>
          <w:rFonts w:ascii="標楷體" w:eastAsia="標楷體" w:hAnsi="標楷體" w:hint="eastAsia"/>
          <w:szCs w:val="24"/>
        </w:rPr>
        <w:t>中華民國</w:t>
      </w:r>
      <w:r w:rsidR="005D30D4">
        <w:rPr>
          <w:rFonts w:ascii="標楷體" w:eastAsia="標楷體" w:hAnsi="標楷體" w:hint="eastAsia"/>
          <w:szCs w:val="24"/>
        </w:rPr>
        <w:t>71</w:t>
      </w:r>
      <w:r w:rsidRPr="008B2E7D">
        <w:rPr>
          <w:rFonts w:ascii="標楷體" w:eastAsia="標楷體" w:hAnsi="標楷體" w:hint="eastAsia"/>
          <w:szCs w:val="24"/>
        </w:rPr>
        <w:t>年</w:t>
      </w:r>
      <w:r w:rsidR="005D30D4">
        <w:rPr>
          <w:rFonts w:ascii="標楷體" w:eastAsia="標楷體" w:hAnsi="標楷體" w:hint="eastAsia"/>
          <w:szCs w:val="24"/>
        </w:rPr>
        <w:t>6</w:t>
      </w:r>
      <w:r w:rsidRPr="008B2E7D">
        <w:rPr>
          <w:rFonts w:ascii="標楷體" w:eastAsia="標楷體" w:hAnsi="標楷體" w:hint="eastAsia"/>
          <w:szCs w:val="24"/>
        </w:rPr>
        <w:t>月</w:t>
      </w:r>
      <w:r w:rsidR="005D30D4">
        <w:rPr>
          <w:rFonts w:ascii="標楷體" w:eastAsia="標楷體" w:hAnsi="標楷體" w:hint="eastAsia"/>
          <w:szCs w:val="24"/>
        </w:rPr>
        <w:t>29</w:t>
      </w:r>
      <w:r w:rsidRPr="008B2E7D">
        <w:rPr>
          <w:rFonts w:ascii="標楷體" w:eastAsia="標楷體" w:hAnsi="標楷體" w:hint="eastAsia"/>
          <w:szCs w:val="24"/>
        </w:rPr>
        <w:t>日交通部（71）交路字第15137號令、教育部（71）台社字第21799號令會銜訂定發布全文12條</w:t>
      </w:r>
    </w:p>
    <w:p w14:paraId="76F240A2" w14:textId="01B505D6" w:rsidR="008B2E7D" w:rsidRDefault="008B2E7D" w:rsidP="00BC12E0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8B2E7D">
        <w:rPr>
          <w:rFonts w:ascii="標楷體" w:eastAsia="標楷體" w:hAnsi="標楷體" w:hint="eastAsia"/>
          <w:szCs w:val="24"/>
        </w:rPr>
        <w:t>中華民國</w:t>
      </w:r>
      <w:r w:rsidR="005D30D4">
        <w:rPr>
          <w:rFonts w:ascii="標楷體" w:eastAsia="標楷體" w:hAnsi="標楷體" w:hint="eastAsia"/>
          <w:szCs w:val="24"/>
        </w:rPr>
        <w:t>74</w:t>
      </w:r>
      <w:r w:rsidRPr="008B2E7D">
        <w:rPr>
          <w:rFonts w:ascii="標楷體" w:eastAsia="標楷體" w:hAnsi="標楷體" w:hint="eastAsia"/>
          <w:szCs w:val="24"/>
        </w:rPr>
        <w:t>年</w:t>
      </w:r>
      <w:r w:rsidR="005D30D4">
        <w:rPr>
          <w:rFonts w:ascii="標楷體" w:eastAsia="標楷體" w:hAnsi="標楷體" w:hint="eastAsia"/>
          <w:szCs w:val="24"/>
        </w:rPr>
        <w:t>5</w:t>
      </w:r>
      <w:r w:rsidRPr="008B2E7D">
        <w:rPr>
          <w:rFonts w:ascii="標楷體" w:eastAsia="標楷體" w:hAnsi="標楷體" w:hint="eastAsia"/>
          <w:szCs w:val="24"/>
        </w:rPr>
        <w:t>月</w:t>
      </w:r>
      <w:r w:rsidR="005D30D4">
        <w:rPr>
          <w:rFonts w:ascii="標楷體" w:eastAsia="標楷體" w:hAnsi="標楷體" w:hint="eastAsia"/>
          <w:szCs w:val="24"/>
        </w:rPr>
        <w:t>20</w:t>
      </w:r>
      <w:r w:rsidRPr="008B2E7D">
        <w:rPr>
          <w:rFonts w:ascii="標楷體" w:eastAsia="標楷體" w:hAnsi="標楷體" w:hint="eastAsia"/>
          <w:szCs w:val="24"/>
        </w:rPr>
        <w:t>日交通部（74）交路字第10722號令、教育部（74）台參字第20032號令會銜修正發布全文14條</w:t>
      </w:r>
    </w:p>
    <w:p w14:paraId="5E7967A3" w14:textId="0C54C0BD" w:rsidR="008B2E7D" w:rsidRDefault="008B2E7D" w:rsidP="00BC12E0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8B2E7D">
        <w:rPr>
          <w:rFonts w:ascii="標楷體" w:eastAsia="標楷體" w:hAnsi="標楷體" w:hint="eastAsia"/>
          <w:szCs w:val="24"/>
        </w:rPr>
        <w:t>中華民國</w:t>
      </w:r>
      <w:r w:rsidR="005D30D4">
        <w:rPr>
          <w:rFonts w:ascii="標楷體" w:eastAsia="標楷體" w:hAnsi="標楷體" w:hint="eastAsia"/>
          <w:szCs w:val="24"/>
        </w:rPr>
        <w:t>75</w:t>
      </w:r>
      <w:r w:rsidRPr="008B2E7D">
        <w:rPr>
          <w:rFonts w:ascii="標楷體" w:eastAsia="標楷體" w:hAnsi="標楷體" w:hint="eastAsia"/>
          <w:szCs w:val="24"/>
        </w:rPr>
        <w:t>年</w:t>
      </w:r>
      <w:r w:rsidR="005D30D4">
        <w:rPr>
          <w:rFonts w:ascii="標楷體" w:eastAsia="標楷體" w:hAnsi="標楷體" w:hint="eastAsia"/>
          <w:szCs w:val="24"/>
        </w:rPr>
        <w:t>7</w:t>
      </w:r>
      <w:r w:rsidRPr="008B2E7D">
        <w:rPr>
          <w:rFonts w:ascii="標楷體" w:eastAsia="標楷體" w:hAnsi="標楷體" w:hint="eastAsia"/>
          <w:szCs w:val="24"/>
        </w:rPr>
        <w:t>月</w:t>
      </w:r>
      <w:r w:rsidR="005D30D4">
        <w:rPr>
          <w:rFonts w:ascii="標楷體" w:eastAsia="標楷體" w:hAnsi="標楷體" w:hint="eastAsia"/>
          <w:szCs w:val="24"/>
        </w:rPr>
        <w:t>15</w:t>
      </w:r>
      <w:r w:rsidRPr="008B2E7D">
        <w:rPr>
          <w:rFonts w:ascii="標楷體" w:eastAsia="標楷體" w:hAnsi="標楷體" w:hint="eastAsia"/>
          <w:szCs w:val="24"/>
        </w:rPr>
        <w:t>日交通部（75）交路發字第7522號令、教育部（75）台社字第28900號令會銜修正發布第4、5、11條條文及第6條之附表</w:t>
      </w:r>
    </w:p>
    <w:p w14:paraId="100B7C4E" w14:textId="435702AE" w:rsidR="008B2E7D" w:rsidRDefault="008B2E7D" w:rsidP="00BC12E0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8B2E7D">
        <w:rPr>
          <w:rFonts w:ascii="標楷體" w:eastAsia="標楷體" w:hAnsi="標楷體" w:hint="eastAsia"/>
          <w:szCs w:val="24"/>
        </w:rPr>
        <w:t>中華民國</w:t>
      </w:r>
      <w:r w:rsidR="005D30D4">
        <w:rPr>
          <w:rFonts w:ascii="標楷體" w:eastAsia="標楷體" w:hAnsi="標楷體" w:hint="eastAsia"/>
          <w:szCs w:val="24"/>
        </w:rPr>
        <w:t>77</w:t>
      </w:r>
      <w:r w:rsidRPr="008B2E7D">
        <w:rPr>
          <w:rFonts w:ascii="標楷體" w:eastAsia="標楷體" w:hAnsi="標楷體" w:hint="eastAsia"/>
          <w:szCs w:val="24"/>
        </w:rPr>
        <w:t>年</w:t>
      </w:r>
      <w:r w:rsidR="005D30D4">
        <w:rPr>
          <w:rFonts w:ascii="標楷體" w:eastAsia="標楷體" w:hAnsi="標楷體" w:hint="eastAsia"/>
          <w:szCs w:val="24"/>
        </w:rPr>
        <w:t>9</w:t>
      </w:r>
      <w:r w:rsidRPr="008B2E7D">
        <w:rPr>
          <w:rFonts w:ascii="標楷體" w:eastAsia="標楷體" w:hAnsi="標楷體" w:hint="eastAsia"/>
          <w:szCs w:val="24"/>
        </w:rPr>
        <w:t>月</w:t>
      </w:r>
      <w:r w:rsidR="005D30D4">
        <w:rPr>
          <w:rFonts w:ascii="標楷體" w:eastAsia="標楷體" w:hAnsi="標楷體" w:hint="eastAsia"/>
          <w:szCs w:val="24"/>
        </w:rPr>
        <w:t>8</w:t>
      </w:r>
      <w:r w:rsidRPr="008B2E7D">
        <w:rPr>
          <w:rFonts w:ascii="標楷體" w:eastAsia="標楷體" w:hAnsi="標楷體" w:hint="eastAsia"/>
          <w:szCs w:val="24"/>
        </w:rPr>
        <w:t>日交通部（77）交路發字第7722號令、教育部（77）台社字第42451號令會銜修正發布第6、9-11條條文及第6條之附表</w:t>
      </w:r>
    </w:p>
    <w:p w14:paraId="75360724" w14:textId="30FDCF37" w:rsidR="008B2E7D" w:rsidRDefault="008B2E7D" w:rsidP="00BC12E0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8B2E7D">
        <w:rPr>
          <w:rFonts w:ascii="標楷體" w:eastAsia="標楷體" w:hAnsi="標楷體" w:hint="eastAsia"/>
          <w:szCs w:val="24"/>
        </w:rPr>
        <w:t>中華民國</w:t>
      </w:r>
      <w:r w:rsidR="005D30D4">
        <w:rPr>
          <w:rFonts w:ascii="標楷體" w:eastAsia="標楷體" w:hAnsi="標楷體" w:hint="eastAsia"/>
          <w:szCs w:val="24"/>
        </w:rPr>
        <w:t>78</w:t>
      </w:r>
      <w:r w:rsidRPr="008B2E7D">
        <w:rPr>
          <w:rFonts w:ascii="標楷體" w:eastAsia="標楷體" w:hAnsi="標楷體" w:hint="eastAsia"/>
          <w:szCs w:val="24"/>
        </w:rPr>
        <w:t>年</w:t>
      </w:r>
      <w:r w:rsidR="005D30D4">
        <w:rPr>
          <w:rFonts w:ascii="標楷體" w:eastAsia="標楷體" w:hAnsi="標楷體" w:hint="eastAsia"/>
          <w:szCs w:val="24"/>
        </w:rPr>
        <w:t>7</w:t>
      </w:r>
      <w:r w:rsidRPr="008B2E7D">
        <w:rPr>
          <w:rFonts w:ascii="標楷體" w:eastAsia="標楷體" w:hAnsi="標楷體" w:hint="eastAsia"/>
          <w:szCs w:val="24"/>
        </w:rPr>
        <w:t>月</w:t>
      </w:r>
      <w:r w:rsidR="005D30D4">
        <w:rPr>
          <w:rFonts w:ascii="標楷體" w:eastAsia="標楷體" w:hAnsi="標楷體" w:hint="eastAsia"/>
          <w:szCs w:val="24"/>
        </w:rPr>
        <w:t>12</w:t>
      </w:r>
      <w:r w:rsidRPr="008B2E7D">
        <w:rPr>
          <w:rFonts w:ascii="標楷體" w:eastAsia="標楷體" w:hAnsi="標楷體" w:hint="eastAsia"/>
          <w:szCs w:val="24"/>
        </w:rPr>
        <w:t>日交通部（78）交路發字第7829號令、教育部（77）台社字第33761號令會銜修正發布第3、4條條文暨第6條附表</w:t>
      </w:r>
    </w:p>
    <w:p w14:paraId="238F7EFB" w14:textId="2B6B138D" w:rsidR="008B2E7D" w:rsidRDefault="008B2E7D" w:rsidP="00BC12E0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8B2E7D">
        <w:rPr>
          <w:rFonts w:ascii="標楷體" w:eastAsia="標楷體" w:hAnsi="標楷體" w:hint="eastAsia"/>
          <w:szCs w:val="24"/>
        </w:rPr>
        <w:t>中華民國</w:t>
      </w:r>
      <w:r w:rsidR="005D30D4">
        <w:rPr>
          <w:rFonts w:ascii="標楷體" w:eastAsia="標楷體" w:hAnsi="標楷體" w:hint="eastAsia"/>
          <w:szCs w:val="24"/>
        </w:rPr>
        <w:t>91</w:t>
      </w:r>
      <w:r w:rsidRPr="008B2E7D">
        <w:rPr>
          <w:rFonts w:ascii="標楷體" w:eastAsia="標楷體" w:hAnsi="標楷體" w:hint="eastAsia"/>
          <w:szCs w:val="24"/>
        </w:rPr>
        <w:t>年</w:t>
      </w:r>
      <w:r w:rsidR="005D30D4">
        <w:rPr>
          <w:rFonts w:ascii="標楷體" w:eastAsia="標楷體" w:hAnsi="標楷體" w:hint="eastAsia"/>
          <w:szCs w:val="24"/>
        </w:rPr>
        <w:t>6</w:t>
      </w:r>
      <w:r w:rsidRPr="008B2E7D">
        <w:rPr>
          <w:rFonts w:ascii="標楷體" w:eastAsia="標楷體" w:hAnsi="標楷體" w:hint="eastAsia"/>
          <w:szCs w:val="24"/>
        </w:rPr>
        <w:t>月</w:t>
      </w:r>
      <w:r w:rsidR="005D30D4">
        <w:rPr>
          <w:rFonts w:ascii="標楷體" w:eastAsia="標楷體" w:hAnsi="標楷體" w:hint="eastAsia"/>
          <w:szCs w:val="24"/>
        </w:rPr>
        <w:t>14</w:t>
      </w:r>
      <w:r w:rsidRPr="008B2E7D">
        <w:rPr>
          <w:rFonts w:ascii="標楷體" w:eastAsia="標楷體" w:hAnsi="標楷體" w:hint="eastAsia"/>
          <w:szCs w:val="24"/>
        </w:rPr>
        <w:t>日交通部交路發字第91B00028號令、教育部台（九一）社（五）字第91072637號令會銜修正發布第1、2條條文及第6條之附表</w:t>
      </w:r>
    </w:p>
    <w:p w14:paraId="5D689B41" w14:textId="5A9EE2EA" w:rsidR="008B2E7D" w:rsidRDefault="008B2E7D" w:rsidP="00BC12E0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8B2E7D">
        <w:rPr>
          <w:rFonts w:ascii="標楷體" w:eastAsia="標楷體" w:hAnsi="標楷體" w:hint="eastAsia"/>
          <w:szCs w:val="24"/>
        </w:rPr>
        <w:t>中華民國</w:t>
      </w:r>
      <w:r w:rsidR="005D30D4">
        <w:rPr>
          <w:rFonts w:ascii="標楷體" w:eastAsia="標楷體" w:hAnsi="標楷體" w:hint="eastAsia"/>
          <w:szCs w:val="24"/>
        </w:rPr>
        <w:t>113</w:t>
      </w:r>
      <w:r w:rsidRPr="008B2E7D">
        <w:rPr>
          <w:rFonts w:ascii="標楷體" w:eastAsia="標楷體" w:hAnsi="標楷體" w:hint="eastAsia"/>
          <w:szCs w:val="24"/>
        </w:rPr>
        <w:t>年</w:t>
      </w:r>
      <w:r w:rsidR="005D30D4">
        <w:rPr>
          <w:rFonts w:ascii="標楷體" w:eastAsia="標楷體" w:hAnsi="標楷體" w:hint="eastAsia"/>
          <w:szCs w:val="24"/>
        </w:rPr>
        <w:t>12</w:t>
      </w:r>
      <w:r w:rsidRPr="008B2E7D">
        <w:rPr>
          <w:rFonts w:ascii="標楷體" w:eastAsia="標楷體" w:hAnsi="標楷體" w:hint="eastAsia"/>
          <w:szCs w:val="24"/>
        </w:rPr>
        <w:t>月</w:t>
      </w:r>
      <w:r w:rsidR="005D30D4">
        <w:rPr>
          <w:rFonts w:ascii="標楷體" w:eastAsia="標楷體" w:hAnsi="標楷體" w:hint="eastAsia"/>
          <w:szCs w:val="24"/>
        </w:rPr>
        <w:t>20</w:t>
      </w:r>
      <w:bookmarkStart w:id="0" w:name="_GoBack"/>
      <w:bookmarkEnd w:id="0"/>
      <w:r w:rsidRPr="008B2E7D">
        <w:rPr>
          <w:rFonts w:ascii="標楷體" w:eastAsia="標楷體" w:hAnsi="標楷體" w:hint="eastAsia"/>
          <w:szCs w:val="24"/>
        </w:rPr>
        <w:t>日交通部交授觀企字第11320008912號令、教育部臺教師（一）字第1130124394A號令會銜修正發布第3～5、9、12、13條條文及第6條條文之附表</w:t>
      </w:r>
    </w:p>
    <w:p w14:paraId="4BB92AD9" w14:textId="3AAEA33F" w:rsidR="0049218E" w:rsidRDefault="0049218E" w:rsidP="00BC12E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第一條　　</w:t>
      </w:r>
      <w:r w:rsidR="005974FE" w:rsidRPr="005974FE">
        <w:rPr>
          <w:rFonts w:ascii="標楷體" w:eastAsia="標楷體" w:hAnsi="標楷體" w:hint="eastAsia"/>
          <w:sz w:val="28"/>
          <w:szCs w:val="28"/>
        </w:rPr>
        <w:t>本辦法依發展觀光條例第五十二條第一項規定訂定之。</w:t>
      </w:r>
    </w:p>
    <w:p w14:paraId="3B530A29" w14:textId="1FCC7ABD" w:rsidR="0049218E" w:rsidRDefault="0049218E" w:rsidP="00BC12E0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第二條　　</w:t>
      </w:r>
      <w:r w:rsidR="005974FE" w:rsidRPr="005974FE">
        <w:rPr>
          <w:rFonts w:ascii="標楷體" w:eastAsia="標楷體" w:hAnsi="標楷體" w:hint="eastAsia"/>
          <w:sz w:val="28"/>
          <w:szCs w:val="28"/>
        </w:rPr>
        <w:t>本辦法之獎勵，以確能提高觀光地區、風景特定區或自然人文生態景觀區之聲譽，並能發揮文學藝術創作水準，吸引觀光旅客前往旅遊，對促進觀光產業之發展有重大貢獻之作品為對象。</w:t>
      </w:r>
    </w:p>
    <w:p w14:paraId="577AB96B" w14:textId="77777777" w:rsidR="005974FE" w:rsidRPr="005974FE" w:rsidRDefault="0049218E" w:rsidP="00BC12E0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第三條　　</w:t>
      </w:r>
      <w:r w:rsidR="005974FE" w:rsidRPr="005974FE">
        <w:rPr>
          <w:rFonts w:ascii="標楷體" w:eastAsia="標楷體" w:hAnsi="標楷體" w:hint="eastAsia"/>
          <w:sz w:val="28"/>
          <w:szCs w:val="28"/>
        </w:rPr>
        <w:t>觀光文學藝術作品獎每年由交通部觀光署配合經費編列情形，就下列作品種類及項目擇項舉辦之，必要時得委託文藝社團舉辦，並於觀光節頒發。</w:t>
      </w:r>
    </w:p>
    <w:p w14:paraId="1A281F0E" w14:textId="77777777" w:rsidR="005974FE" w:rsidRPr="005974FE" w:rsidRDefault="005974FE" w:rsidP="00BC12E0">
      <w:pPr>
        <w:spacing w:line="46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t>一、文學類</w:t>
      </w:r>
    </w:p>
    <w:p w14:paraId="103C261E" w14:textId="77777777" w:rsidR="005974FE" w:rsidRPr="005974FE" w:rsidRDefault="005974FE" w:rsidP="00BC12E0">
      <w:pPr>
        <w:spacing w:line="460" w:lineRule="exact"/>
        <w:ind w:leftChars="600" w:left="2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t>（一）小說。</w:t>
      </w:r>
    </w:p>
    <w:p w14:paraId="6E8F120E" w14:textId="77777777" w:rsidR="005974FE" w:rsidRPr="005974FE" w:rsidRDefault="005974FE" w:rsidP="00BC12E0">
      <w:pPr>
        <w:spacing w:line="460" w:lineRule="exact"/>
        <w:ind w:leftChars="600" w:left="2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t>（二）散文。</w:t>
      </w:r>
    </w:p>
    <w:p w14:paraId="01B49608" w14:textId="77777777" w:rsidR="005974FE" w:rsidRPr="005974FE" w:rsidRDefault="005974FE" w:rsidP="00BC12E0">
      <w:pPr>
        <w:spacing w:line="460" w:lineRule="exact"/>
        <w:ind w:leftChars="600" w:left="2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t>（三）報導文學。</w:t>
      </w:r>
    </w:p>
    <w:p w14:paraId="07EC5699" w14:textId="77777777" w:rsidR="005974FE" w:rsidRPr="005974FE" w:rsidRDefault="005974FE" w:rsidP="00BC12E0">
      <w:pPr>
        <w:spacing w:line="460" w:lineRule="exact"/>
        <w:ind w:leftChars="600" w:left="2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t>（四）詩歌。</w:t>
      </w:r>
    </w:p>
    <w:p w14:paraId="10C2ED13" w14:textId="77777777" w:rsidR="005974FE" w:rsidRPr="005974FE" w:rsidRDefault="005974FE" w:rsidP="00BC12E0">
      <w:pPr>
        <w:spacing w:line="46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t>二、藝術類</w:t>
      </w:r>
    </w:p>
    <w:p w14:paraId="210DB2EF" w14:textId="77777777" w:rsidR="005974FE" w:rsidRPr="005974FE" w:rsidRDefault="005974FE" w:rsidP="00BC12E0">
      <w:pPr>
        <w:spacing w:line="460" w:lineRule="exact"/>
        <w:ind w:leftChars="600" w:left="2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t>（一）音樂：器樂曲（獨奏或合奏）、聲樂曲（獨唱或合唱）。</w:t>
      </w:r>
    </w:p>
    <w:p w14:paraId="25963888" w14:textId="77777777" w:rsidR="005974FE" w:rsidRPr="005974FE" w:rsidRDefault="005974FE" w:rsidP="00BC12E0">
      <w:pPr>
        <w:spacing w:line="460" w:lineRule="exact"/>
        <w:ind w:leftChars="600" w:left="2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lastRenderedPageBreak/>
        <w:t>（二）影劇：舞台劇、廣播劇及影視。</w:t>
      </w:r>
    </w:p>
    <w:p w14:paraId="0F036FFF" w14:textId="77777777" w:rsidR="005974FE" w:rsidRPr="005974FE" w:rsidRDefault="005974FE" w:rsidP="00BC12E0">
      <w:pPr>
        <w:spacing w:line="460" w:lineRule="exact"/>
        <w:ind w:leftChars="600" w:left="2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t>（三）美術：繪畫、雕塑、及攝影。</w:t>
      </w:r>
    </w:p>
    <w:p w14:paraId="11EC3669" w14:textId="77777777" w:rsidR="005974FE" w:rsidRPr="005974FE" w:rsidRDefault="005974FE" w:rsidP="00BC12E0">
      <w:pPr>
        <w:spacing w:line="460" w:lineRule="exact"/>
        <w:ind w:leftChars="600" w:left="2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t>（四）民族藝術。</w:t>
      </w:r>
    </w:p>
    <w:p w14:paraId="6EA2F5A7" w14:textId="2DF00EC8" w:rsidR="0049218E" w:rsidRDefault="005974FE" w:rsidP="00BC12E0">
      <w:pPr>
        <w:spacing w:line="460" w:lineRule="exact"/>
        <w:ind w:leftChars="30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974FE">
        <w:rPr>
          <w:rFonts w:ascii="標楷體" w:eastAsia="標楷體" w:hAnsi="標楷體" w:hint="eastAsia"/>
          <w:sz w:val="28"/>
          <w:szCs w:val="28"/>
        </w:rPr>
        <w:t>為應觀光宣傳之需，交通部觀光署得就前項所列項目外具有宣傳價值者擇辦之。</w:t>
      </w:r>
    </w:p>
    <w:p w14:paraId="74880C03" w14:textId="77777777" w:rsidR="00416167" w:rsidRPr="00416167" w:rsidRDefault="0049218E" w:rsidP="00BC12E0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第四條　　</w:t>
      </w:r>
      <w:r w:rsidR="00416167" w:rsidRPr="00416167">
        <w:rPr>
          <w:rFonts w:ascii="標楷體" w:eastAsia="標楷體" w:hAnsi="標楷體" w:hint="eastAsia"/>
          <w:sz w:val="28"/>
          <w:szCs w:val="28"/>
        </w:rPr>
        <w:t>獎勵名額每項以錄取一名為原則，並得視作品水準擇優酌取佳作若干名，每名各頒贈獎金及獎狀。獎金數額由交通部觀光署視舉辦之項目及經費編列情形分別訂定之。</w:t>
      </w:r>
    </w:p>
    <w:p w14:paraId="2B95CB64" w14:textId="2241B7D7" w:rsidR="0049218E" w:rsidRDefault="00416167" w:rsidP="00BC12E0">
      <w:pPr>
        <w:spacing w:line="460" w:lineRule="exact"/>
        <w:ind w:leftChars="30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16167">
        <w:rPr>
          <w:rFonts w:ascii="標楷體" w:eastAsia="標楷體" w:hAnsi="標楷體" w:hint="eastAsia"/>
          <w:sz w:val="28"/>
          <w:szCs w:val="28"/>
        </w:rPr>
        <w:t>前項各獎勵名額，經評定無入選作品時，該獎勵名額從缺。入選作品如係共同創作者，獎狀各一，獎金平均分配。</w:t>
      </w:r>
    </w:p>
    <w:p w14:paraId="7314A484" w14:textId="77777777" w:rsidR="00781546" w:rsidRPr="00781546" w:rsidRDefault="0049218E" w:rsidP="00BC12E0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第五條　　</w:t>
      </w:r>
      <w:r w:rsidR="00781546" w:rsidRPr="00781546">
        <w:rPr>
          <w:rFonts w:ascii="標楷體" w:eastAsia="標楷體" w:hAnsi="標楷體" w:hint="eastAsia"/>
          <w:sz w:val="28"/>
          <w:szCs w:val="28"/>
        </w:rPr>
        <w:t>申請獎勵者，由下列人員推薦之：</w:t>
      </w:r>
    </w:p>
    <w:p w14:paraId="79F84B85" w14:textId="77777777" w:rsidR="00781546" w:rsidRPr="00781546" w:rsidRDefault="00781546" w:rsidP="00BC12E0">
      <w:pPr>
        <w:spacing w:line="46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 w:rsidRPr="00781546">
        <w:rPr>
          <w:rFonts w:ascii="標楷體" w:eastAsia="標楷體" w:hAnsi="標楷體" w:hint="eastAsia"/>
          <w:sz w:val="28"/>
          <w:szCs w:val="28"/>
        </w:rPr>
        <w:t>一、中央及直轄市、縣（市）觀光、文教機關主管。</w:t>
      </w:r>
    </w:p>
    <w:p w14:paraId="45762487" w14:textId="77777777" w:rsidR="00781546" w:rsidRPr="00781546" w:rsidRDefault="00781546" w:rsidP="00BC12E0">
      <w:pPr>
        <w:spacing w:line="460" w:lineRule="exact"/>
        <w:ind w:leftChars="500" w:left="17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81546">
        <w:rPr>
          <w:rFonts w:ascii="標楷體" w:eastAsia="標楷體" w:hAnsi="標楷體" w:hint="eastAsia"/>
          <w:sz w:val="28"/>
          <w:szCs w:val="28"/>
        </w:rPr>
        <w:t>二、政府立案之各級學校校長、文學院院長、藝術學院院長及文學、藝術、觀光有關系（科）主任或研究所所長。</w:t>
      </w:r>
    </w:p>
    <w:p w14:paraId="394E582B" w14:textId="60642895" w:rsidR="0049218E" w:rsidRDefault="00781546" w:rsidP="00BC12E0">
      <w:pPr>
        <w:spacing w:line="460" w:lineRule="exact"/>
        <w:ind w:leftChars="500" w:left="17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81546">
        <w:rPr>
          <w:rFonts w:ascii="標楷體" w:eastAsia="標楷體" w:hAnsi="標楷體" w:hint="eastAsia"/>
          <w:sz w:val="28"/>
          <w:szCs w:val="28"/>
        </w:rPr>
        <w:t>三、政府立案之文學、藝術、觀光團體、國軍文宣單位及新聞傳播事業單位之負責人。</w:t>
      </w:r>
    </w:p>
    <w:p w14:paraId="17AFCCA6" w14:textId="6A7A88E2" w:rsidR="0049218E" w:rsidRDefault="0049218E" w:rsidP="00BC12E0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第六條　　</w:t>
      </w:r>
      <w:r w:rsidR="0031681E" w:rsidRPr="0031681E">
        <w:rPr>
          <w:rFonts w:ascii="標楷體" w:eastAsia="標楷體" w:hAnsi="標楷體" w:hint="eastAsia"/>
          <w:sz w:val="28"/>
          <w:szCs w:val="28"/>
        </w:rPr>
        <w:t>參加者應依附表之格式填具申請書，並簽章保證作品係作者本人之創作。</w:t>
      </w:r>
    </w:p>
    <w:p w14:paraId="1E45DEB9" w14:textId="77777777" w:rsidR="001D7B22" w:rsidRPr="001D7B22" w:rsidRDefault="0049218E" w:rsidP="00BC12E0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第七條　　</w:t>
      </w:r>
      <w:r w:rsidR="001D7B22" w:rsidRPr="001D7B22">
        <w:rPr>
          <w:rFonts w:ascii="標楷體" w:eastAsia="標楷體" w:hAnsi="標楷體" w:hint="eastAsia"/>
          <w:sz w:val="28"/>
          <w:szCs w:val="28"/>
        </w:rPr>
        <w:t>為審查觀光文學藝術作品，得設評審委員會。</w:t>
      </w:r>
    </w:p>
    <w:p w14:paraId="65923B05" w14:textId="797E1CDF" w:rsidR="0049218E" w:rsidRDefault="001D7B22" w:rsidP="00BC12E0">
      <w:pPr>
        <w:spacing w:line="460" w:lineRule="exact"/>
        <w:ind w:leftChars="30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D7B22">
        <w:rPr>
          <w:rFonts w:ascii="標楷體" w:eastAsia="標楷體" w:hAnsi="標楷體" w:hint="eastAsia"/>
          <w:sz w:val="28"/>
          <w:szCs w:val="28"/>
        </w:rPr>
        <w:t>評審委員會置主任委員一人，副主任委員一人，委員七人至二十三人，主任委員由交通部指派，副主任委員由教育部指派，委員由主任委員聘任之。</w:t>
      </w:r>
    </w:p>
    <w:p w14:paraId="563E3FB8" w14:textId="77777777" w:rsidR="001D7B22" w:rsidRPr="001D7B22" w:rsidRDefault="0049218E" w:rsidP="00BC12E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第八條　　</w:t>
      </w:r>
      <w:r w:rsidR="001D7B22" w:rsidRPr="001D7B22">
        <w:rPr>
          <w:rFonts w:ascii="標楷體" w:eastAsia="標楷體" w:hAnsi="標楷體" w:hint="eastAsia"/>
          <w:sz w:val="28"/>
          <w:szCs w:val="28"/>
        </w:rPr>
        <w:t>觀光文學藝術作品獎之評審標準由評審委員議定之。</w:t>
      </w:r>
    </w:p>
    <w:p w14:paraId="2D251093" w14:textId="2D1F52AE" w:rsidR="0049218E" w:rsidRDefault="001D7B22" w:rsidP="00BC12E0">
      <w:pPr>
        <w:spacing w:line="460" w:lineRule="exact"/>
        <w:ind w:leftChars="30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D7B22">
        <w:rPr>
          <w:rFonts w:ascii="標楷體" w:eastAsia="標楷體" w:hAnsi="標楷體" w:hint="eastAsia"/>
          <w:sz w:val="28"/>
          <w:szCs w:val="28"/>
        </w:rPr>
        <w:t>評審委員出席評審會議，審查觀光文學藝術作品得支領審查費。</w:t>
      </w:r>
    </w:p>
    <w:p w14:paraId="497A59FF" w14:textId="2A8E9694" w:rsidR="0049218E" w:rsidRDefault="0049218E" w:rsidP="00BC12E0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第九條　　</w:t>
      </w:r>
      <w:r w:rsidR="00334E74" w:rsidRPr="00334E74">
        <w:rPr>
          <w:rFonts w:ascii="標楷體" w:eastAsia="標楷體" w:hAnsi="標楷體" w:hint="eastAsia"/>
          <w:sz w:val="28"/>
          <w:szCs w:val="28"/>
        </w:rPr>
        <w:t>交通部觀光署公告舉辦觀光文學藝術作品獎，得製定申請須知，規定當次獎勵作品之種類及項目、申請期間、作品規格、數量及本辦法所規定之重要事項。</w:t>
      </w:r>
    </w:p>
    <w:p w14:paraId="706F7B3F" w14:textId="77777777" w:rsidR="00A17E74" w:rsidRPr="00A17E74" w:rsidRDefault="0049218E" w:rsidP="00BC12E0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第十條　　</w:t>
      </w:r>
      <w:r w:rsidR="00A17E74" w:rsidRPr="00A17E74">
        <w:rPr>
          <w:rFonts w:ascii="標楷體" w:eastAsia="標楷體" w:hAnsi="標楷體" w:hint="eastAsia"/>
          <w:sz w:val="28"/>
          <w:szCs w:val="28"/>
        </w:rPr>
        <w:t>參加之作品以最近三年內完成之創作，尚未獲其他獎金、獎章或獎狀獎勵者為限。</w:t>
      </w:r>
    </w:p>
    <w:p w14:paraId="0B551CC4" w14:textId="7FD80ACE" w:rsidR="0049218E" w:rsidRDefault="00A17E74" w:rsidP="00BC12E0">
      <w:pPr>
        <w:spacing w:line="460" w:lineRule="exact"/>
        <w:ind w:leftChars="30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17E74">
        <w:rPr>
          <w:rFonts w:ascii="標楷體" w:eastAsia="標楷體" w:hAnsi="標楷體" w:hint="eastAsia"/>
          <w:sz w:val="28"/>
          <w:szCs w:val="28"/>
        </w:rPr>
        <w:t>無法移動之作品得由評審委員赴實地評審之。</w:t>
      </w:r>
    </w:p>
    <w:p w14:paraId="0023CC27" w14:textId="290487C6" w:rsidR="0049218E" w:rsidRDefault="0049218E" w:rsidP="00BC12E0">
      <w:pPr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第十一條　　</w:t>
      </w:r>
      <w:r w:rsidR="000C4233" w:rsidRPr="000C4233">
        <w:rPr>
          <w:rFonts w:ascii="標楷體" w:eastAsia="標楷體" w:hAnsi="標楷體" w:hint="eastAsia"/>
          <w:sz w:val="28"/>
          <w:szCs w:val="28"/>
        </w:rPr>
        <w:t>參加之作品經發現有不符前條之規定或侵害他人著作權者，</w:t>
      </w:r>
      <w:r w:rsidR="000C4233" w:rsidRPr="000C4233">
        <w:rPr>
          <w:rFonts w:ascii="標楷體" w:eastAsia="標楷體" w:hAnsi="標楷體" w:hint="eastAsia"/>
          <w:sz w:val="28"/>
          <w:szCs w:val="28"/>
        </w:rPr>
        <w:lastRenderedPageBreak/>
        <w:t>取消獲獎資格，其已受領之獎金及獎狀，並應繳回。</w:t>
      </w:r>
    </w:p>
    <w:p w14:paraId="6E698792" w14:textId="644AA93B" w:rsidR="0049218E" w:rsidRDefault="0049218E" w:rsidP="00BC12E0">
      <w:pPr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第十二條　　</w:t>
      </w:r>
      <w:r w:rsidR="001C623B" w:rsidRPr="001C623B">
        <w:rPr>
          <w:rFonts w:ascii="標楷體" w:eastAsia="標楷體" w:hAnsi="標楷體" w:hint="eastAsia"/>
          <w:sz w:val="28"/>
          <w:szCs w:val="28"/>
        </w:rPr>
        <w:t>依本辦法獲獎之作品，交通部觀光署可作為觀光宣傳推廣之用，其餘作品於評審結束後，作者應於一個月內至原收件單位領回，逾期不負保管責任。</w:t>
      </w:r>
    </w:p>
    <w:p w14:paraId="2FACDB03" w14:textId="5152E5A6" w:rsidR="0049218E" w:rsidRDefault="0049218E" w:rsidP="00BC12E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第十三條　　</w:t>
      </w:r>
      <w:r w:rsidR="009F34E1" w:rsidRPr="009F34E1">
        <w:rPr>
          <w:rFonts w:ascii="標楷體" w:eastAsia="標楷體" w:hAnsi="標楷體" w:hint="eastAsia"/>
          <w:sz w:val="28"/>
          <w:szCs w:val="28"/>
        </w:rPr>
        <w:t>獎勵作品所需之經費由交通部觀光署編列預算支應之。</w:t>
      </w:r>
    </w:p>
    <w:p w14:paraId="3261B2FF" w14:textId="6A39EEED" w:rsidR="0049218E" w:rsidRPr="0049218E" w:rsidRDefault="0049218E" w:rsidP="00BC12E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第十四條　　</w:t>
      </w:r>
      <w:r w:rsidR="00670F83" w:rsidRPr="00670F83">
        <w:rPr>
          <w:rFonts w:ascii="標楷體" w:eastAsia="標楷體" w:hAnsi="標楷體" w:hint="eastAsia"/>
          <w:sz w:val="28"/>
          <w:szCs w:val="28"/>
        </w:rPr>
        <w:t>本辦法自發布日施行。</w:t>
      </w:r>
    </w:p>
    <w:sectPr w:rsidR="0049218E" w:rsidRPr="0049218E" w:rsidSect="008B2E7D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CFE18" w14:textId="77777777" w:rsidR="00CD2330" w:rsidRDefault="00CD2330" w:rsidP="00BC12E0">
      <w:r>
        <w:separator/>
      </w:r>
    </w:p>
  </w:endnote>
  <w:endnote w:type="continuationSeparator" w:id="0">
    <w:p w14:paraId="16B14949" w14:textId="77777777" w:rsidR="00CD2330" w:rsidRDefault="00CD2330" w:rsidP="00BC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1B9F6" w14:textId="77777777" w:rsidR="00CD2330" w:rsidRDefault="00CD2330" w:rsidP="00BC12E0">
      <w:r>
        <w:separator/>
      </w:r>
    </w:p>
  </w:footnote>
  <w:footnote w:type="continuationSeparator" w:id="0">
    <w:p w14:paraId="05287DC8" w14:textId="77777777" w:rsidR="00CD2330" w:rsidRDefault="00CD2330" w:rsidP="00BC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99"/>
    <w:rsid w:val="000C4233"/>
    <w:rsid w:val="001C623B"/>
    <w:rsid w:val="001D7B22"/>
    <w:rsid w:val="00270B0B"/>
    <w:rsid w:val="0031681E"/>
    <w:rsid w:val="00334E74"/>
    <w:rsid w:val="00416167"/>
    <w:rsid w:val="0049218E"/>
    <w:rsid w:val="005974FE"/>
    <w:rsid w:val="005D30D4"/>
    <w:rsid w:val="006470FF"/>
    <w:rsid w:val="00670F83"/>
    <w:rsid w:val="006E1A99"/>
    <w:rsid w:val="00781546"/>
    <w:rsid w:val="008B2E7D"/>
    <w:rsid w:val="008E671A"/>
    <w:rsid w:val="00980D82"/>
    <w:rsid w:val="00981E66"/>
    <w:rsid w:val="009F34E1"/>
    <w:rsid w:val="00A17E74"/>
    <w:rsid w:val="00BC12E0"/>
    <w:rsid w:val="00CD2330"/>
    <w:rsid w:val="00C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34102"/>
  <w15:chartTrackingRefBased/>
  <w15:docId w15:val="{91EF2367-9E38-47FF-98BE-B6FFE062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12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12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17</cp:revision>
  <dcterms:created xsi:type="dcterms:W3CDTF">2025-01-24T05:57:00Z</dcterms:created>
  <dcterms:modified xsi:type="dcterms:W3CDTF">2025-01-24T10:39:00Z</dcterms:modified>
</cp:coreProperties>
</file>