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70AD" w14:textId="77777777" w:rsidR="00345855" w:rsidRDefault="006A4BDC">
      <w:pPr>
        <w:pStyle w:val="Textbody"/>
        <w:rPr>
          <w:rFonts w:ascii="標楷體" w:eastAsia="標楷體" w:hAnsi="標楷體"/>
          <w:sz w:val="40"/>
          <w:szCs w:val="40"/>
        </w:rPr>
      </w:pPr>
      <w:r>
        <w:rPr>
          <w:rFonts w:ascii="標楷體" w:eastAsia="標楷體" w:hAnsi="標楷體"/>
          <w:sz w:val="40"/>
          <w:szCs w:val="40"/>
        </w:rPr>
        <w:t>旅行業專任送件人員</w:t>
      </w:r>
      <w:proofErr w:type="gramStart"/>
      <w:r>
        <w:rPr>
          <w:rFonts w:ascii="標楷體" w:eastAsia="標楷體" w:hAnsi="標楷體"/>
          <w:sz w:val="40"/>
          <w:szCs w:val="40"/>
        </w:rPr>
        <w:t>識別證請領</w:t>
      </w:r>
      <w:proofErr w:type="gramEnd"/>
      <w:r>
        <w:rPr>
          <w:rFonts w:ascii="標楷體" w:eastAsia="標楷體" w:hAnsi="標楷體"/>
          <w:sz w:val="40"/>
          <w:szCs w:val="40"/>
        </w:rPr>
        <w:t>及繳回註銷須知</w:t>
      </w:r>
    </w:p>
    <w:p w14:paraId="176BAD46" w14:textId="77777777" w:rsidR="00EE7B8B" w:rsidRPr="00EE7B8B" w:rsidRDefault="00EE7B8B" w:rsidP="00EE7B8B">
      <w:pPr>
        <w:pStyle w:val="Textbody"/>
        <w:snapToGrid w:val="0"/>
        <w:spacing w:before="120" w:line="400" w:lineRule="exact"/>
        <w:ind w:left="1168" w:right="-142" w:hanging="686"/>
        <w:rPr>
          <w:rFonts w:ascii="標楷體" w:eastAsia="標楷體" w:hAnsi="標楷體"/>
          <w:sz w:val="22"/>
        </w:rPr>
      </w:pPr>
      <w:r w:rsidRPr="00EE7B8B">
        <w:rPr>
          <w:rFonts w:ascii="標楷體" w:eastAsia="標楷體" w:hAnsi="標楷體" w:hint="eastAsia"/>
          <w:sz w:val="22"/>
        </w:rPr>
        <w:t>中華民國111年9月15日交通部觀光局</w:t>
      </w:r>
      <w:proofErr w:type="gramStart"/>
      <w:r w:rsidRPr="00EE7B8B">
        <w:rPr>
          <w:rFonts w:ascii="標楷體" w:eastAsia="標楷體" w:hAnsi="標楷體" w:hint="eastAsia"/>
          <w:sz w:val="22"/>
        </w:rPr>
        <w:t>觀業字第1113002044號函訂</w:t>
      </w:r>
      <w:proofErr w:type="gramEnd"/>
      <w:r w:rsidRPr="00EE7B8B">
        <w:rPr>
          <w:rFonts w:ascii="標楷體" w:eastAsia="標楷體" w:hAnsi="標楷體" w:hint="eastAsia"/>
          <w:sz w:val="22"/>
        </w:rPr>
        <w:t>定發布</w:t>
      </w:r>
    </w:p>
    <w:p w14:paraId="18E31A2B" w14:textId="77777777" w:rsidR="00EE7B8B" w:rsidRPr="00EE7B8B" w:rsidRDefault="00EE7B8B" w:rsidP="00EE7B8B">
      <w:pPr>
        <w:pStyle w:val="Textbody"/>
        <w:snapToGrid w:val="0"/>
        <w:spacing w:before="120" w:line="400" w:lineRule="exact"/>
        <w:ind w:left="1168" w:right="-142" w:hanging="686"/>
        <w:rPr>
          <w:rFonts w:ascii="標楷體" w:eastAsia="標楷體" w:hAnsi="標楷體"/>
          <w:sz w:val="22"/>
        </w:rPr>
      </w:pPr>
      <w:r w:rsidRPr="00EE7B8B">
        <w:rPr>
          <w:rFonts w:ascii="標楷體" w:eastAsia="標楷體" w:hAnsi="標楷體" w:hint="eastAsia"/>
          <w:sz w:val="22"/>
        </w:rPr>
        <w:t>中華民國112年9月15日交通部觀光署修正發布全文</w:t>
      </w:r>
    </w:p>
    <w:p w14:paraId="5454655E" w14:textId="43B4E975" w:rsidR="00EE7B8B" w:rsidRDefault="00EE7B8B" w:rsidP="0018566F">
      <w:pPr>
        <w:pStyle w:val="Textbody"/>
        <w:snapToGrid w:val="0"/>
        <w:spacing w:before="120" w:line="400" w:lineRule="exact"/>
        <w:ind w:left="426" w:right="-142"/>
        <w:rPr>
          <w:rFonts w:ascii="標楷體" w:eastAsia="標楷體" w:hAnsi="標楷體"/>
          <w:sz w:val="22"/>
        </w:rPr>
      </w:pPr>
      <w:r w:rsidRPr="00EE7B8B">
        <w:rPr>
          <w:rFonts w:ascii="標楷體" w:eastAsia="標楷體" w:hAnsi="標楷體" w:hint="eastAsia"/>
          <w:sz w:val="22"/>
        </w:rPr>
        <w:t>中華民國114年1月13日交通部觀光</w:t>
      </w:r>
      <w:proofErr w:type="gramStart"/>
      <w:r w:rsidRPr="00EE7B8B">
        <w:rPr>
          <w:rFonts w:ascii="標楷體" w:eastAsia="標楷體" w:hAnsi="標楷體" w:hint="eastAsia"/>
          <w:sz w:val="22"/>
        </w:rPr>
        <w:t>署觀業字</w:t>
      </w:r>
      <w:proofErr w:type="gramEnd"/>
      <w:r w:rsidRPr="00EE7B8B">
        <w:rPr>
          <w:rFonts w:ascii="標楷體" w:eastAsia="標楷體" w:hAnsi="標楷體" w:hint="eastAsia"/>
          <w:sz w:val="22"/>
        </w:rPr>
        <w:t>第11330038331號令修正發布名稱及全文，並自114年1月1日生效</w:t>
      </w:r>
    </w:p>
    <w:p w14:paraId="11D32ED2" w14:textId="77777777" w:rsidR="00345855" w:rsidRDefault="006A4BDC">
      <w:pPr>
        <w:pStyle w:val="a5"/>
        <w:spacing w:line="460" w:lineRule="exact"/>
        <w:ind w:left="624" w:hanging="624"/>
      </w:pPr>
      <w:r>
        <w:rPr>
          <w:rFonts w:ascii="標楷體" w:eastAsia="標楷體" w:hAnsi="標楷體"/>
          <w:sz w:val="28"/>
          <w:szCs w:val="28"/>
        </w:rPr>
        <w:t>一、首發、換發與補發（請填寫「旅行業專任送件人員識別證請領申請表」）</w:t>
      </w:r>
    </w:p>
    <w:p w14:paraId="6DB7E848" w14:textId="77777777" w:rsidR="00345855" w:rsidRDefault="006A4BDC">
      <w:pPr>
        <w:pStyle w:val="a5"/>
        <w:spacing w:line="460" w:lineRule="exact"/>
        <w:ind w:left="1304" w:hanging="850"/>
        <w:jc w:val="both"/>
      </w:pPr>
      <w:r>
        <w:rPr>
          <w:rFonts w:ascii="標楷體" w:eastAsia="標楷體" w:hAnsi="標楷體"/>
          <w:sz w:val="28"/>
          <w:szCs w:val="28"/>
        </w:rPr>
        <w:t>（一）依據旅行業管理規則第五十六條第一項及第二項規定：「綜合旅行業、甲種旅行業為旅客代辦出入國手續，應向交通部觀光署或其委託之旅行業相關團體請領專任送件人員識別證，並應指定專人負責送件；…</w:t>
      </w:r>
      <w:proofErr w:type="gramStart"/>
      <w:r>
        <w:rPr>
          <w:rFonts w:ascii="標楷體" w:eastAsia="標楷體" w:hAnsi="標楷體"/>
          <w:sz w:val="28"/>
          <w:szCs w:val="28"/>
        </w:rPr>
        <w:t>…</w:t>
      </w:r>
      <w:proofErr w:type="gramEnd"/>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前項專任送件人員識別證，</w:t>
      </w:r>
      <w:proofErr w:type="gramStart"/>
      <w:r>
        <w:rPr>
          <w:rFonts w:ascii="標楷體" w:eastAsia="標楷體" w:hAnsi="標楷體"/>
          <w:sz w:val="28"/>
          <w:szCs w:val="28"/>
        </w:rPr>
        <w:t>不得借供本公司</w:t>
      </w:r>
      <w:proofErr w:type="gramEnd"/>
      <w:r>
        <w:rPr>
          <w:rFonts w:ascii="標楷體" w:eastAsia="標楷體" w:hAnsi="標楷體"/>
          <w:sz w:val="28"/>
          <w:szCs w:val="28"/>
        </w:rPr>
        <w:t>以外之旅行業或非旅行業使用；其有毀損、遺失應具書面敘明理由，申請換發或補發；…</w:t>
      </w:r>
      <w:proofErr w:type="gramStart"/>
      <w:r>
        <w:rPr>
          <w:rFonts w:ascii="標楷體" w:eastAsia="標楷體" w:hAnsi="標楷體"/>
          <w:sz w:val="28"/>
          <w:szCs w:val="28"/>
        </w:rPr>
        <w:t>…</w:t>
      </w:r>
      <w:proofErr w:type="gramEnd"/>
      <w:r>
        <w:rPr>
          <w:rFonts w:ascii="標楷體" w:eastAsia="標楷體" w:hAnsi="標楷體"/>
          <w:sz w:val="28"/>
          <w:szCs w:val="28"/>
        </w:rPr>
        <w:t>。」，旅行業代辦護照及簽證之送件業務應由公司指定「專人」負責送件，以杜弊端。</w:t>
      </w:r>
    </w:p>
    <w:p w14:paraId="435702A0" w14:textId="77777777" w:rsidR="00345855" w:rsidRDefault="006A4BDC">
      <w:pPr>
        <w:pStyle w:val="a5"/>
        <w:spacing w:line="460" w:lineRule="exact"/>
        <w:ind w:left="1304" w:hanging="850"/>
        <w:jc w:val="both"/>
      </w:pPr>
      <w:r>
        <w:rPr>
          <w:rFonts w:ascii="標楷體" w:eastAsia="標楷體" w:hAnsi="標楷體"/>
          <w:sz w:val="28"/>
          <w:szCs w:val="28"/>
        </w:rPr>
        <w:t>（二）為使旅行業確實有效管理及監督送件人員識別證使用，依據旅行業管理規則第五十六條第一項後段，訂定旅行業請領專任送件人員識別證之核發件數如下：</w:t>
      </w:r>
    </w:p>
    <w:p w14:paraId="7C0C8053" w14:textId="3D8B1BDA" w:rsidR="00345855" w:rsidRDefault="003C1239">
      <w:pPr>
        <w:pStyle w:val="a5"/>
        <w:spacing w:line="460" w:lineRule="exact"/>
        <w:ind w:left="1757" w:hanging="420"/>
        <w:rPr>
          <w:rFonts w:ascii="標楷體" w:eastAsia="標楷體" w:hAnsi="標楷體"/>
          <w:sz w:val="28"/>
          <w:szCs w:val="28"/>
        </w:rPr>
      </w:pPr>
      <w:r>
        <w:rPr>
          <w:rFonts w:ascii="標楷體" w:eastAsia="標楷體" w:hAnsi="標楷體" w:hint="eastAsia"/>
          <w:sz w:val="28"/>
          <w:szCs w:val="28"/>
        </w:rPr>
        <w:t>１、</w:t>
      </w:r>
      <w:r w:rsidR="006A4BDC">
        <w:rPr>
          <w:rFonts w:ascii="標楷體" w:eastAsia="標楷體" w:hAnsi="標楷體"/>
          <w:sz w:val="28"/>
          <w:szCs w:val="28"/>
        </w:rPr>
        <w:t>旅行社總公司規模十人以下，核發件數上限三件；十一人以上至一百人以下，四件；一百零一人以上，五件。公司規模以從業人員數及旅行業董事人數（依公司法規定可執行公司業務者）合計為</w:t>
      </w:r>
      <w:proofErr w:type="gramStart"/>
      <w:r w:rsidR="006A4BDC">
        <w:rPr>
          <w:rFonts w:ascii="標楷體" w:eastAsia="標楷體" w:hAnsi="標楷體"/>
          <w:sz w:val="28"/>
          <w:szCs w:val="28"/>
        </w:rPr>
        <w:t>準（</w:t>
      </w:r>
      <w:proofErr w:type="gramEnd"/>
      <w:r w:rsidR="006A4BDC">
        <w:rPr>
          <w:rFonts w:ascii="標楷體" w:eastAsia="標楷體" w:hAnsi="標楷體"/>
          <w:sz w:val="28"/>
          <w:szCs w:val="28"/>
        </w:rPr>
        <w:t>工讀生不計；倘人員重複者，如董事兼任經理人，僅以一人計</w:t>
      </w:r>
      <w:proofErr w:type="gramStart"/>
      <w:r w:rsidR="006A4BDC">
        <w:rPr>
          <w:rFonts w:ascii="標楷體" w:eastAsia="標楷體" w:hAnsi="標楷體"/>
          <w:sz w:val="28"/>
          <w:szCs w:val="28"/>
        </w:rPr>
        <w:t>）</w:t>
      </w:r>
      <w:proofErr w:type="gramEnd"/>
      <w:r w:rsidR="006A4BDC">
        <w:rPr>
          <w:rFonts w:ascii="標楷體" w:eastAsia="標楷體" w:hAnsi="標楷體"/>
          <w:sz w:val="28"/>
          <w:szCs w:val="28"/>
        </w:rPr>
        <w:t>。</w:t>
      </w:r>
    </w:p>
    <w:p w14:paraId="06A3E5F2" w14:textId="2B99E038" w:rsidR="00345855" w:rsidRDefault="003C1239">
      <w:pPr>
        <w:pStyle w:val="a5"/>
        <w:spacing w:line="460" w:lineRule="exact"/>
        <w:ind w:left="1337"/>
        <w:jc w:val="both"/>
        <w:rPr>
          <w:rFonts w:ascii="標楷體" w:eastAsia="標楷體" w:hAnsi="標楷體"/>
          <w:sz w:val="28"/>
          <w:szCs w:val="28"/>
        </w:rPr>
      </w:pPr>
      <w:r>
        <w:rPr>
          <w:rFonts w:ascii="標楷體" w:eastAsia="標楷體" w:hAnsi="標楷體" w:hint="eastAsia"/>
          <w:sz w:val="28"/>
          <w:szCs w:val="28"/>
        </w:rPr>
        <w:t>２、</w:t>
      </w:r>
      <w:r w:rsidR="006A4BDC">
        <w:rPr>
          <w:rFonts w:ascii="標楷體" w:eastAsia="標楷體" w:hAnsi="標楷體"/>
          <w:sz w:val="28"/>
          <w:szCs w:val="28"/>
        </w:rPr>
        <w:t>每一家分公司核發件數上限二件。</w:t>
      </w:r>
    </w:p>
    <w:p w14:paraId="58B916B5" w14:textId="77777777" w:rsidR="00345855" w:rsidRDefault="006A4BDC">
      <w:pPr>
        <w:pStyle w:val="a5"/>
        <w:spacing w:line="460" w:lineRule="exact"/>
        <w:ind w:left="1304" w:hanging="850"/>
        <w:jc w:val="both"/>
      </w:pPr>
      <w:r>
        <w:rPr>
          <w:rFonts w:ascii="標楷體" w:eastAsia="標楷體" w:hAnsi="標楷體"/>
          <w:sz w:val="28"/>
          <w:szCs w:val="28"/>
        </w:rPr>
        <w:t>（三）依旅行業管理規則第五十六條第三項規定：「申請、換發或補發專任送件人員識別證，應繳納證照費每件新臺幣二百元。」，</w:t>
      </w:r>
      <w:proofErr w:type="gramStart"/>
      <w:r>
        <w:rPr>
          <w:rFonts w:ascii="標楷體" w:eastAsia="標楷體" w:hAnsi="標楷體"/>
          <w:sz w:val="28"/>
          <w:szCs w:val="28"/>
        </w:rPr>
        <w:t>本署將</w:t>
      </w:r>
      <w:proofErr w:type="gramEnd"/>
      <w:r>
        <w:rPr>
          <w:rFonts w:ascii="標楷體" w:eastAsia="標楷體" w:hAnsi="標楷體"/>
          <w:sz w:val="28"/>
          <w:szCs w:val="28"/>
        </w:rPr>
        <w:t>依規定收取證照費每件新臺幣二百元；請以郵政匯票或支票方式繳交</w:t>
      </w:r>
      <w:proofErr w:type="gramStart"/>
      <w:r>
        <w:rPr>
          <w:rFonts w:ascii="標楷體" w:eastAsia="標楷體" w:hAnsi="標楷體"/>
          <w:sz w:val="28"/>
          <w:szCs w:val="28"/>
        </w:rPr>
        <w:t>（</w:t>
      </w:r>
      <w:proofErr w:type="gramEnd"/>
      <w:r>
        <w:rPr>
          <w:rFonts w:ascii="標楷體" w:eastAsia="標楷體" w:hAnsi="標楷體"/>
          <w:sz w:val="28"/>
          <w:szCs w:val="28"/>
        </w:rPr>
        <w:t>抬頭：交通部觀光署</w:t>
      </w:r>
      <w:proofErr w:type="gramStart"/>
      <w:r>
        <w:rPr>
          <w:rFonts w:ascii="標楷體" w:eastAsia="標楷體" w:hAnsi="標楷體"/>
          <w:sz w:val="28"/>
          <w:szCs w:val="28"/>
        </w:rPr>
        <w:t>）</w:t>
      </w:r>
      <w:proofErr w:type="gramEnd"/>
      <w:r>
        <w:rPr>
          <w:rFonts w:ascii="標楷體" w:eastAsia="標楷體" w:hAnsi="標楷體"/>
          <w:sz w:val="28"/>
          <w:szCs w:val="28"/>
        </w:rPr>
        <w:t>。</w:t>
      </w:r>
    </w:p>
    <w:p w14:paraId="4FA8F485" w14:textId="77777777" w:rsidR="00345855" w:rsidRDefault="006A4BDC">
      <w:pPr>
        <w:pStyle w:val="a5"/>
        <w:spacing w:line="460" w:lineRule="exact"/>
        <w:ind w:left="1304" w:hanging="850"/>
        <w:jc w:val="both"/>
      </w:pPr>
      <w:r>
        <w:rPr>
          <w:rFonts w:ascii="標楷體" w:eastAsia="標楷體" w:hAnsi="標楷體"/>
          <w:sz w:val="28"/>
          <w:szCs w:val="28"/>
        </w:rPr>
        <w:t>（四）送件人員送件時，應佩掛識別證。申請擔任送件者，不得為</w:t>
      </w:r>
      <w:r>
        <w:rPr>
          <w:rFonts w:ascii="標楷體" w:eastAsia="標楷體" w:hAnsi="標楷體"/>
          <w:sz w:val="28"/>
          <w:szCs w:val="28"/>
        </w:rPr>
        <w:lastRenderedPageBreak/>
        <w:t>工讀生且須年滿十八歲。</w:t>
      </w:r>
    </w:p>
    <w:p w14:paraId="1FB97932" w14:textId="77777777" w:rsidR="00345855" w:rsidRDefault="006A4BDC">
      <w:pPr>
        <w:pStyle w:val="a5"/>
        <w:spacing w:line="460" w:lineRule="exact"/>
        <w:ind w:left="624" w:hanging="624"/>
        <w:jc w:val="both"/>
      </w:pPr>
      <w:r>
        <w:rPr>
          <w:rFonts w:ascii="標楷體" w:eastAsia="標楷體" w:hAnsi="標楷體"/>
          <w:sz w:val="28"/>
          <w:szCs w:val="28"/>
        </w:rPr>
        <w:t>二、繳回與註銷（請填寫「旅行業專任送件人員識別證繳回與註銷申請表」）</w:t>
      </w:r>
    </w:p>
    <w:p w14:paraId="296B35B4" w14:textId="77777777" w:rsidR="00345855" w:rsidRDefault="006A4BDC">
      <w:pPr>
        <w:pStyle w:val="a5"/>
        <w:spacing w:line="460" w:lineRule="exact"/>
        <w:ind w:left="1304" w:hanging="850"/>
        <w:jc w:val="both"/>
      </w:pPr>
      <w:r>
        <w:rPr>
          <w:rFonts w:ascii="標楷體" w:eastAsia="標楷體" w:hAnsi="標楷體"/>
          <w:sz w:val="28"/>
          <w:szCs w:val="28"/>
        </w:rPr>
        <w:t>（一）繳回</w:t>
      </w:r>
    </w:p>
    <w:p w14:paraId="10F7F942" w14:textId="422372A3" w:rsidR="00345855" w:rsidRDefault="003C1239">
      <w:pPr>
        <w:pStyle w:val="a5"/>
        <w:spacing w:line="460" w:lineRule="exact"/>
        <w:ind w:left="1757" w:hanging="420"/>
        <w:jc w:val="both"/>
        <w:rPr>
          <w:rFonts w:ascii="標楷體" w:eastAsia="標楷體" w:hAnsi="標楷體"/>
          <w:sz w:val="28"/>
          <w:szCs w:val="28"/>
        </w:rPr>
      </w:pPr>
      <w:r>
        <w:rPr>
          <w:rFonts w:ascii="標楷體" w:eastAsia="標楷體" w:hAnsi="標楷體" w:hint="eastAsia"/>
          <w:sz w:val="28"/>
          <w:szCs w:val="28"/>
        </w:rPr>
        <w:t>１、</w:t>
      </w:r>
      <w:r w:rsidR="006A4BDC">
        <w:rPr>
          <w:rFonts w:ascii="標楷體" w:eastAsia="標楷體" w:hAnsi="標楷體"/>
          <w:sz w:val="28"/>
          <w:szCs w:val="28"/>
        </w:rPr>
        <w:t>申請暫停營業：依旅行業管理規則第三十一條第一項後段規定：「旅行業暫停營業一個月以上者，應…</w:t>
      </w:r>
      <w:proofErr w:type="gramStart"/>
      <w:r w:rsidR="006A4BDC">
        <w:rPr>
          <w:rFonts w:ascii="標楷體" w:eastAsia="標楷體" w:hAnsi="標楷體"/>
          <w:sz w:val="28"/>
          <w:szCs w:val="28"/>
        </w:rPr>
        <w:t>…</w:t>
      </w:r>
      <w:proofErr w:type="gramEnd"/>
      <w:r w:rsidR="006A4BDC">
        <w:rPr>
          <w:rFonts w:ascii="標楷體" w:eastAsia="標楷體" w:hAnsi="標楷體"/>
          <w:sz w:val="28"/>
          <w:szCs w:val="28"/>
        </w:rPr>
        <w:t>報請交通部觀光署備查，並繳回各項證照。」，旅行業申請暫停營業應繳回旅行業專任送件人員識別證。</w:t>
      </w:r>
    </w:p>
    <w:p w14:paraId="14221BAA" w14:textId="1F625816" w:rsidR="00345855" w:rsidRDefault="003C1239">
      <w:pPr>
        <w:pStyle w:val="a5"/>
        <w:spacing w:line="460" w:lineRule="exact"/>
        <w:ind w:left="1757" w:hanging="420"/>
        <w:jc w:val="both"/>
        <w:rPr>
          <w:rFonts w:ascii="標楷體" w:eastAsia="標楷體" w:hAnsi="標楷體"/>
          <w:sz w:val="28"/>
          <w:szCs w:val="28"/>
        </w:rPr>
      </w:pPr>
      <w:r>
        <w:rPr>
          <w:rFonts w:ascii="標楷體" w:eastAsia="標楷體" w:hAnsi="標楷體" w:hint="eastAsia"/>
          <w:sz w:val="28"/>
          <w:szCs w:val="28"/>
        </w:rPr>
        <w:t>２、</w:t>
      </w:r>
      <w:r w:rsidR="006A4BDC">
        <w:rPr>
          <w:rFonts w:ascii="標楷體" w:eastAsia="標楷體" w:hAnsi="標楷體"/>
          <w:sz w:val="28"/>
          <w:szCs w:val="28"/>
        </w:rPr>
        <w:t>專任送件人員異動：依旅行業管理規則第五十六條第二項中段規定：「專任送件人員異動時，原</w:t>
      </w:r>
      <w:proofErr w:type="gramStart"/>
      <w:r w:rsidR="006A4BDC">
        <w:rPr>
          <w:rFonts w:ascii="標楷體" w:eastAsia="標楷體" w:hAnsi="標楷體"/>
          <w:sz w:val="28"/>
          <w:szCs w:val="28"/>
        </w:rPr>
        <w:t>識別證失其</w:t>
      </w:r>
      <w:proofErr w:type="gramEnd"/>
      <w:r w:rsidR="006A4BDC">
        <w:rPr>
          <w:rFonts w:ascii="標楷體" w:eastAsia="標楷體" w:hAnsi="標楷體"/>
          <w:sz w:val="28"/>
          <w:szCs w:val="28"/>
        </w:rPr>
        <w:t>效力，旅行業應於十日內將</w:t>
      </w:r>
      <w:proofErr w:type="gramStart"/>
      <w:r w:rsidR="006A4BDC">
        <w:rPr>
          <w:rFonts w:ascii="標楷體" w:eastAsia="標楷體" w:hAnsi="標楷體"/>
          <w:sz w:val="28"/>
          <w:szCs w:val="28"/>
        </w:rPr>
        <w:t>識別證繳回</w:t>
      </w:r>
      <w:proofErr w:type="gramEnd"/>
      <w:r w:rsidR="006A4BDC">
        <w:rPr>
          <w:rFonts w:ascii="標楷體" w:eastAsia="標楷體" w:hAnsi="標楷體"/>
          <w:sz w:val="28"/>
          <w:szCs w:val="28"/>
        </w:rPr>
        <w:t>交通部觀光署或其委託之旅行業相關團體」，旅行業專任送件人員如有異動，應繳回該人員之旅行業專任送件人員識別證。</w:t>
      </w:r>
    </w:p>
    <w:p w14:paraId="7B8C158E" w14:textId="2D23ABAB" w:rsidR="00345855" w:rsidRDefault="003C1239">
      <w:pPr>
        <w:pStyle w:val="a5"/>
        <w:spacing w:line="460" w:lineRule="exact"/>
        <w:ind w:left="1757" w:hanging="420"/>
        <w:jc w:val="both"/>
        <w:rPr>
          <w:rFonts w:ascii="標楷體" w:eastAsia="標楷體" w:hAnsi="標楷體"/>
          <w:sz w:val="28"/>
          <w:szCs w:val="28"/>
        </w:rPr>
      </w:pPr>
      <w:r>
        <w:rPr>
          <w:rFonts w:ascii="標楷體" w:eastAsia="標楷體" w:hAnsi="標楷體" w:hint="eastAsia"/>
          <w:sz w:val="28"/>
          <w:szCs w:val="28"/>
        </w:rPr>
        <w:t>３、</w:t>
      </w:r>
      <w:r w:rsidR="006A4BDC">
        <w:rPr>
          <w:rFonts w:ascii="標楷體" w:eastAsia="標楷體" w:hAnsi="標楷體"/>
          <w:sz w:val="28"/>
          <w:szCs w:val="28"/>
        </w:rPr>
        <w:t>申請解散登記、受停業處分、申請分公司廢止登記及變更為非旅行業，相關人員已不得行使送件業務，</w:t>
      </w:r>
      <w:proofErr w:type="gramStart"/>
      <w:r w:rsidR="006A4BDC">
        <w:rPr>
          <w:rFonts w:ascii="標楷體" w:eastAsia="標楷體" w:hAnsi="標楷體"/>
          <w:sz w:val="28"/>
          <w:szCs w:val="28"/>
        </w:rPr>
        <w:t>均應繳</w:t>
      </w:r>
      <w:proofErr w:type="gramEnd"/>
      <w:r w:rsidR="006A4BDC">
        <w:rPr>
          <w:rFonts w:ascii="標楷體" w:eastAsia="標楷體" w:hAnsi="標楷體"/>
          <w:sz w:val="28"/>
          <w:szCs w:val="28"/>
        </w:rPr>
        <w:t>回旅行業專任送件人員識別證。</w:t>
      </w:r>
    </w:p>
    <w:p w14:paraId="4823EFC2" w14:textId="77777777" w:rsidR="00345855" w:rsidRDefault="006A4BDC">
      <w:pPr>
        <w:pStyle w:val="a5"/>
        <w:spacing w:line="460" w:lineRule="exact"/>
        <w:ind w:left="1304" w:hanging="850"/>
        <w:jc w:val="both"/>
      </w:pPr>
      <w:r>
        <w:rPr>
          <w:rFonts w:ascii="標楷體" w:eastAsia="標楷體" w:hAnsi="標楷體"/>
          <w:sz w:val="28"/>
          <w:szCs w:val="28"/>
        </w:rPr>
        <w:t>（二）註銷：依規定須繳回而無法繳回，或因故須辦理註銷之情形；另旅行</w:t>
      </w:r>
      <w:proofErr w:type="gramStart"/>
      <w:r>
        <w:rPr>
          <w:rFonts w:ascii="標楷體" w:eastAsia="標楷體" w:hAnsi="標楷體"/>
          <w:sz w:val="28"/>
          <w:szCs w:val="28"/>
        </w:rPr>
        <w:t>業經本署廢止</w:t>
      </w:r>
      <w:proofErr w:type="gramEnd"/>
      <w:r>
        <w:rPr>
          <w:rFonts w:ascii="標楷體" w:eastAsia="標楷體" w:hAnsi="標楷體"/>
          <w:sz w:val="28"/>
          <w:szCs w:val="28"/>
        </w:rPr>
        <w:t>旅行業執照者，</w:t>
      </w:r>
      <w:proofErr w:type="gramStart"/>
      <w:r>
        <w:rPr>
          <w:rFonts w:ascii="標楷體" w:eastAsia="標楷體" w:hAnsi="標楷體"/>
          <w:sz w:val="28"/>
          <w:szCs w:val="28"/>
        </w:rPr>
        <w:t>本署將逕</w:t>
      </w:r>
      <w:proofErr w:type="gramEnd"/>
      <w:r>
        <w:rPr>
          <w:rFonts w:ascii="標楷體" w:eastAsia="標楷體" w:hAnsi="標楷體"/>
          <w:sz w:val="28"/>
          <w:szCs w:val="28"/>
        </w:rPr>
        <w:t>予註銷。</w:t>
      </w:r>
    </w:p>
    <w:p w14:paraId="25B1B307" w14:textId="77777777" w:rsidR="00345855" w:rsidRDefault="006A4BDC">
      <w:pPr>
        <w:pStyle w:val="a5"/>
        <w:spacing w:line="460" w:lineRule="exact"/>
        <w:ind w:left="624" w:hanging="624"/>
        <w:jc w:val="both"/>
      </w:pPr>
      <w:r>
        <w:rPr>
          <w:rFonts w:ascii="標楷體" w:eastAsia="標楷體" w:hAnsi="標楷體"/>
          <w:sz w:val="28"/>
          <w:szCs w:val="28"/>
        </w:rPr>
        <w:t>三、發還（請填寫「旅行業專任送件人員識別證發還申請表」）</w:t>
      </w:r>
    </w:p>
    <w:p w14:paraId="174E6152" w14:textId="13B6E478" w:rsidR="0016301F" w:rsidRDefault="006A4BDC" w:rsidP="002A2FEC">
      <w:pPr>
        <w:pStyle w:val="a5"/>
        <w:spacing w:line="460" w:lineRule="exact"/>
        <w:ind w:left="567"/>
        <w:rPr>
          <w:rFonts w:ascii="標楷體" w:eastAsia="標楷體" w:hAnsi="標楷體" w:hint="eastAsia"/>
          <w:sz w:val="40"/>
          <w:szCs w:val="40"/>
        </w:rPr>
      </w:pPr>
      <w:r>
        <w:rPr>
          <w:rFonts w:ascii="標楷體" w:eastAsia="標楷體" w:hAnsi="標楷體"/>
          <w:sz w:val="28"/>
          <w:szCs w:val="28"/>
        </w:rPr>
        <w:t>依旅行業管理規則第三十一條第三項規定：「停業期間屆滿後，應於十五日內，向交通部觀光署申報復業，並發還各項證照。」，旅行業申請復業後，應</w:t>
      </w:r>
      <w:proofErr w:type="gramStart"/>
      <w:r>
        <w:rPr>
          <w:rFonts w:ascii="標楷體" w:eastAsia="標楷體" w:hAnsi="標楷體"/>
          <w:sz w:val="28"/>
          <w:szCs w:val="28"/>
        </w:rPr>
        <w:t>向本署申請</w:t>
      </w:r>
      <w:proofErr w:type="gramEnd"/>
      <w:r>
        <w:rPr>
          <w:rFonts w:ascii="標楷體" w:eastAsia="標楷體" w:hAnsi="標楷體"/>
          <w:sz w:val="28"/>
          <w:szCs w:val="28"/>
        </w:rPr>
        <w:t>發還因暫停營業繳回之旅行業專任送件人員識別證。</w:t>
      </w:r>
    </w:p>
    <w:sectPr w:rsidR="0016301F">
      <w:headerReference w:type="default" r:id="rId8"/>
      <w:pgSz w:w="11906" w:h="16838"/>
      <w:pgMar w:top="1418" w:right="1418" w:bottom="1418" w:left="1701"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B8DA" w14:textId="77777777" w:rsidR="00247B8E" w:rsidRDefault="00247B8E">
      <w:r>
        <w:separator/>
      </w:r>
    </w:p>
  </w:endnote>
  <w:endnote w:type="continuationSeparator" w:id="0">
    <w:p w14:paraId="07EF279E" w14:textId="77777777" w:rsidR="00247B8E" w:rsidRDefault="0024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8951" w14:textId="77777777" w:rsidR="00247B8E" w:rsidRDefault="00247B8E">
      <w:r>
        <w:rPr>
          <w:color w:val="000000"/>
        </w:rPr>
        <w:separator/>
      </w:r>
    </w:p>
  </w:footnote>
  <w:footnote w:type="continuationSeparator" w:id="0">
    <w:p w14:paraId="6FB670FE" w14:textId="77777777" w:rsidR="00247B8E" w:rsidRDefault="0024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2EEE" w14:textId="2EF47660" w:rsidR="00556EFA" w:rsidRPr="00556EFA" w:rsidRDefault="00556EFA" w:rsidP="00556EFA">
    <w:pPr>
      <w:pStyle w:val="a3"/>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534FB"/>
    <w:multiLevelType w:val="multilevel"/>
    <w:tmpl w:val="49B623F2"/>
    <w:lvl w:ilvl="0">
      <w:start w:val="1"/>
      <w:numFmt w:val="taiwaneseCountingThousand"/>
      <w:lvlText w:val="%1、"/>
      <w:lvlJc w:val="left"/>
      <w:pPr>
        <w:ind w:left="480" w:hanging="480"/>
      </w:pPr>
      <w:rPr>
        <w:rFonts w:ascii="標楷體" w:eastAsia="標楷體" w:hAnsi="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7660196"/>
    <w:multiLevelType w:val="multilevel"/>
    <w:tmpl w:val="D166E3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1B97ED9"/>
    <w:multiLevelType w:val="multilevel"/>
    <w:tmpl w:val="D166E3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A1D15A8"/>
    <w:multiLevelType w:val="multilevel"/>
    <w:tmpl w:val="F632658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7B23270"/>
    <w:multiLevelType w:val="multilevel"/>
    <w:tmpl w:val="D166E3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37835652">
    <w:abstractNumId w:val="3"/>
  </w:num>
  <w:num w:numId="2" w16cid:durableId="1603610924">
    <w:abstractNumId w:val="0"/>
  </w:num>
  <w:num w:numId="3" w16cid:durableId="1925650243">
    <w:abstractNumId w:val="4"/>
  </w:num>
  <w:num w:numId="4" w16cid:durableId="627200912">
    <w:abstractNumId w:val="1"/>
  </w:num>
  <w:num w:numId="5" w16cid:durableId="142457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855"/>
    <w:rsid w:val="000263BA"/>
    <w:rsid w:val="00085A4A"/>
    <w:rsid w:val="00151DDD"/>
    <w:rsid w:val="00162C39"/>
    <w:rsid w:val="0016301F"/>
    <w:rsid w:val="00177E44"/>
    <w:rsid w:val="0018497F"/>
    <w:rsid w:val="0018566F"/>
    <w:rsid w:val="00236079"/>
    <w:rsid w:val="00247B8E"/>
    <w:rsid w:val="0027629E"/>
    <w:rsid w:val="002A2FEC"/>
    <w:rsid w:val="00345855"/>
    <w:rsid w:val="003C1239"/>
    <w:rsid w:val="00413B5C"/>
    <w:rsid w:val="004E31C6"/>
    <w:rsid w:val="00556EFA"/>
    <w:rsid w:val="00567846"/>
    <w:rsid w:val="00593402"/>
    <w:rsid w:val="005F6B7E"/>
    <w:rsid w:val="006757AC"/>
    <w:rsid w:val="006A4BDC"/>
    <w:rsid w:val="006E1C28"/>
    <w:rsid w:val="006E2C64"/>
    <w:rsid w:val="00783CD3"/>
    <w:rsid w:val="007A591D"/>
    <w:rsid w:val="008D2AD9"/>
    <w:rsid w:val="00956751"/>
    <w:rsid w:val="009B3FBE"/>
    <w:rsid w:val="00A10DAA"/>
    <w:rsid w:val="00A26A2B"/>
    <w:rsid w:val="00AA7552"/>
    <w:rsid w:val="00AD7358"/>
    <w:rsid w:val="00B346D2"/>
    <w:rsid w:val="00B51EAB"/>
    <w:rsid w:val="00B53C18"/>
    <w:rsid w:val="00BA6220"/>
    <w:rsid w:val="00C314E8"/>
    <w:rsid w:val="00D23C40"/>
    <w:rsid w:val="00D40A6E"/>
    <w:rsid w:val="00D84626"/>
    <w:rsid w:val="00D8474B"/>
    <w:rsid w:val="00DC29D2"/>
    <w:rsid w:val="00E20B45"/>
    <w:rsid w:val="00E45698"/>
    <w:rsid w:val="00E914C4"/>
    <w:rsid w:val="00EE7B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A62CE"/>
  <w15:docId w15:val="{A857392C-4F94-4890-98DF-76078BE6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customStyle="1" w:styleId="TableContents">
    <w:name w:val="Table Contents"/>
    <w:basedOn w:val="Textbody"/>
    <w:pPr>
      <w:suppressLineNumbers/>
      <w:suppressAutoHyphens w:val="0"/>
      <w:overflowPunct w:val="0"/>
      <w:autoSpaceDE w:val="0"/>
      <w:textAlignment w:val="auto"/>
    </w:pPr>
    <w:rPr>
      <w:rFonts w:ascii="Times New Roman" w:eastAsia="標楷體" w:hAnsi="Times New Roman" w:cs="Mangal"/>
      <w:sz w:val="28"/>
      <w:szCs w:val="24"/>
      <w:lang w:bidi="hi-IN"/>
    </w:rPr>
  </w:style>
  <w:style w:type="paragraph" w:styleId="a6">
    <w:name w:val="Balloon Text"/>
    <w:basedOn w:val="Textbody"/>
    <w:rPr>
      <w:rFonts w:ascii="Calibri Light" w:eastAsia="Calibri Light" w:hAnsi="Calibri Light" w:cs="Calibri Light"/>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4B8E-96BB-444D-9284-AB7A39AD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tbrocadmin</dc:creator>
  <dc:description/>
  <cp:lastModifiedBy>許雅惠</cp:lastModifiedBy>
  <cp:revision>5</cp:revision>
  <cp:lastPrinted>2025-01-13T07:36:00Z</cp:lastPrinted>
  <dcterms:created xsi:type="dcterms:W3CDTF">2025-07-31T03:52:00Z</dcterms:created>
  <dcterms:modified xsi:type="dcterms:W3CDTF">2025-07-31T03:55:00Z</dcterms:modified>
</cp:coreProperties>
</file>