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C6D3A" w14:textId="1836F95A" w:rsidR="00801C9A" w:rsidRPr="003F6C1B" w:rsidRDefault="00BA61F6" w:rsidP="00E521AC">
      <w:pPr>
        <w:overflowPunct w:val="0"/>
        <w:snapToGrid w:val="0"/>
        <w:spacing w:line="520" w:lineRule="atLeast"/>
        <w:jc w:val="both"/>
        <w:rPr>
          <w:rFonts w:ascii="標楷體" w:eastAsia="標楷體" w:hAnsi="標楷體"/>
          <w:sz w:val="40"/>
        </w:rPr>
      </w:pPr>
      <w:r w:rsidRPr="00271719">
        <w:rPr>
          <w:rFonts w:ascii="標楷體" w:eastAsia="標楷體" w:hAnsi="標楷體" w:hint="eastAsia"/>
          <w:sz w:val="40"/>
        </w:rPr>
        <w:t>交通部觀光局</w:t>
      </w:r>
      <w:r w:rsidR="00C012E6">
        <w:rPr>
          <w:rFonts w:ascii="標楷體" w:eastAsia="標楷體" w:hAnsi="標楷體" w:hint="eastAsia"/>
          <w:sz w:val="40"/>
        </w:rPr>
        <w:t>提供受災旅宿業融資相對信用保證</w:t>
      </w:r>
      <w:r w:rsidRPr="00271719">
        <w:rPr>
          <w:rFonts w:ascii="標楷體" w:eastAsia="標楷體" w:hAnsi="標楷體" w:hint="eastAsia"/>
          <w:sz w:val="40"/>
        </w:rPr>
        <w:t>要點</w:t>
      </w:r>
      <w:r w:rsidR="008230A1" w:rsidRPr="003F6C1B">
        <w:rPr>
          <w:rFonts w:ascii="標楷體" w:eastAsia="標楷體" w:hAnsi="標楷體" w:hint="eastAsia"/>
          <w:sz w:val="40"/>
        </w:rPr>
        <w:t>修正</w:t>
      </w:r>
      <w:r w:rsidRPr="003F6C1B">
        <w:rPr>
          <w:rFonts w:ascii="標楷體" w:eastAsia="標楷體" w:hAnsi="標楷體" w:hint="eastAsia"/>
          <w:sz w:val="40"/>
        </w:rPr>
        <w:t>總說明</w:t>
      </w:r>
    </w:p>
    <w:p w14:paraId="307FA7B4" w14:textId="34A152E4" w:rsidR="00C734D3" w:rsidRPr="00C734D3" w:rsidRDefault="00C734D3" w:rsidP="003F4C99">
      <w:pPr>
        <w:overflowPunct w:val="0"/>
        <w:snapToGrid w:val="0"/>
        <w:spacing w:line="460" w:lineRule="exact"/>
        <w:ind w:firstLine="480"/>
        <w:jc w:val="both"/>
        <w:rPr>
          <w:rFonts w:ascii="標楷體" w:eastAsia="標楷體" w:hAnsi="標楷體"/>
          <w:vanish/>
          <w:sz w:val="28"/>
          <w:specVanish/>
        </w:rPr>
      </w:pPr>
      <w:r w:rsidRPr="00C012E6">
        <w:rPr>
          <w:rFonts w:ascii="標楷體" w:eastAsia="標楷體" w:hAnsi="標楷體" w:hint="eastAsia"/>
          <w:sz w:val="28"/>
          <w:szCs w:val="24"/>
        </w:rPr>
        <w:t>交通部觀光局提供受災旅宿業融資相對信用保證要點</w:t>
      </w:r>
      <w:r w:rsidRPr="003F6C1B">
        <w:rPr>
          <w:rFonts w:ascii="標楷體" w:eastAsia="標楷體" w:hAnsi="標楷體" w:hint="eastAsia"/>
          <w:sz w:val="28"/>
        </w:rPr>
        <w:t>（以下簡稱本要點）</w:t>
      </w:r>
      <w:r>
        <w:rPr>
          <w:rFonts w:ascii="標楷體" w:eastAsia="標楷體" w:hAnsi="標楷體" w:hint="eastAsia"/>
          <w:sz w:val="28"/>
          <w:szCs w:val="28"/>
        </w:rPr>
        <w:t>自</w:t>
      </w:r>
      <w:r>
        <w:rPr>
          <w:rFonts w:ascii="標楷體" w:eastAsia="標楷體" w:hAnsi="標楷體" w:hint="eastAsia"/>
          <w:sz w:val="28"/>
        </w:rPr>
        <w:t>一百零四年十一月十二日訂定發布，並歷經</w:t>
      </w:r>
      <w:r w:rsidR="00B50204">
        <w:rPr>
          <w:rFonts w:ascii="標楷體" w:eastAsia="標楷體" w:hAnsi="標楷體" w:hint="eastAsia"/>
          <w:sz w:val="28"/>
        </w:rPr>
        <w:t>四</w:t>
      </w:r>
      <w:r>
        <w:rPr>
          <w:rFonts w:ascii="標楷體" w:eastAsia="標楷體" w:hAnsi="標楷體" w:hint="eastAsia"/>
          <w:sz w:val="28"/>
        </w:rPr>
        <w:t>次修正</w:t>
      </w:r>
      <w:r w:rsidR="000430DC">
        <w:rPr>
          <w:rFonts w:ascii="標楷體" w:eastAsia="標楷體" w:hAnsi="標楷體" w:hint="eastAsia"/>
          <w:sz w:val="28"/>
          <w:szCs w:val="28"/>
        </w:rPr>
        <w:t>，由本署與財團法人中小企業信用保證基金（下簡稱信保基金）合作提供相對信用保證</w:t>
      </w:r>
      <w:r>
        <w:rPr>
          <w:rFonts w:ascii="標楷體" w:eastAsia="標楷體" w:hAnsi="標楷體" w:hint="eastAsia"/>
          <w:sz w:val="28"/>
        </w:rPr>
        <w:t>。基於行政院推動組織改造，交通部觀光署組織法業經總統</w:t>
      </w:r>
      <w:r w:rsidRPr="003F6C1B">
        <w:rPr>
          <w:rFonts w:ascii="標楷體" w:eastAsia="標楷體" w:hAnsi="標楷體" w:hint="eastAsia"/>
          <w:sz w:val="28"/>
        </w:rPr>
        <w:t>令於一百十二年六月七日制定公布，行政院並定自一百十二年九月十五日施行，交通部觀光局改制</w:t>
      </w:r>
      <w:r>
        <w:rPr>
          <w:rFonts w:ascii="標楷體" w:eastAsia="標楷體" w:hAnsi="標楷體" w:hint="eastAsia"/>
          <w:sz w:val="28"/>
        </w:rPr>
        <w:t>為</w:t>
      </w:r>
      <w:r w:rsidRPr="003F6C1B">
        <w:rPr>
          <w:rFonts w:ascii="標楷體" w:eastAsia="標楷體" w:hAnsi="標楷體" w:hint="eastAsia"/>
          <w:sz w:val="28"/>
        </w:rPr>
        <w:t>交通部觀光署</w:t>
      </w:r>
      <w:r>
        <w:rPr>
          <w:rFonts w:ascii="標楷體" w:eastAsia="標楷體" w:hAnsi="標楷體" w:hint="eastAsia"/>
          <w:sz w:val="28"/>
        </w:rPr>
        <w:t>(以下簡稱本署)</w:t>
      </w:r>
      <w:r w:rsidR="001A5F6C">
        <w:rPr>
          <w:rFonts w:ascii="標楷體" w:eastAsia="標楷體" w:hAnsi="標楷體" w:hint="eastAsia"/>
          <w:sz w:val="28"/>
        </w:rPr>
        <w:t>；另</w:t>
      </w:r>
      <w:r>
        <w:rPr>
          <w:rFonts w:ascii="標楷體" w:eastAsia="標楷體" w:hAnsi="標楷體" w:hint="eastAsia"/>
          <w:sz w:val="28"/>
          <w:szCs w:val="28"/>
        </w:rPr>
        <w:t>為</w:t>
      </w:r>
      <w:r w:rsidR="00D21387">
        <w:rPr>
          <w:rFonts w:ascii="標楷體" w:eastAsia="標楷體" w:hAnsi="標楷體" w:hint="eastAsia"/>
          <w:sz w:val="28"/>
          <w:szCs w:val="28"/>
        </w:rPr>
        <w:t>因應○四○三花蓮震災及</w:t>
      </w:r>
      <w:r>
        <w:rPr>
          <w:rFonts w:ascii="標楷體" w:eastAsia="標楷體" w:hAnsi="標楷體" w:hint="eastAsia"/>
          <w:sz w:val="28"/>
          <w:szCs w:val="28"/>
        </w:rPr>
        <w:t>持續協助受災旅宿業順利取得融資</w:t>
      </w:r>
      <w:r w:rsidR="001A5F6C">
        <w:rPr>
          <w:rFonts w:ascii="標楷體" w:eastAsia="標楷體" w:hAnsi="標楷體" w:hint="eastAsia"/>
          <w:sz w:val="28"/>
          <w:szCs w:val="28"/>
        </w:rPr>
        <w:t>或</w:t>
      </w:r>
      <w:r w:rsidR="002410B7">
        <w:rPr>
          <w:rFonts w:ascii="標楷體" w:eastAsia="標楷體" w:hAnsi="標楷體" w:hint="eastAsia"/>
          <w:sz w:val="28"/>
          <w:szCs w:val="28"/>
        </w:rPr>
        <w:t>週</w:t>
      </w:r>
      <w:r w:rsidR="001A5F6C">
        <w:rPr>
          <w:rFonts w:ascii="標楷體" w:eastAsia="標楷體" w:hAnsi="標楷體" w:hint="eastAsia"/>
          <w:sz w:val="28"/>
          <w:szCs w:val="28"/>
        </w:rPr>
        <w:t>轉金</w:t>
      </w:r>
      <w:r>
        <w:rPr>
          <w:rFonts w:ascii="標楷體" w:eastAsia="標楷體" w:hAnsi="標楷體" w:hint="eastAsia"/>
          <w:sz w:val="28"/>
          <w:szCs w:val="28"/>
        </w:rPr>
        <w:t>貸款，進行災後重建工作及恢復正常營運，</w:t>
      </w:r>
    </w:p>
    <w:p w14:paraId="7CA6ADDB" w14:textId="59837CA8" w:rsidR="00FC41FF" w:rsidRPr="001A5F6C" w:rsidRDefault="001A5F6C" w:rsidP="000430DC">
      <w:pPr>
        <w:overflowPunct w:val="0"/>
        <w:snapToGrid w:val="0"/>
        <w:spacing w:line="460" w:lineRule="exact"/>
        <w:ind w:firstLine="480"/>
        <w:jc w:val="both"/>
        <w:rPr>
          <w:rFonts w:ascii="標楷體" w:eastAsia="標楷體" w:hAnsi="標楷體"/>
          <w:sz w:val="28"/>
          <w:szCs w:val="28"/>
        </w:rPr>
      </w:pPr>
      <w:r>
        <w:rPr>
          <w:rFonts w:ascii="標楷體" w:eastAsia="標楷體" w:hAnsi="標楷體" w:hint="eastAsia"/>
          <w:sz w:val="28"/>
          <w:szCs w:val="28"/>
        </w:rPr>
        <w:t>爰</w:t>
      </w:r>
      <w:r w:rsidR="00FC41FF">
        <w:rPr>
          <w:rFonts w:ascii="標楷體" w:eastAsia="標楷體" w:hAnsi="標楷體" w:hint="eastAsia"/>
          <w:sz w:val="28"/>
        </w:rPr>
        <w:t>修正本要點，修正重點如下：</w:t>
      </w:r>
    </w:p>
    <w:p w14:paraId="2AAAEF1B" w14:textId="02C7D5E3" w:rsidR="00D505A8" w:rsidRDefault="00FC41FF" w:rsidP="006B0F4D">
      <w:pPr>
        <w:pStyle w:val="a3"/>
        <w:numPr>
          <w:ilvl w:val="0"/>
          <w:numId w:val="1"/>
        </w:numPr>
        <w:overflowPunct w:val="0"/>
        <w:snapToGrid w:val="0"/>
        <w:spacing w:line="460" w:lineRule="exact"/>
        <w:ind w:leftChars="0" w:left="567" w:hanging="567"/>
        <w:jc w:val="both"/>
        <w:rPr>
          <w:rFonts w:ascii="標楷體" w:eastAsia="標楷體" w:hAnsi="標楷體"/>
          <w:sz w:val="28"/>
          <w:szCs w:val="28"/>
        </w:rPr>
      </w:pPr>
      <w:r w:rsidRPr="00696547">
        <w:rPr>
          <w:rFonts w:ascii="標楷體" w:eastAsia="標楷體" w:hAnsi="標楷體" w:hint="eastAsia"/>
          <w:sz w:val="28"/>
          <w:szCs w:val="28"/>
        </w:rPr>
        <w:t>配合組織改制，修正機關名稱及簡稱。</w:t>
      </w:r>
      <w:r w:rsidR="007A3AB2" w:rsidRPr="00696547">
        <w:rPr>
          <w:rFonts w:ascii="標楷體" w:eastAsia="標楷體" w:hAnsi="標楷體" w:hint="eastAsia"/>
          <w:sz w:val="28"/>
          <w:szCs w:val="28"/>
        </w:rPr>
        <w:t>（</w:t>
      </w:r>
      <w:r w:rsidR="007A3AB2" w:rsidRPr="003F6C1B">
        <w:rPr>
          <w:rFonts w:ascii="標楷體" w:eastAsia="標楷體" w:hAnsi="標楷體" w:hint="eastAsia"/>
          <w:sz w:val="28"/>
          <w:szCs w:val="28"/>
        </w:rPr>
        <w:t>修正</w:t>
      </w:r>
      <w:r w:rsidRPr="003F6C1B">
        <w:rPr>
          <w:rFonts w:ascii="標楷體" w:eastAsia="標楷體" w:hAnsi="標楷體" w:hint="eastAsia"/>
          <w:sz w:val="28"/>
          <w:szCs w:val="28"/>
        </w:rPr>
        <w:t>名稱及修正</w:t>
      </w:r>
      <w:r w:rsidR="007A3AB2" w:rsidRPr="003F6C1B">
        <w:rPr>
          <w:rFonts w:ascii="標楷體" w:eastAsia="標楷體" w:hAnsi="標楷體" w:hint="eastAsia"/>
          <w:sz w:val="28"/>
          <w:szCs w:val="28"/>
        </w:rPr>
        <w:t>規定第</w:t>
      </w:r>
      <w:r w:rsidR="00696547" w:rsidRPr="003F6C1B">
        <w:rPr>
          <w:rFonts w:ascii="標楷體" w:eastAsia="標楷體" w:hAnsi="標楷體" w:hint="eastAsia"/>
          <w:sz w:val="28"/>
          <w:szCs w:val="28"/>
        </w:rPr>
        <w:t>一</w:t>
      </w:r>
      <w:r w:rsidR="00EB70DD" w:rsidRPr="003F6C1B">
        <w:rPr>
          <w:rFonts w:ascii="標楷體" w:eastAsia="標楷體" w:hAnsi="標楷體" w:hint="eastAsia"/>
          <w:sz w:val="28"/>
          <w:szCs w:val="28"/>
        </w:rPr>
        <w:t>點</w:t>
      </w:r>
      <w:r w:rsidR="001A5F6C">
        <w:rPr>
          <w:rFonts w:ascii="標楷體" w:eastAsia="標楷體" w:hAnsi="標楷體" w:hint="eastAsia"/>
          <w:sz w:val="28"/>
          <w:szCs w:val="28"/>
        </w:rPr>
        <w:t>至第三點</w:t>
      </w:r>
      <w:r w:rsidR="00696547" w:rsidRPr="003F6C1B">
        <w:rPr>
          <w:rFonts w:ascii="標楷體" w:eastAsia="標楷體" w:hAnsi="標楷體" w:hint="eastAsia"/>
          <w:sz w:val="28"/>
          <w:szCs w:val="28"/>
        </w:rPr>
        <w:t>、</w:t>
      </w:r>
      <w:r w:rsidR="00EB70DD" w:rsidRPr="003F6C1B">
        <w:rPr>
          <w:rFonts w:ascii="標楷體" w:eastAsia="標楷體" w:hAnsi="標楷體" w:hint="eastAsia"/>
          <w:sz w:val="28"/>
          <w:szCs w:val="28"/>
        </w:rPr>
        <w:t>第</w:t>
      </w:r>
      <w:r w:rsidR="001A5F6C">
        <w:rPr>
          <w:rFonts w:ascii="標楷體" w:eastAsia="標楷體" w:hAnsi="標楷體" w:hint="eastAsia"/>
          <w:sz w:val="28"/>
          <w:szCs w:val="28"/>
        </w:rPr>
        <w:t>七</w:t>
      </w:r>
      <w:r w:rsidR="00EB70DD" w:rsidRPr="003F6C1B">
        <w:rPr>
          <w:rFonts w:ascii="標楷體" w:eastAsia="標楷體" w:hAnsi="標楷體" w:hint="eastAsia"/>
          <w:sz w:val="28"/>
          <w:szCs w:val="28"/>
        </w:rPr>
        <w:t>點</w:t>
      </w:r>
      <w:r w:rsidR="00696547" w:rsidRPr="003F6C1B">
        <w:rPr>
          <w:rFonts w:ascii="標楷體" w:eastAsia="標楷體" w:hAnsi="標楷體" w:hint="eastAsia"/>
          <w:sz w:val="28"/>
          <w:szCs w:val="28"/>
        </w:rPr>
        <w:t>、</w:t>
      </w:r>
      <w:r w:rsidR="00EB70DD" w:rsidRPr="003F6C1B">
        <w:rPr>
          <w:rFonts w:ascii="標楷體" w:eastAsia="標楷體" w:hAnsi="標楷體" w:hint="eastAsia"/>
          <w:sz w:val="28"/>
          <w:szCs w:val="28"/>
        </w:rPr>
        <w:t>第</w:t>
      </w:r>
      <w:r w:rsidR="00696547" w:rsidRPr="003F6C1B">
        <w:rPr>
          <w:rFonts w:ascii="標楷體" w:eastAsia="標楷體" w:hAnsi="標楷體" w:hint="eastAsia"/>
          <w:sz w:val="28"/>
          <w:szCs w:val="28"/>
        </w:rPr>
        <w:t>九</w:t>
      </w:r>
      <w:r w:rsidR="00EB70DD" w:rsidRPr="003F6C1B">
        <w:rPr>
          <w:rFonts w:ascii="標楷體" w:eastAsia="標楷體" w:hAnsi="標楷體" w:hint="eastAsia"/>
          <w:sz w:val="28"/>
          <w:szCs w:val="28"/>
        </w:rPr>
        <w:t>點</w:t>
      </w:r>
      <w:r w:rsidR="001A5F6C">
        <w:rPr>
          <w:rFonts w:ascii="標楷體" w:eastAsia="標楷體" w:hAnsi="標楷體" w:hint="eastAsia"/>
          <w:sz w:val="28"/>
          <w:szCs w:val="28"/>
        </w:rPr>
        <w:t>、</w:t>
      </w:r>
      <w:r w:rsidR="00EB70DD" w:rsidRPr="003F6C1B">
        <w:rPr>
          <w:rFonts w:ascii="標楷體" w:eastAsia="標楷體" w:hAnsi="標楷體" w:hint="eastAsia"/>
          <w:sz w:val="28"/>
          <w:szCs w:val="28"/>
        </w:rPr>
        <w:t>第</w:t>
      </w:r>
      <w:r w:rsidR="00696547" w:rsidRPr="003F6C1B">
        <w:rPr>
          <w:rFonts w:ascii="標楷體" w:eastAsia="標楷體" w:hAnsi="標楷體" w:hint="eastAsia"/>
          <w:sz w:val="28"/>
          <w:szCs w:val="28"/>
        </w:rPr>
        <w:t>十</w:t>
      </w:r>
      <w:r w:rsidR="00EB70DD" w:rsidRPr="003F6C1B">
        <w:rPr>
          <w:rFonts w:ascii="標楷體" w:eastAsia="標楷體" w:hAnsi="標楷體" w:hint="eastAsia"/>
          <w:sz w:val="28"/>
          <w:szCs w:val="28"/>
        </w:rPr>
        <w:t>點</w:t>
      </w:r>
      <w:r w:rsidR="007A3AB2" w:rsidRPr="00696547">
        <w:rPr>
          <w:rFonts w:ascii="標楷體" w:eastAsia="標楷體" w:hAnsi="標楷體" w:hint="eastAsia"/>
          <w:sz w:val="28"/>
          <w:szCs w:val="28"/>
        </w:rPr>
        <w:t>）</w:t>
      </w:r>
    </w:p>
    <w:p w14:paraId="4765212F" w14:textId="6C0403DF" w:rsidR="002410B7" w:rsidRDefault="00014F30" w:rsidP="006B0F4D">
      <w:pPr>
        <w:pStyle w:val="a3"/>
        <w:numPr>
          <w:ilvl w:val="0"/>
          <w:numId w:val="1"/>
        </w:numPr>
        <w:overflowPunct w:val="0"/>
        <w:snapToGrid w:val="0"/>
        <w:spacing w:line="460" w:lineRule="exact"/>
        <w:ind w:leftChars="0" w:left="567" w:hanging="567"/>
        <w:jc w:val="both"/>
        <w:rPr>
          <w:rFonts w:ascii="標楷體" w:eastAsia="標楷體" w:hAnsi="標楷體"/>
          <w:sz w:val="28"/>
          <w:szCs w:val="28"/>
        </w:rPr>
      </w:pPr>
      <w:r w:rsidRPr="00014F30">
        <w:rPr>
          <w:rFonts w:ascii="標楷體" w:eastAsia="標楷體" w:hAnsi="標楷體" w:cs="Times New Roman" w:hint="eastAsia"/>
          <w:color w:val="000000"/>
          <w:sz w:val="28"/>
          <w:szCs w:val="32"/>
          <w:shd w:val="clear" w:color="auto" w:fill="FFFFFF"/>
        </w:rPr>
        <w:t>現行規定</w:t>
      </w:r>
      <w:r w:rsidRPr="00014F30">
        <w:rPr>
          <w:rFonts w:ascii="標楷體" w:eastAsia="標楷體" w:hAnsi="標楷體" w:cs="Times New Roman"/>
          <w:color w:val="000000"/>
          <w:sz w:val="28"/>
          <w:szCs w:val="32"/>
          <w:shd w:val="clear" w:color="auto" w:fill="FFFFFF"/>
        </w:rPr>
        <w:t>「周」轉金</w:t>
      </w:r>
      <w:r>
        <w:rPr>
          <w:rFonts w:ascii="標楷體" w:eastAsia="標楷體" w:hAnsi="標楷體" w:cs="Times New Roman" w:hint="eastAsia"/>
          <w:color w:val="000000"/>
          <w:sz w:val="28"/>
          <w:szCs w:val="32"/>
          <w:shd w:val="clear" w:color="auto" w:fill="FFFFFF"/>
        </w:rPr>
        <w:t>，</w:t>
      </w:r>
      <w:r w:rsidRPr="00014F30">
        <w:rPr>
          <w:rFonts w:ascii="標楷體" w:eastAsia="標楷體" w:hAnsi="標楷體" w:cs="Times New Roman"/>
          <w:color w:val="000000"/>
          <w:sz w:val="28"/>
          <w:szCs w:val="32"/>
          <w:shd w:val="clear" w:color="auto" w:fill="FFFFFF"/>
        </w:rPr>
        <w:t>統一採用經濟部、信保基金相關要點所使用之用字，修正本要點現行規定涉及「周」轉金</w:t>
      </w:r>
      <w:r w:rsidR="00B50204">
        <w:rPr>
          <w:rFonts w:ascii="標楷體" w:eastAsia="標楷體" w:hAnsi="標楷體" w:cs="Times New Roman" w:hint="eastAsia"/>
          <w:color w:val="000000"/>
          <w:sz w:val="28"/>
          <w:szCs w:val="32"/>
          <w:shd w:val="clear" w:color="auto" w:fill="FFFFFF"/>
        </w:rPr>
        <w:t>文字為「週」轉金</w:t>
      </w:r>
      <w:r w:rsidRPr="00014F30">
        <w:rPr>
          <w:rFonts w:ascii="標楷體" w:eastAsia="標楷體" w:hAnsi="標楷體" w:cs="Times New Roman"/>
          <w:color w:val="000000"/>
          <w:sz w:val="28"/>
          <w:szCs w:val="32"/>
          <w:shd w:val="clear" w:color="auto" w:fill="FFFFFF"/>
        </w:rPr>
        <w:t>。</w:t>
      </w:r>
      <w:r w:rsidR="00FA0BA2">
        <w:rPr>
          <w:rFonts w:ascii="標楷體" w:eastAsia="標楷體" w:hAnsi="標楷體" w:hint="eastAsia"/>
          <w:sz w:val="28"/>
          <w:szCs w:val="28"/>
        </w:rPr>
        <w:t>（修正規定第</w:t>
      </w:r>
      <w:r w:rsidR="002410B7">
        <w:rPr>
          <w:rFonts w:ascii="標楷體" w:eastAsia="標楷體" w:hAnsi="標楷體" w:hint="eastAsia"/>
          <w:sz w:val="28"/>
          <w:szCs w:val="28"/>
        </w:rPr>
        <w:t>一</w:t>
      </w:r>
      <w:r w:rsidR="00FA0BA2">
        <w:rPr>
          <w:rFonts w:ascii="標楷體" w:eastAsia="標楷體" w:hAnsi="標楷體" w:hint="eastAsia"/>
          <w:sz w:val="28"/>
          <w:szCs w:val="28"/>
        </w:rPr>
        <w:t>點</w:t>
      </w:r>
      <w:r w:rsidR="002410B7">
        <w:rPr>
          <w:rFonts w:ascii="標楷體" w:eastAsia="標楷體" w:hAnsi="標楷體" w:hint="eastAsia"/>
          <w:sz w:val="28"/>
          <w:szCs w:val="28"/>
        </w:rPr>
        <w:t>、</w:t>
      </w:r>
      <w:r w:rsidR="00FA0BA2">
        <w:rPr>
          <w:rFonts w:ascii="標楷體" w:eastAsia="標楷體" w:hAnsi="標楷體" w:hint="eastAsia"/>
          <w:sz w:val="28"/>
          <w:szCs w:val="28"/>
        </w:rPr>
        <w:t>第</w:t>
      </w:r>
      <w:r w:rsidR="002410B7">
        <w:rPr>
          <w:rFonts w:ascii="標楷體" w:eastAsia="標楷體" w:hAnsi="標楷體" w:hint="eastAsia"/>
          <w:sz w:val="28"/>
          <w:szCs w:val="28"/>
        </w:rPr>
        <w:t>五</w:t>
      </w:r>
      <w:r w:rsidR="00FA0BA2">
        <w:rPr>
          <w:rFonts w:ascii="標楷體" w:eastAsia="標楷體" w:hAnsi="標楷體" w:hint="eastAsia"/>
          <w:sz w:val="28"/>
          <w:szCs w:val="28"/>
        </w:rPr>
        <w:t>點</w:t>
      </w:r>
      <w:r w:rsidR="002410B7">
        <w:rPr>
          <w:rFonts w:ascii="標楷體" w:eastAsia="標楷體" w:hAnsi="標楷體" w:hint="eastAsia"/>
          <w:sz w:val="28"/>
          <w:szCs w:val="28"/>
        </w:rPr>
        <w:t>、</w:t>
      </w:r>
      <w:r w:rsidR="00FA0BA2">
        <w:rPr>
          <w:rFonts w:ascii="標楷體" w:eastAsia="標楷體" w:hAnsi="標楷體" w:hint="eastAsia"/>
          <w:sz w:val="28"/>
          <w:szCs w:val="28"/>
        </w:rPr>
        <w:t>第</w:t>
      </w:r>
      <w:r w:rsidR="002410B7">
        <w:rPr>
          <w:rFonts w:ascii="標楷體" w:eastAsia="標楷體" w:hAnsi="標楷體" w:hint="eastAsia"/>
          <w:sz w:val="28"/>
          <w:szCs w:val="28"/>
        </w:rPr>
        <w:t>六</w:t>
      </w:r>
      <w:r w:rsidR="00FA0BA2">
        <w:rPr>
          <w:rFonts w:ascii="標楷體" w:eastAsia="標楷體" w:hAnsi="標楷體" w:hint="eastAsia"/>
          <w:sz w:val="28"/>
          <w:szCs w:val="28"/>
        </w:rPr>
        <w:t>點）</w:t>
      </w:r>
    </w:p>
    <w:p w14:paraId="6C83027E" w14:textId="2D12AA8B" w:rsidR="00C012E6" w:rsidRPr="00FE4170" w:rsidRDefault="00D21387" w:rsidP="00FE4170">
      <w:pPr>
        <w:pStyle w:val="a3"/>
        <w:numPr>
          <w:ilvl w:val="0"/>
          <w:numId w:val="1"/>
        </w:numPr>
        <w:overflowPunct w:val="0"/>
        <w:snapToGrid w:val="0"/>
        <w:spacing w:line="460" w:lineRule="exact"/>
        <w:ind w:leftChars="0" w:left="567" w:hanging="567"/>
        <w:jc w:val="both"/>
        <w:rPr>
          <w:rFonts w:ascii="標楷體" w:eastAsia="標楷體" w:hAnsi="標楷體"/>
          <w:sz w:val="28"/>
          <w:szCs w:val="28"/>
        </w:rPr>
      </w:pPr>
      <w:r>
        <w:rPr>
          <w:rFonts w:ascii="標楷體" w:eastAsia="標楷體" w:hAnsi="標楷體" w:hint="eastAsia"/>
          <w:sz w:val="28"/>
          <w:szCs w:val="28"/>
        </w:rPr>
        <w:t>為持續協助受災旅宿業，</w:t>
      </w:r>
      <w:r w:rsidR="00FE4170">
        <w:rPr>
          <w:rFonts w:ascii="標楷體" w:eastAsia="標楷體" w:hAnsi="標楷體" w:hint="eastAsia"/>
          <w:sz w:val="28"/>
          <w:szCs w:val="28"/>
        </w:rPr>
        <w:t>並評估本署、信保基金風險分攤程度，</w:t>
      </w:r>
      <w:r>
        <w:rPr>
          <w:rFonts w:ascii="標楷體" w:eastAsia="標楷體" w:hAnsi="標楷體" w:hint="eastAsia"/>
          <w:sz w:val="28"/>
          <w:szCs w:val="28"/>
        </w:rPr>
        <w:t>修正本要點貸款申請期限</w:t>
      </w:r>
      <w:r w:rsidR="00FE4170">
        <w:rPr>
          <w:rFonts w:ascii="標楷體" w:eastAsia="標楷體" w:hAnsi="標楷體" w:hint="eastAsia"/>
          <w:sz w:val="28"/>
          <w:szCs w:val="28"/>
        </w:rPr>
        <w:t>及信用保證成數</w:t>
      </w:r>
      <w:r>
        <w:rPr>
          <w:rFonts w:ascii="標楷體" w:eastAsia="標楷體" w:hAnsi="標楷體" w:hint="eastAsia"/>
          <w:sz w:val="28"/>
          <w:szCs w:val="28"/>
        </w:rPr>
        <w:t>。</w:t>
      </w:r>
      <w:r w:rsidR="004562B3" w:rsidRPr="00FE4170">
        <w:rPr>
          <w:rFonts w:ascii="標楷體" w:eastAsia="標楷體" w:hAnsi="標楷體" w:hint="eastAsia"/>
          <w:sz w:val="28"/>
          <w:szCs w:val="28"/>
        </w:rPr>
        <w:t>（修正規定第六點、第七點）</w:t>
      </w:r>
    </w:p>
    <w:p w14:paraId="02E716C0" w14:textId="56915CE6" w:rsidR="00302287" w:rsidRPr="00271719" w:rsidRDefault="00302287">
      <w:pPr>
        <w:widowControl/>
        <w:rPr>
          <w:rFonts w:ascii="標楷體" w:eastAsia="標楷體" w:hAnsi="標楷體"/>
          <w:sz w:val="28"/>
          <w:szCs w:val="28"/>
        </w:rPr>
      </w:pPr>
      <w:r w:rsidRPr="00271719">
        <w:rPr>
          <w:rFonts w:ascii="標楷體" w:eastAsia="標楷體" w:hAnsi="標楷體"/>
          <w:sz w:val="28"/>
          <w:szCs w:val="28"/>
        </w:rPr>
        <w:br w:type="page"/>
      </w:r>
    </w:p>
    <w:p w14:paraId="06A129F3" w14:textId="1008B0B7" w:rsidR="00302287" w:rsidRDefault="00302287" w:rsidP="00302F3A">
      <w:pPr>
        <w:spacing w:line="460" w:lineRule="exact"/>
        <w:jc w:val="both"/>
        <w:rPr>
          <w:rFonts w:ascii="標楷體" w:eastAsia="標楷體" w:hAnsi="標楷體"/>
          <w:sz w:val="40"/>
          <w:szCs w:val="40"/>
        </w:rPr>
      </w:pPr>
      <w:r w:rsidRPr="00271719">
        <w:rPr>
          <w:rFonts w:ascii="標楷體" w:eastAsia="標楷體" w:hAnsi="標楷體" w:hint="eastAsia"/>
          <w:sz w:val="40"/>
          <w:szCs w:val="40"/>
        </w:rPr>
        <w:lastRenderedPageBreak/>
        <w:t>交通部觀光局</w:t>
      </w:r>
      <w:r w:rsidR="00701F43">
        <w:rPr>
          <w:rFonts w:ascii="標楷體" w:eastAsia="標楷體" w:hAnsi="標楷體" w:hint="eastAsia"/>
          <w:sz w:val="40"/>
          <w:szCs w:val="40"/>
        </w:rPr>
        <w:t>提供受災旅宿業融資相對信用保證</w:t>
      </w:r>
      <w:r w:rsidRPr="00271719">
        <w:rPr>
          <w:rFonts w:ascii="標楷體" w:eastAsia="標楷體" w:hAnsi="標楷體" w:hint="eastAsia"/>
          <w:sz w:val="40"/>
          <w:szCs w:val="40"/>
        </w:rPr>
        <w:t>要點修正對照表</w:t>
      </w:r>
    </w:p>
    <w:tbl>
      <w:tblPr>
        <w:tblStyle w:val="a8"/>
        <w:tblW w:w="8784" w:type="dxa"/>
        <w:tblLayout w:type="fixed"/>
        <w:tblLook w:val="04A0" w:firstRow="1" w:lastRow="0" w:firstColumn="1" w:lastColumn="0" w:noHBand="0" w:noVBand="1"/>
      </w:tblPr>
      <w:tblGrid>
        <w:gridCol w:w="2928"/>
        <w:gridCol w:w="2928"/>
        <w:gridCol w:w="2928"/>
      </w:tblGrid>
      <w:tr w:rsidR="008D7000" w:rsidRPr="00386DA3" w14:paraId="4D350D16" w14:textId="77777777" w:rsidTr="00593B91">
        <w:tc>
          <w:tcPr>
            <w:tcW w:w="2928" w:type="dxa"/>
          </w:tcPr>
          <w:p w14:paraId="1894B3FB" w14:textId="77777777" w:rsidR="008D7000" w:rsidRPr="003B224B" w:rsidRDefault="008D7000" w:rsidP="00386DA3">
            <w:pPr>
              <w:snapToGrid w:val="0"/>
              <w:jc w:val="center"/>
              <w:rPr>
                <w:rFonts w:ascii="標楷體" w:eastAsia="標楷體" w:hAnsi="標楷體"/>
                <w:szCs w:val="24"/>
              </w:rPr>
            </w:pPr>
            <w:r w:rsidRPr="003B224B">
              <w:rPr>
                <w:rFonts w:ascii="標楷體" w:eastAsia="標楷體" w:hAnsi="標楷體" w:hint="eastAsia"/>
                <w:szCs w:val="24"/>
              </w:rPr>
              <w:t>修正名稱</w:t>
            </w:r>
          </w:p>
        </w:tc>
        <w:tc>
          <w:tcPr>
            <w:tcW w:w="2928" w:type="dxa"/>
          </w:tcPr>
          <w:p w14:paraId="1BC96453" w14:textId="77777777" w:rsidR="008D7000" w:rsidRPr="003B224B" w:rsidRDefault="008D7000" w:rsidP="00386DA3">
            <w:pPr>
              <w:snapToGrid w:val="0"/>
              <w:jc w:val="center"/>
              <w:rPr>
                <w:rFonts w:ascii="標楷體" w:eastAsia="標楷體" w:hAnsi="標楷體"/>
                <w:szCs w:val="24"/>
              </w:rPr>
            </w:pPr>
            <w:r w:rsidRPr="003B224B">
              <w:rPr>
                <w:rFonts w:ascii="標楷體" w:eastAsia="標楷體" w:hAnsi="標楷體" w:hint="eastAsia"/>
                <w:szCs w:val="24"/>
              </w:rPr>
              <w:t>現行名稱</w:t>
            </w:r>
          </w:p>
        </w:tc>
        <w:tc>
          <w:tcPr>
            <w:tcW w:w="2928" w:type="dxa"/>
          </w:tcPr>
          <w:p w14:paraId="181A8A37" w14:textId="0A998C76" w:rsidR="008D7000" w:rsidRPr="00386DA3" w:rsidRDefault="008D7000" w:rsidP="00386DA3">
            <w:pPr>
              <w:snapToGrid w:val="0"/>
              <w:jc w:val="center"/>
              <w:rPr>
                <w:rFonts w:ascii="標楷體" w:eastAsia="標楷體" w:hAnsi="標楷體"/>
                <w:szCs w:val="24"/>
              </w:rPr>
            </w:pPr>
            <w:r w:rsidRPr="00386DA3">
              <w:rPr>
                <w:rFonts w:ascii="標楷體" w:eastAsia="標楷體" w:hAnsi="標楷體" w:hint="eastAsia"/>
                <w:szCs w:val="24"/>
              </w:rPr>
              <w:t>說明</w:t>
            </w:r>
          </w:p>
        </w:tc>
      </w:tr>
      <w:tr w:rsidR="008D7000" w:rsidRPr="00386DA3" w14:paraId="7135C1DA" w14:textId="77777777" w:rsidTr="00593B91">
        <w:tc>
          <w:tcPr>
            <w:tcW w:w="2928" w:type="dxa"/>
          </w:tcPr>
          <w:p w14:paraId="0743EC2C" w14:textId="6BE23ED6" w:rsidR="008D7000" w:rsidRPr="003B224B" w:rsidRDefault="008D7000" w:rsidP="00386DA3">
            <w:pPr>
              <w:snapToGrid w:val="0"/>
              <w:rPr>
                <w:rFonts w:ascii="標楷體" w:eastAsia="標楷體" w:hAnsi="標楷體"/>
                <w:szCs w:val="24"/>
              </w:rPr>
            </w:pPr>
            <w:r w:rsidRPr="003B224B">
              <w:rPr>
                <w:rFonts w:ascii="標楷體" w:eastAsia="標楷體" w:hAnsi="標楷體" w:hint="eastAsia"/>
                <w:szCs w:val="24"/>
              </w:rPr>
              <w:t>交通部觀光</w:t>
            </w:r>
            <w:r w:rsidRPr="003B224B">
              <w:rPr>
                <w:rFonts w:ascii="標楷體" w:eastAsia="標楷體" w:hAnsi="標楷體" w:hint="eastAsia"/>
                <w:szCs w:val="24"/>
                <w:u w:val="single"/>
              </w:rPr>
              <w:t>署</w:t>
            </w:r>
            <w:r w:rsidR="00701F43" w:rsidRPr="003B224B">
              <w:rPr>
                <w:rFonts w:ascii="標楷體" w:eastAsia="標楷體" w:hAnsi="標楷體" w:hint="eastAsia"/>
                <w:szCs w:val="24"/>
              </w:rPr>
              <w:t>提供受災旅宿業融資相對信用保證</w:t>
            </w:r>
            <w:r w:rsidRPr="003B224B">
              <w:rPr>
                <w:rFonts w:ascii="標楷體" w:eastAsia="標楷體" w:hAnsi="標楷體" w:hint="eastAsia"/>
                <w:szCs w:val="24"/>
              </w:rPr>
              <w:t>要點</w:t>
            </w:r>
          </w:p>
        </w:tc>
        <w:tc>
          <w:tcPr>
            <w:tcW w:w="2928" w:type="dxa"/>
          </w:tcPr>
          <w:p w14:paraId="53C80C08" w14:textId="5D528D61" w:rsidR="008D7000" w:rsidRPr="003B224B" w:rsidRDefault="00386DA3" w:rsidP="00386DA3">
            <w:pPr>
              <w:snapToGrid w:val="0"/>
              <w:rPr>
                <w:rFonts w:ascii="標楷體" w:eastAsia="標楷體" w:hAnsi="標楷體"/>
                <w:szCs w:val="24"/>
              </w:rPr>
            </w:pPr>
            <w:r w:rsidRPr="003B224B">
              <w:rPr>
                <w:rFonts w:ascii="標楷體" w:eastAsia="標楷體" w:hAnsi="標楷體" w:hint="eastAsia"/>
                <w:szCs w:val="24"/>
              </w:rPr>
              <w:t>交通部觀光局提供受災旅宿業融資相對信用保證要點</w:t>
            </w:r>
          </w:p>
        </w:tc>
        <w:tc>
          <w:tcPr>
            <w:tcW w:w="2928" w:type="dxa"/>
          </w:tcPr>
          <w:p w14:paraId="3C8263A7" w14:textId="523CEDC1" w:rsidR="008D7000" w:rsidRPr="00386DA3" w:rsidRDefault="008D7000" w:rsidP="00386DA3">
            <w:pPr>
              <w:snapToGrid w:val="0"/>
              <w:rPr>
                <w:rFonts w:ascii="標楷體" w:eastAsia="標楷體" w:hAnsi="標楷體"/>
                <w:szCs w:val="24"/>
              </w:rPr>
            </w:pPr>
            <w:r w:rsidRPr="00386DA3">
              <w:rPr>
                <w:rFonts w:ascii="標楷體" w:eastAsia="標楷體" w:hAnsi="標楷體" w:hint="eastAsia"/>
                <w:szCs w:val="24"/>
              </w:rPr>
              <w:t>配合組織改制，修正機關名稱。</w:t>
            </w:r>
          </w:p>
        </w:tc>
      </w:tr>
      <w:tr w:rsidR="00121B9C" w:rsidRPr="00386DA3" w14:paraId="51B22BCD" w14:textId="77777777" w:rsidTr="00593B91">
        <w:tc>
          <w:tcPr>
            <w:tcW w:w="2928" w:type="dxa"/>
          </w:tcPr>
          <w:p w14:paraId="6FD2F4F7" w14:textId="77777777" w:rsidR="00121B9C" w:rsidRPr="003B224B" w:rsidRDefault="00121B9C" w:rsidP="00386DA3">
            <w:pPr>
              <w:snapToGrid w:val="0"/>
              <w:jc w:val="center"/>
              <w:rPr>
                <w:rFonts w:ascii="標楷體" w:eastAsia="標楷體" w:hAnsi="標楷體"/>
                <w:szCs w:val="24"/>
              </w:rPr>
            </w:pPr>
            <w:r w:rsidRPr="003B224B">
              <w:rPr>
                <w:rFonts w:ascii="標楷體" w:eastAsia="標楷體" w:hAnsi="標楷體" w:hint="eastAsia"/>
                <w:szCs w:val="24"/>
              </w:rPr>
              <w:t>修正規定</w:t>
            </w:r>
          </w:p>
        </w:tc>
        <w:tc>
          <w:tcPr>
            <w:tcW w:w="2928" w:type="dxa"/>
          </w:tcPr>
          <w:p w14:paraId="031BDB78" w14:textId="3F7CB71D" w:rsidR="00121B9C" w:rsidRPr="003B224B" w:rsidRDefault="00121B9C" w:rsidP="00386DA3">
            <w:pPr>
              <w:snapToGrid w:val="0"/>
              <w:jc w:val="center"/>
              <w:rPr>
                <w:rFonts w:ascii="標楷體" w:eastAsia="標楷體" w:hAnsi="標楷體"/>
                <w:szCs w:val="24"/>
              </w:rPr>
            </w:pPr>
            <w:r w:rsidRPr="003B224B">
              <w:rPr>
                <w:rFonts w:ascii="標楷體" w:eastAsia="標楷體" w:hAnsi="標楷體" w:hint="eastAsia"/>
                <w:szCs w:val="24"/>
              </w:rPr>
              <w:t>現行規定</w:t>
            </w:r>
          </w:p>
        </w:tc>
        <w:tc>
          <w:tcPr>
            <w:tcW w:w="2928" w:type="dxa"/>
          </w:tcPr>
          <w:p w14:paraId="7BED17AC" w14:textId="77777777" w:rsidR="00121B9C" w:rsidRPr="00386DA3" w:rsidRDefault="00121B9C" w:rsidP="00386DA3">
            <w:pPr>
              <w:snapToGrid w:val="0"/>
              <w:jc w:val="center"/>
              <w:rPr>
                <w:rFonts w:ascii="標楷體" w:eastAsia="標楷體" w:hAnsi="標楷體"/>
                <w:szCs w:val="24"/>
              </w:rPr>
            </w:pPr>
            <w:r w:rsidRPr="00386DA3">
              <w:rPr>
                <w:rFonts w:ascii="標楷體" w:eastAsia="標楷體" w:hAnsi="標楷體" w:hint="eastAsia"/>
                <w:szCs w:val="24"/>
              </w:rPr>
              <w:t>說明</w:t>
            </w:r>
          </w:p>
        </w:tc>
      </w:tr>
      <w:tr w:rsidR="00121B9C" w:rsidRPr="00386DA3" w14:paraId="11B9D29C" w14:textId="77777777" w:rsidTr="00593B91">
        <w:tc>
          <w:tcPr>
            <w:tcW w:w="2928" w:type="dxa"/>
          </w:tcPr>
          <w:p w14:paraId="3B473D4D" w14:textId="7FF43F58" w:rsidR="00121B9C" w:rsidRPr="003B224B" w:rsidRDefault="00121B9C" w:rsidP="00386DA3">
            <w:pPr>
              <w:snapToGrid w:val="0"/>
              <w:ind w:left="480" w:hangingChars="200" w:hanging="480"/>
              <w:rPr>
                <w:rFonts w:ascii="標楷體" w:eastAsia="標楷體" w:hAnsi="標楷體"/>
                <w:szCs w:val="24"/>
              </w:rPr>
            </w:pPr>
            <w:r w:rsidRPr="003B224B">
              <w:rPr>
                <w:rFonts w:ascii="標楷體" w:eastAsia="標楷體" w:hAnsi="標楷體" w:hint="eastAsia"/>
                <w:szCs w:val="24"/>
              </w:rPr>
              <w:t>一、</w:t>
            </w:r>
            <w:r w:rsidR="00701F43" w:rsidRPr="003B224B">
              <w:rPr>
                <w:rFonts w:ascii="標楷體" w:eastAsia="標楷體" w:hAnsi="標楷體"/>
                <w:szCs w:val="24"/>
              </w:rPr>
              <w:t>交通部觀光</w:t>
            </w:r>
            <w:r w:rsidR="00386DA3" w:rsidRPr="003B224B">
              <w:rPr>
                <w:rFonts w:ascii="標楷體" w:eastAsia="標楷體" w:hAnsi="標楷體" w:hint="eastAsia"/>
                <w:szCs w:val="24"/>
                <w:u w:val="single"/>
              </w:rPr>
              <w:t>署</w:t>
            </w:r>
            <w:r w:rsidR="00701F43" w:rsidRPr="003B224B">
              <w:rPr>
                <w:rFonts w:ascii="標楷體" w:eastAsia="標楷體" w:hAnsi="標楷體"/>
                <w:szCs w:val="24"/>
              </w:rPr>
              <w:t>（以下簡稱本</w:t>
            </w:r>
            <w:r w:rsidR="00386DA3" w:rsidRPr="003B224B">
              <w:rPr>
                <w:rFonts w:ascii="標楷體" w:eastAsia="標楷體" w:hAnsi="標楷體" w:hint="eastAsia"/>
                <w:szCs w:val="24"/>
                <w:u w:val="single"/>
              </w:rPr>
              <w:t>署</w:t>
            </w:r>
            <w:r w:rsidR="00701F43" w:rsidRPr="003B224B">
              <w:rPr>
                <w:rFonts w:ascii="標楷體" w:eastAsia="標楷體" w:hAnsi="標楷體"/>
                <w:szCs w:val="24"/>
              </w:rPr>
              <w:t>）為提供受災旅宿業貸款信用保證，使其順利取得資本性融資或</w:t>
            </w:r>
            <w:r w:rsidR="002410B7" w:rsidRPr="003B224B">
              <w:rPr>
                <w:rFonts w:ascii="標楷體" w:eastAsia="標楷體" w:hAnsi="標楷體" w:hint="eastAsia"/>
                <w:szCs w:val="24"/>
                <w:u w:val="single"/>
              </w:rPr>
              <w:t>週</w:t>
            </w:r>
            <w:r w:rsidR="00701F43" w:rsidRPr="003B224B">
              <w:rPr>
                <w:rFonts w:ascii="標楷體" w:eastAsia="標楷體" w:hAnsi="標楷體"/>
                <w:szCs w:val="24"/>
              </w:rPr>
              <w:t>轉金之貸款，辦理受災後重建並恢復正常營運，特訂定本要點。</w:t>
            </w:r>
          </w:p>
        </w:tc>
        <w:tc>
          <w:tcPr>
            <w:tcW w:w="2928" w:type="dxa"/>
          </w:tcPr>
          <w:p w14:paraId="672DA7B3" w14:textId="009CF950" w:rsidR="00121B9C" w:rsidRPr="003B224B" w:rsidRDefault="00121B9C" w:rsidP="00386DA3">
            <w:pPr>
              <w:snapToGrid w:val="0"/>
              <w:ind w:left="480" w:hangingChars="200" w:hanging="480"/>
              <w:rPr>
                <w:rFonts w:ascii="標楷體" w:eastAsia="標楷體" w:hAnsi="標楷體"/>
                <w:szCs w:val="24"/>
              </w:rPr>
            </w:pPr>
            <w:r w:rsidRPr="003B224B">
              <w:rPr>
                <w:rFonts w:ascii="標楷體" w:eastAsia="標楷體" w:hAnsi="標楷體" w:hint="eastAsia"/>
                <w:szCs w:val="24"/>
              </w:rPr>
              <w:t>一、</w:t>
            </w:r>
            <w:r w:rsidR="00701F43" w:rsidRPr="003B224B">
              <w:rPr>
                <w:rFonts w:ascii="標楷體" w:eastAsia="標楷體" w:hAnsi="標楷體"/>
                <w:szCs w:val="24"/>
              </w:rPr>
              <w:t>交通部觀光局（以下簡稱本局）為提供受災旅宿業貸款信用保證，使其順利取得資本性融資或周轉金之貸款，辦理受災後重建並恢復正常營運，特訂定本要點。</w:t>
            </w:r>
          </w:p>
        </w:tc>
        <w:tc>
          <w:tcPr>
            <w:tcW w:w="2928" w:type="dxa"/>
          </w:tcPr>
          <w:p w14:paraId="3F092273" w14:textId="77777777" w:rsidR="00121B9C" w:rsidRDefault="00121B9C" w:rsidP="006B0F4D">
            <w:pPr>
              <w:pStyle w:val="a3"/>
              <w:numPr>
                <w:ilvl w:val="0"/>
                <w:numId w:val="3"/>
              </w:numPr>
              <w:snapToGrid w:val="0"/>
              <w:ind w:leftChars="0"/>
              <w:rPr>
                <w:rFonts w:ascii="標楷體" w:eastAsia="標楷體" w:hAnsi="標楷體"/>
                <w:szCs w:val="24"/>
              </w:rPr>
            </w:pPr>
            <w:r w:rsidRPr="00FA0BA2">
              <w:rPr>
                <w:rFonts w:ascii="標楷體" w:eastAsia="標楷體" w:hAnsi="標楷體" w:hint="eastAsia"/>
                <w:szCs w:val="24"/>
              </w:rPr>
              <w:t>配合組織改制，修正機關名稱</w:t>
            </w:r>
            <w:r w:rsidR="00A57997" w:rsidRPr="00FA0BA2">
              <w:rPr>
                <w:rFonts w:ascii="標楷體" w:eastAsia="標楷體" w:hAnsi="標楷體" w:hint="eastAsia"/>
                <w:szCs w:val="24"/>
              </w:rPr>
              <w:t>及簡稱</w:t>
            </w:r>
            <w:r w:rsidRPr="00FA0BA2">
              <w:rPr>
                <w:rFonts w:ascii="標楷體" w:eastAsia="標楷體" w:hAnsi="標楷體" w:hint="eastAsia"/>
                <w:szCs w:val="24"/>
              </w:rPr>
              <w:t>。</w:t>
            </w:r>
          </w:p>
          <w:p w14:paraId="36D48331" w14:textId="7882DFED" w:rsidR="00FA0BA2" w:rsidRPr="00FA0BA2" w:rsidRDefault="00014F30" w:rsidP="00B50204">
            <w:pPr>
              <w:pStyle w:val="a3"/>
              <w:numPr>
                <w:ilvl w:val="0"/>
                <w:numId w:val="3"/>
              </w:numPr>
              <w:snapToGrid w:val="0"/>
              <w:ind w:leftChars="0"/>
              <w:jc w:val="both"/>
              <w:rPr>
                <w:rFonts w:ascii="標楷體" w:eastAsia="標楷體" w:hAnsi="標楷體"/>
                <w:szCs w:val="24"/>
              </w:rPr>
            </w:pPr>
            <w:r>
              <w:rPr>
                <w:rFonts w:ascii="標楷體" w:eastAsia="標楷體" w:hAnsi="標楷體" w:hint="eastAsia"/>
                <w:szCs w:val="24"/>
              </w:rPr>
              <w:t>現行規定「周」轉金，</w:t>
            </w:r>
            <w:r w:rsidR="00FA0BA2">
              <w:rPr>
                <w:rFonts w:ascii="標楷體" w:eastAsia="標楷體" w:hAnsi="標楷體" w:hint="eastAsia"/>
                <w:szCs w:val="24"/>
              </w:rPr>
              <w:t>統一採用經濟部</w:t>
            </w:r>
            <w:r w:rsidR="0038335E">
              <w:rPr>
                <w:rFonts w:ascii="標楷體" w:eastAsia="標楷體" w:hAnsi="標楷體" w:hint="eastAsia"/>
                <w:szCs w:val="24"/>
              </w:rPr>
              <w:t>、信保基金</w:t>
            </w:r>
            <w:r w:rsidR="00FA0BA2">
              <w:rPr>
                <w:rFonts w:ascii="標楷體" w:eastAsia="標楷體" w:hAnsi="標楷體" w:hint="eastAsia"/>
                <w:szCs w:val="24"/>
              </w:rPr>
              <w:t>相關要點所使用之用字，爰修正</w:t>
            </w:r>
            <w:r w:rsidR="00FA0BA2" w:rsidRPr="001E6974">
              <w:rPr>
                <w:rFonts w:ascii="標楷體" w:eastAsia="標楷體" w:hAnsi="標楷體" w:hint="eastAsia"/>
                <w:szCs w:val="24"/>
              </w:rPr>
              <w:t>本點</w:t>
            </w:r>
            <w:r>
              <w:rPr>
                <w:rFonts w:ascii="標楷體" w:eastAsia="標楷體" w:hAnsi="標楷體" w:hint="eastAsia"/>
                <w:szCs w:val="24"/>
              </w:rPr>
              <w:t>規定</w:t>
            </w:r>
            <w:r w:rsidR="00B50204">
              <w:rPr>
                <w:rFonts w:ascii="標楷體" w:eastAsia="標楷體" w:hAnsi="標楷體" w:hint="eastAsia"/>
                <w:szCs w:val="24"/>
              </w:rPr>
              <w:t>之</w:t>
            </w:r>
            <w:r>
              <w:rPr>
                <w:rFonts w:ascii="標楷體" w:eastAsia="標楷體" w:hAnsi="標楷體" w:hint="eastAsia"/>
                <w:szCs w:val="24"/>
              </w:rPr>
              <w:t>「</w:t>
            </w:r>
            <w:r w:rsidR="00FA0BA2">
              <w:rPr>
                <w:rFonts w:ascii="標楷體" w:eastAsia="標楷體" w:hAnsi="標楷體" w:hint="eastAsia"/>
                <w:szCs w:val="24"/>
              </w:rPr>
              <w:t>周</w:t>
            </w:r>
            <w:r>
              <w:rPr>
                <w:rFonts w:ascii="標楷體" w:eastAsia="標楷體" w:hAnsi="標楷體" w:hint="eastAsia"/>
                <w:szCs w:val="24"/>
              </w:rPr>
              <w:t>」</w:t>
            </w:r>
            <w:r w:rsidR="00FA0BA2">
              <w:rPr>
                <w:rFonts w:ascii="標楷體" w:eastAsia="標楷體" w:hAnsi="標楷體" w:hint="eastAsia"/>
                <w:szCs w:val="24"/>
              </w:rPr>
              <w:t>轉金為</w:t>
            </w:r>
            <w:r>
              <w:rPr>
                <w:rFonts w:ascii="標楷體" w:eastAsia="標楷體" w:hAnsi="標楷體" w:hint="eastAsia"/>
                <w:szCs w:val="24"/>
              </w:rPr>
              <w:t>「</w:t>
            </w:r>
            <w:r w:rsidR="00FA0BA2">
              <w:rPr>
                <w:rFonts w:ascii="標楷體" w:eastAsia="標楷體" w:hAnsi="標楷體" w:hint="eastAsia"/>
                <w:szCs w:val="24"/>
              </w:rPr>
              <w:t>週</w:t>
            </w:r>
            <w:r>
              <w:rPr>
                <w:rFonts w:ascii="標楷體" w:eastAsia="標楷體" w:hAnsi="標楷體" w:hint="eastAsia"/>
                <w:szCs w:val="24"/>
              </w:rPr>
              <w:t>」</w:t>
            </w:r>
            <w:r w:rsidR="00FA0BA2">
              <w:rPr>
                <w:rFonts w:ascii="標楷體" w:eastAsia="標楷體" w:hAnsi="標楷體" w:hint="eastAsia"/>
                <w:szCs w:val="24"/>
              </w:rPr>
              <w:t>轉金。</w:t>
            </w:r>
          </w:p>
        </w:tc>
      </w:tr>
      <w:tr w:rsidR="00014F30" w:rsidRPr="00386DA3" w14:paraId="20138FC1" w14:textId="77777777" w:rsidTr="00593B91">
        <w:tc>
          <w:tcPr>
            <w:tcW w:w="2928" w:type="dxa"/>
          </w:tcPr>
          <w:p w14:paraId="78012EFC" w14:textId="23420189" w:rsidR="00014F30" w:rsidRPr="003B224B" w:rsidRDefault="00014F30" w:rsidP="00386DA3">
            <w:pPr>
              <w:snapToGrid w:val="0"/>
              <w:ind w:left="480" w:hangingChars="200" w:hanging="480"/>
              <w:jc w:val="both"/>
              <w:rPr>
                <w:rFonts w:ascii="標楷體" w:eastAsia="標楷體" w:hAnsi="標楷體"/>
                <w:szCs w:val="24"/>
              </w:rPr>
            </w:pPr>
            <w:r w:rsidRPr="003B224B">
              <w:rPr>
                <w:rFonts w:ascii="標楷體" w:eastAsia="標楷體" w:hAnsi="標楷體" w:hint="eastAsia"/>
                <w:szCs w:val="24"/>
              </w:rPr>
              <w:t>二、</w:t>
            </w:r>
            <w:r w:rsidR="00CB217D" w:rsidRPr="00CB217D">
              <w:rPr>
                <w:rFonts w:ascii="標楷體" w:eastAsia="標楷體" w:hAnsi="標楷體" w:hint="eastAsia"/>
                <w:szCs w:val="24"/>
              </w:rPr>
              <w:t>本要點所稱旅宿業</w:t>
            </w:r>
            <w:r w:rsidR="00CB217D" w:rsidRPr="00CB217D">
              <w:rPr>
                <w:rFonts w:ascii="標楷體" w:eastAsia="標楷體" w:hAnsi="標楷體" w:hint="eastAsia"/>
                <w:szCs w:val="24"/>
                <w:u w:val="single"/>
              </w:rPr>
              <w:t>，</w:t>
            </w:r>
            <w:r w:rsidR="00CB217D" w:rsidRPr="00CB217D">
              <w:rPr>
                <w:rFonts w:ascii="標楷體" w:eastAsia="標楷體" w:hAnsi="標楷體" w:hint="eastAsia"/>
                <w:szCs w:val="24"/>
              </w:rPr>
              <w:t>指領有主管機關核發之合法觀光旅館業營業執照、旅館業登記證或民宿登記證之</w:t>
            </w:r>
            <w:bookmarkStart w:id="0" w:name="_GoBack"/>
            <w:r w:rsidR="00CB217D" w:rsidRPr="00CB217D">
              <w:rPr>
                <w:rFonts w:ascii="標楷體" w:eastAsia="標楷體" w:hAnsi="標楷體" w:hint="eastAsia"/>
                <w:szCs w:val="24"/>
                <w:u w:val="single"/>
              </w:rPr>
              <w:t>合法</w:t>
            </w:r>
            <w:bookmarkEnd w:id="0"/>
            <w:r w:rsidR="00CB217D" w:rsidRPr="00CB217D">
              <w:rPr>
                <w:rFonts w:ascii="標楷體" w:eastAsia="標楷體" w:hAnsi="標楷體" w:hint="eastAsia"/>
                <w:szCs w:val="24"/>
              </w:rPr>
              <w:t>業者。</w:t>
            </w:r>
          </w:p>
        </w:tc>
        <w:tc>
          <w:tcPr>
            <w:tcW w:w="2928" w:type="dxa"/>
          </w:tcPr>
          <w:p w14:paraId="6074630B" w14:textId="4289FD2B" w:rsidR="00014F30" w:rsidRPr="003B224B" w:rsidRDefault="00014F30" w:rsidP="00386DA3">
            <w:pPr>
              <w:snapToGrid w:val="0"/>
              <w:ind w:left="480" w:hangingChars="200" w:hanging="480"/>
              <w:jc w:val="both"/>
              <w:rPr>
                <w:rFonts w:ascii="標楷體" w:eastAsia="標楷體" w:hAnsi="標楷體"/>
                <w:szCs w:val="24"/>
              </w:rPr>
            </w:pPr>
            <w:r w:rsidRPr="003B224B">
              <w:rPr>
                <w:rFonts w:ascii="標楷體" w:eastAsia="標楷體" w:hAnsi="標楷體" w:hint="eastAsia"/>
                <w:szCs w:val="24"/>
              </w:rPr>
              <w:t>二、</w:t>
            </w:r>
            <w:r w:rsidRPr="003B224B">
              <w:rPr>
                <w:rFonts w:ascii="標楷體" w:eastAsia="標楷體" w:hAnsi="標楷體"/>
                <w:szCs w:val="24"/>
              </w:rPr>
              <w:t>本要點所稱旅宿業</w:t>
            </w:r>
            <w:r w:rsidRPr="003B224B">
              <w:rPr>
                <w:rFonts w:ascii="標楷體" w:eastAsia="標楷體" w:hAnsi="標楷體"/>
                <w:szCs w:val="24"/>
                <w:u w:val="single"/>
              </w:rPr>
              <w:t>係</w:t>
            </w:r>
            <w:r w:rsidRPr="003B224B">
              <w:rPr>
                <w:rFonts w:ascii="標楷體" w:eastAsia="標楷體" w:hAnsi="標楷體"/>
                <w:szCs w:val="24"/>
              </w:rPr>
              <w:t>指領有主管機關核發之</w:t>
            </w:r>
            <w:r w:rsidRPr="00CB217D">
              <w:rPr>
                <w:rFonts w:ascii="標楷體" w:eastAsia="標楷體" w:hAnsi="標楷體"/>
                <w:szCs w:val="24"/>
              </w:rPr>
              <w:t>合法</w:t>
            </w:r>
            <w:r w:rsidRPr="003B224B">
              <w:rPr>
                <w:rFonts w:ascii="標楷體" w:eastAsia="標楷體" w:hAnsi="標楷體"/>
                <w:szCs w:val="24"/>
              </w:rPr>
              <w:t>觀光旅館業營業執照、旅館業登記證或民宿登記證之業者。</w:t>
            </w:r>
          </w:p>
        </w:tc>
        <w:tc>
          <w:tcPr>
            <w:tcW w:w="2928" w:type="dxa"/>
          </w:tcPr>
          <w:p w14:paraId="6C08939B" w14:textId="4DC9A2E9" w:rsidR="00014F30" w:rsidRPr="00386DA3" w:rsidRDefault="00B50204" w:rsidP="00CA3B3E">
            <w:pPr>
              <w:snapToGrid w:val="0"/>
              <w:rPr>
                <w:rFonts w:ascii="標楷體" w:eastAsia="標楷體" w:hAnsi="標楷體"/>
                <w:szCs w:val="24"/>
              </w:rPr>
            </w:pPr>
            <w:r>
              <w:rPr>
                <w:rFonts w:ascii="標楷體" w:eastAsia="標楷體" w:hAnsi="標楷體" w:hint="eastAsia"/>
                <w:szCs w:val="24"/>
              </w:rPr>
              <w:t>酌作文字</w:t>
            </w:r>
            <w:r w:rsidR="00014F30">
              <w:rPr>
                <w:rFonts w:ascii="標楷體" w:eastAsia="標楷體" w:hAnsi="標楷體" w:hint="eastAsia"/>
                <w:szCs w:val="24"/>
              </w:rPr>
              <w:t>修正。</w:t>
            </w:r>
          </w:p>
        </w:tc>
      </w:tr>
      <w:tr w:rsidR="00F875F1" w:rsidRPr="00386DA3" w14:paraId="2087A716" w14:textId="77777777" w:rsidTr="00593B91">
        <w:tc>
          <w:tcPr>
            <w:tcW w:w="2928" w:type="dxa"/>
          </w:tcPr>
          <w:p w14:paraId="616AE5FF" w14:textId="60D13DBE" w:rsidR="00233C05" w:rsidRPr="003B224B" w:rsidRDefault="00F875F1" w:rsidP="00386DA3">
            <w:pPr>
              <w:snapToGrid w:val="0"/>
              <w:ind w:left="480" w:hangingChars="200" w:hanging="480"/>
              <w:jc w:val="both"/>
              <w:rPr>
                <w:rFonts w:ascii="標楷體" w:eastAsia="標楷體" w:hAnsi="標楷體"/>
                <w:szCs w:val="24"/>
                <w:u w:val="single"/>
              </w:rPr>
            </w:pPr>
            <w:r w:rsidRPr="003B224B">
              <w:rPr>
                <w:rFonts w:ascii="標楷體" w:eastAsia="標楷體" w:hAnsi="標楷體" w:hint="eastAsia"/>
                <w:szCs w:val="24"/>
              </w:rPr>
              <w:t>三、</w:t>
            </w:r>
            <w:r w:rsidR="002F0202" w:rsidRPr="003B224B">
              <w:rPr>
                <w:rFonts w:ascii="標楷體" w:eastAsia="標楷體" w:hAnsi="標楷體"/>
                <w:szCs w:val="24"/>
              </w:rPr>
              <w:t>貸款資金來源由各金融機構提供資金辦理。本</w:t>
            </w:r>
            <w:r w:rsidR="00386DA3" w:rsidRPr="003B224B">
              <w:rPr>
                <w:rFonts w:ascii="標楷體" w:eastAsia="標楷體" w:hAnsi="標楷體" w:hint="eastAsia"/>
                <w:szCs w:val="24"/>
                <w:u w:val="single"/>
              </w:rPr>
              <w:t>署</w:t>
            </w:r>
            <w:r w:rsidR="002F0202" w:rsidRPr="003B224B">
              <w:rPr>
                <w:rFonts w:ascii="標楷體" w:eastAsia="標楷體" w:hAnsi="標楷體"/>
                <w:szCs w:val="24"/>
              </w:rPr>
              <w:t>與財團法人中小企業信用保證基金（以下簡稱信保基金）合作設立相對信用保證基金，為擔保品不足並符合中小企業認定標準之業者提供信用保證，本</w:t>
            </w:r>
            <w:r w:rsidR="00386DA3" w:rsidRPr="003B224B">
              <w:rPr>
                <w:rFonts w:ascii="標楷體" w:eastAsia="標楷體" w:hAnsi="標楷體" w:hint="eastAsia"/>
                <w:szCs w:val="24"/>
                <w:u w:val="single"/>
              </w:rPr>
              <w:t>署</w:t>
            </w:r>
            <w:r w:rsidR="002F0202" w:rsidRPr="003B224B">
              <w:rPr>
                <w:rFonts w:ascii="標楷體" w:eastAsia="標楷體" w:hAnsi="標楷體"/>
                <w:szCs w:val="24"/>
              </w:rPr>
              <w:t>履行相對信用保證責任之支出資金來源為觀光發展基金。</w:t>
            </w:r>
          </w:p>
        </w:tc>
        <w:tc>
          <w:tcPr>
            <w:tcW w:w="2928" w:type="dxa"/>
          </w:tcPr>
          <w:p w14:paraId="5D064080" w14:textId="23BEAAC1" w:rsidR="00233C05" w:rsidRPr="003B224B" w:rsidRDefault="00F875F1" w:rsidP="00386DA3">
            <w:pPr>
              <w:snapToGrid w:val="0"/>
              <w:ind w:left="480" w:hangingChars="200" w:hanging="480"/>
              <w:jc w:val="both"/>
              <w:rPr>
                <w:rFonts w:ascii="標楷體" w:eastAsia="標楷體" w:hAnsi="標楷體"/>
                <w:szCs w:val="24"/>
              </w:rPr>
            </w:pPr>
            <w:r w:rsidRPr="003B224B">
              <w:rPr>
                <w:rFonts w:ascii="標楷體" w:eastAsia="標楷體" w:hAnsi="標楷體" w:hint="eastAsia"/>
                <w:szCs w:val="24"/>
              </w:rPr>
              <w:t>三、</w:t>
            </w:r>
            <w:r w:rsidR="00701F43" w:rsidRPr="003B224B">
              <w:rPr>
                <w:rFonts w:ascii="標楷體" w:eastAsia="標楷體" w:hAnsi="標楷體"/>
                <w:szCs w:val="24"/>
              </w:rPr>
              <w:t>貸款資金來源由各金融機構提供資金辦理。本局與財團法人中小企業信用保證基金（以下簡稱信保基金）合作設立相對信用保證基金，為擔保品不足並符合中小企業認定標準之業者提供信用保證，本局履行相對信用保證責任之支出資金來源為觀光發展基金。</w:t>
            </w:r>
          </w:p>
        </w:tc>
        <w:tc>
          <w:tcPr>
            <w:tcW w:w="2928" w:type="dxa"/>
          </w:tcPr>
          <w:p w14:paraId="53E558AC" w14:textId="7827C7E7" w:rsidR="003C3FD5" w:rsidRPr="00CA3B3E" w:rsidRDefault="00CA3B3E" w:rsidP="00CA3B3E">
            <w:pPr>
              <w:snapToGrid w:val="0"/>
              <w:rPr>
                <w:rFonts w:ascii="標楷體" w:eastAsia="標楷體" w:hAnsi="標楷體"/>
                <w:szCs w:val="24"/>
              </w:rPr>
            </w:pPr>
            <w:r w:rsidRPr="00386DA3">
              <w:rPr>
                <w:rFonts w:ascii="標楷體" w:eastAsia="標楷體" w:hAnsi="標楷體" w:hint="eastAsia"/>
                <w:szCs w:val="24"/>
              </w:rPr>
              <w:t>配合組織改制，修正機關簡稱。</w:t>
            </w:r>
          </w:p>
        </w:tc>
      </w:tr>
      <w:tr w:rsidR="00966EAD" w:rsidRPr="00386DA3" w14:paraId="20158B60" w14:textId="77777777" w:rsidTr="00593B91">
        <w:tc>
          <w:tcPr>
            <w:tcW w:w="2928" w:type="dxa"/>
          </w:tcPr>
          <w:p w14:paraId="33921D25" w14:textId="77777777" w:rsidR="00966EAD" w:rsidRPr="003B224B" w:rsidRDefault="00966EAD" w:rsidP="00966EAD">
            <w:pPr>
              <w:snapToGrid w:val="0"/>
              <w:ind w:left="480" w:hangingChars="200" w:hanging="480"/>
              <w:jc w:val="both"/>
              <w:rPr>
                <w:rFonts w:ascii="標楷體" w:eastAsia="標楷體" w:hAnsi="標楷體"/>
                <w:szCs w:val="24"/>
              </w:rPr>
            </w:pPr>
            <w:r w:rsidRPr="003B224B">
              <w:rPr>
                <w:rFonts w:ascii="標楷體" w:eastAsia="標楷體" w:hAnsi="標楷體" w:hint="eastAsia"/>
                <w:szCs w:val="24"/>
              </w:rPr>
              <w:t>四、</w:t>
            </w:r>
            <w:r w:rsidRPr="003B224B">
              <w:rPr>
                <w:rFonts w:ascii="標楷體" w:eastAsia="標楷體" w:hAnsi="標楷體"/>
                <w:szCs w:val="24"/>
              </w:rPr>
              <w:t xml:space="preserve">本要點適用對象為遭受地震、風災、水災、土石流等天然災害之旅宿業，並符合行政院核定之「中小企業認定標準」及下列情形之一者： </w:t>
            </w:r>
          </w:p>
          <w:p w14:paraId="78EAA5BA" w14:textId="348924E1" w:rsidR="00966EAD" w:rsidRPr="003B224B" w:rsidRDefault="00966EAD" w:rsidP="00966EAD">
            <w:pPr>
              <w:snapToGrid w:val="0"/>
              <w:ind w:leftChars="-50" w:left="984" w:hangingChars="460" w:hanging="1104"/>
              <w:jc w:val="both"/>
              <w:rPr>
                <w:rFonts w:ascii="標楷體" w:eastAsia="標楷體" w:hAnsi="標楷體"/>
                <w:szCs w:val="24"/>
              </w:rPr>
            </w:pPr>
            <w:r w:rsidRPr="003B224B">
              <w:rPr>
                <w:rFonts w:ascii="標楷體" w:eastAsia="標楷體" w:hAnsi="標楷體" w:hint="eastAsia"/>
                <w:szCs w:val="24"/>
              </w:rPr>
              <w:t xml:space="preserve">   （一）</w:t>
            </w:r>
            <w:r w:rsidRPr="003B224B">
              <w:rPr>
                <w:rFonts w:ascii="標楷體" w:eastAsia="標楷體" w:hAnsi="標楷體"/>
                <w:szCs w:val="24"/>
              </w:rPr>
              <w:t>位於經行政院公告之災區範圍</w:t>
            </w:r>
            <w:r w:rsidRPr="003B224B">
              <w:rPr>
                <w:rFonts w:ascii="標楷體" w:eastAsia="標楷體" w:hAnsi="標楷體"/>
                <w:szCs w:val="24"/>
              </w:rPr>
              <w:lastRenderedPageBreak/>
              <w:t>內。</w:t>
            </w:r>
          </w:p>
          <w:p w14:paraId="68F63EDC" w14:textId="616120CD" w:rsidR="00E95B5F" w:rsidRPr="003B224B" w:rsidRDefault="00966EAD" w:rsidP="003E2B32">
            <w:pPr>
              <w:snapToGrid w:val="0"/>
              <w:ind w:left="984" w:hangingChars="410" w:hanging="984"/>
              <w:jc w:val="both"/>
              <w:rPr>
                <w:rFonts w:ascii="標楷體" w:eastAsia="標楷體" w:hAnsi="標楷體"/>
                <w:szCs w:val="24"/>
              </w:rPr>
            </w:pPr>
            <w:r w:rsidRPr="003B224B">
              <w:rPr>
                <w:rFonts w:ascii="標楷體" w:eastAsia="標楷體" w:hAnsi="標楷體" w:hint="eastAsia"/>
                <w:szCs w:val="24"/>
              </w:rPr>
              <w:t xml:space="preserve">  （二）</w:t>
            </w:r>
            <w:r w:rsidRPr="003B224B">
              <w:rPr>
                <w:rFonts w:ascii="標楷體" w:eastAsia="標楷體" w:hAnsi="標楷體"/>
                <w:szCs w:val="24"/>
              </w:rPr>
              <w:t>持有受災地區直轄市、縣（市）政府、鄉（鎮、市、區）公所、稅捐稽徵機關、目的事業主管機關、經濟部委託之輔導單位出具之受災證明文件，或經金融機構調查屬實。</w:t>
            </w:r>
          </w:p>
        </w:tc>
        <w:tc>
          <w:tcPr>
            <w:tcW w:w="2928" w:type="dxa"/>
          </w:tcPr>
          <w:p w14:paraId="3ADCC7A7" w14:textId="77777777" w:rsidR="00966EAD" w:rsidRPr="003B224B" w:rsidRDefault="00966EAD" w:rsidP="00966EAD">
            <w:pPr>
              <w:snapToGrid w:val="0"/>
              <w:ind w:left="480" w:hangingChars="200" w:hanging="480"/>
              <w:jc w:val="both"/>
              <w:rPr>
                <w:rFonts w:ascii="標楷體" w:eastAsia="標楷體" w:hAnsi="標楷體"/>
                <w:szCs w:val="24"/>
              </w:rPr>
            </w:pPr>
            <w:r w:rsidRPr="003B224B">
              <w:rPr>
                <w:rFonts w:ascii="標楷體" w:eastAsia="標楷體" w:hAnsi="標楷體" w:hint="eastAsia"/>
                <w:szCs w:val="24"/>
              </w:rPr>
              <w:lastRenderedPageBreak/>
              <w:t>四、</w:t>
            </w:r>
            <w:r w:rsidRPr="003B224B">
              <w:rPr>
                <w:rFonts w:ascii="標楷體" w:eastAsia="標楷體" w:hAnsi="標楷體"/>
                <w:szCs w:val="24"/>
              </w:rPr>
              <w:t xml:space="preserve">本要點適用對象為遭受地震、風災、水災、土石流等天然災害之旅宿業，並符合行政院核定之「中小企業認定標準」及下列情形之一者： </w:t>
            </w:r>
          </w:p>
          <w:p w14:paraId="42E435C6" w14:textId="77777777" w:rsidR="00966EAD" w:rsidRPr="003B224B" w:rsidRDefault="00966EAD" w:rsidP="00966EAD">
            <w:pPr>
              <w:snapToGrid w:val="0"/>
              <w:ind w:leftChars="-50" w:left="984" w:hangingChars="460" w:hanging="1104"/>
              <w:jc w:val="both"/>
              <w:rPr>
                <w:rFonts w:ascii="標楷體" w:eastAsia="標楷體" w:hAnsi="標楷體"/>
                <w:szCs w:val="24"/>
              </w:rPr>
            </w:pPr>
            <w:r w:rsidRPr="003B224B">
              <w:rPr>
                <w:rFonts w:ascii="標楷體" w:eastAsia="標楷體" w:hAnsi="標楷體" w:hint="eastAsia"/>
                <w:szCs w:val="24"/>
              </w:rPr>
              <w:t xml:space="preserve">   （一）</w:t>
            </w:r>
            <w:r w:rsidRPr="003B224B">
              <w:rPr>
                <w:rFonts w:ascii="標楷體" w:eastAsia="標楷體" w:hAnsi="標楷體"/>
                <w:szCs w:val="24"/>
              </w:rPr>
              <w:t>位於經行政院公告之災區範圍</w:t>
            </w:r>
            <w:r w:rsidRPr="003B224B">
              <w:rPr>
                <w:rFonts w:ascii="標楷體" w:eastAsia="標楷體" w:hAnsi="標楷體"/>
                <w:szCs w:val="24"/>
              </w:rPr>
              <w:lastRenderedPageBreak/>
              <w:t>內。</w:t>
            </w:r>
          </w:p>
          <w:p w14:paraId="49D65F07" w14:textId="47EFBA2E" w:rsidR="00966EAD" w:rsidRPr="003B224B" w:rsidRDefault="00966EAD" w:rsidP="00966EAD">
            <w:pPr>
              <w:snapToGrid w:val="0"/>
              <w:ind w:left="960" w:hangingChars="400" w:hanging="960"/>
              <w:jc w:val="both"/>
              <w:rPr>
                <w:rFonts w:ascii="標楷體" w:eastAsia="標楷體" w:hAnsi="標楷體"/>
                <w:szCs w:val="24"/>
              </w:rPr>
            </w:pPr>
            <w:r w:rsidRPr="003B224B">
              <w:rPr>
                <w:rFonts w:ascii="標楷體" w:eastAsia="標楷體" w:hAnsi="標楷體" w:hint="eastAsia"/>
                <w:szCs w:val="24"/>
              </w:rPr>
              <w:t xml:space="preserve">  （二）</w:t>
            </w:r>
            <w:r w:rsidRPr="003B224B">
              <w:rPr>
                <w:rFonts w:ascii="標楷體" w:eastAsia="標楷體" w:hAnsi="標楷體"/>
                <w:szCs w:val="24"/>
              </w:rPr>
              <w:t>持有受災地區直轄市、縣（市）政府、鄉（鎮、市、區）公所、稅捐稽徵機關、目的事業主管機關、經濟部委託之輔導單位出具之受災證明文件，或經金融機構調查屬實。</w:t>
            </w:r>
          </w:p>
        </w:tc>
        <w:tc>
          <w:tcPr>
            <w:tcW w:w="2928" w:type="dxa"/>
          </w:tcPr>
          <w:p w14:paraId="400878F8" w14:textId="2A9628DE" w:rsidR="00966EAD" w:rsidRPr="00386DA3" w:rsidRDefault="00CA3B3E" w:rsidP="00966EAD">
            <w:pPr>
              <w:snapToGrid w:val="0"/>
              <w:ind w:left="480" w:hangingChars="200" w:hanging="480"/>
              <w:rPr>
                <w:rFonts w:ascii="標楷體" w:eastAsia="標楷體" w:hAnsi="標楷體"/>
                <w:szCs w:val="24"/>
              </w:rPr>
            </w:pPr>
            <w:r>
              <w:rPr>
                <w:rFonts w:ascii="標楷體" w:eastAsia="標楷體" w:hAnsi="標楷體" w:hint="eastAsia"/>
                <w:szCs w:val="24"/>
              </w:rPr>
              <w:lastRenderedPageBreak/>
              <w:t>本點</w:t>
            </w:r>
            <w:r w:rsidR="00C0704A">
              <w:rPr>
                <w:rFonts w:ascii="標楷體" w:eastAsia="標楷體" w:hAnsi="標楷體" w:hint="eastAsia"/>
                <w:szCs w:val="24"/>
              </w:rPr>
              <w:t>未</w:t>
            </w:r>
            <w:r>
              <w:rPr>
                <w:rFonts w:ascii="標楷體" w:eastAsia="標楷體" w:hAnsi="標楷體" w:hint="eastAsia"/>
                <w:szCs w:val="24"/>
              </w:rPr>
              <w:t>修正。</w:t>
            </w:r>
          </w:p>
        </w:tc>
      </w:tr>
      <w:tr w:rsidR="00966EAD" w:rsidRPr="00386DA3" w14:paraId="01C4C106" w14:textId="77777777" w:rsidTr="00593B91">
        <w:tc>
          <w:tcPr>
            <w:tcW w:w="2928" w:type="dxa"/>
          </w:tcPr>
          <w:p w14:paraId="6892A4B0" w14:textId="45855C59" w:rsidR="00966EAD" w:rsidRPr="003B224B" w:rsidRDefault="00966EAD" w:rsidP="00966EAD">
            <w:pPr>
              <w:snapToGrid w:val="0"/>
              <w:ind w:left="408" w:hangingChars="170" w:hanging="408"/>
              <w:jc w:val="both"/>
              <w:rPr>
                <w:rFonts w:ascii="標楷體" w:eastAsia="標楷體" w:hAnsi="標楷體"/>
                <w:szCs w:val="24"/>
              </w:rPr>
            </w:pPr>
            <w:r w:rsidRPr="003B224B">
              <w:rPr>
                <w:rFonts w:ascii="標楷體" w:eastAsia="標楷體" w:hAnsi="標楷體" w:hint="eastAsia"/>
                <w:szCs w:val="24"/>
              </w:rPr>
              <w:t>五、</w:t>
            </w:r>
            <w:r w:rsidRPr="003B224B">
              <w:rPr>
                <w:rFonts w:ascii="標楷體" w:eastAsia="標楷體" w:hAnsi="標楷體"/>
                <w:szCs w:val="24"/>
              </w:rPr>
              <w:t>受災之觀光旅館業、旅館業及民宿應自受災日起一年內向金融機構申請以下貸款，由承貸金融機構就受災旅宿業個別狀況核貸</w:t>
            </w:r>
            <w:r w:rsidRPr="003B224B">
              <w:rPr>
                <w:rFonts w:ascii="標楷體" w:eastAsia="標楷體" w:hAnsi="標楷體" w:hint="eastAsia"/>
                <w:szCs w:val="24"/>
              </w:rPr>
              <w:t>：</w:t>
            </w:r>
          </w:p>
          <w:p w14:paraId="6F44A13B" w14:textId="77777777" w:rsidR="00B630B1" w:rsidRPr="003B224B" w:rsidRDefault="00966EAD" w:rsidP="00B630B1">
            <w:pPr>
              <w:snapToGrid w:val="0"/>
              <w:ind w:leftChars="68" w:left="873" w:hangingChars="296" w:hanging="710"/>
              <w:jc w:val="both"/>
              <w:rPr>
                <w:rFonts w:ascii="標楷體" w:eastAsia="標楷體" w:hAnsi="標楷體"/>
                <w:szCs w:val="24"/>
              </w:rPr>
            </w:pPr>
            <w:r w:rsidRPr="003B224B">
              <w:rPr>
                <w:rFonts w:ascii="標楷體" w:eastAsia="標楷體" w:hAnsi="標楷體" w:hint="eastAsia"/>
                <w:szCs w:val="24"/>
              </w:rPr>
              <w:t>（一）</w:t>
            </w:r>
            <w:r w:rsidRPr="003B224B">
              <w:rPr>
                <w:rFonts w:ascii="標楷體" w:eastAsia="標楷體" w:hAnsi="標楷體"/>
                <w:szCs w:val="24"/>
              </w:rPr>
              <w:t>資本性融資。</w:t>
            </w:r>
          </w:p>
          <w:p w14:paraId="27D30C08" w14:textId="13403195" w:rsidR="00966EAD" w:rsidRPr="003B224B" w:rsidRDefault="00966EAD" w:rsidP="00B630B1">
            <w:pPr>
              <w:snapToGrid w:val="0"/>
              <w:ind w:leftChars="68" w:left="873" w:hangingChars="296" w:hanging="710"/>
              <w:jc w:val="both"/>
              <w:rPr>
                <w:rFonts w:ascii="標楷體" w:eastAsia="標楷體" w:hAnsi="標楷體"/>
                <w:szCs w:val="24"/>
              </w:rPr>
            </w:pPr>
            <w:r w:rsidRPr="003B224B">
              <w:rPr>
                <w:rFonts w:ascii="標楷體" w:eastAsia="標楷體" w:hAnsi="標楷體" w:hint="eastAsia"/>
                <w:szCs w:val="24"/>
              </w:rPr>
              <w:t>（二）</w:t>
            </w:r>
            <w:r w:rsidR="002410B7" w:rsidRPr="003B224B">
              <w:rPr>
                <w:rFonts w:ascii="標楷體" w:eastAsia="標楷體" w:hAnsi="標楷體" w:hint="eastAsia"/>
                <w:szCs w:val="24"/>
                <w:u w:val="single"/>
              </w:rPr>
              <w:t>週</w:t>
            </w:r>
            <w:r w:rsidRPr="003B224B">
              <w:rPr>
                <w:rFonts w:ascii="標楷體" w:eastAsia="標楷體" w:hAnsi="標楷體" w:hint="eastAsia"/>
                <w:szCs w:val="24"/>
              </w:rPr>
              <w:t>轉金。</w:t>
            </w:r>
          </w:p>
          <w:p w14:paraId="175A9D49" w14:textId="6F8BDF32" w:rsidR="00966EAD" w:rsidRPr="003B224B" w:rsidRDefault="00966EAD" w:rsidP="00966EAD">
            <w:pPr>
              <w:snapToGrid w:val="0"/>
              <w:ind w:leftChars="186" w:left="446" w:firstLineChars="186" w:firstLine="446"/>
              <w:jc w:val="both"/>
              <w:rPr>
                <w:rFonts w:ascii="標楷體" w:eastAsia="標楷體" w:hAnsi="標楷體"/>
                <w:szCs w:val="24"/>
              </w:rPr>
            </w:pPr>
            <w:r w:rsidRPr="003B224B">
              <w:rPr>
                <w:rFonts w:ascii="標楷體" w:eastAsia="標楷體" w:hAnsi="標楷體"/>
                <w:szCs w:val="24"/>
              </w:rPr>
              <w:t>前項第一款所定資本性融資之貸款，用途為更新設備、整（修）建、重建營業場所及資本性修繕所需之資金。其貸款採累計方式，觀光旅館業、旅館業額度每家最高以新臺幣三千萬元為限；民宿最高以新臺幣四百萬元為限。</w:t>
            </w:r>
          </w:p>
          <w:p w14:paraId="7B267A5E" w14:textId="094BFECB" w:rsidR="00B630B1" w:rsidRPr="003B224B" w:rsidRDefault="00966EAD" w:rsidP="001A5F6C">
            <w:pPr>
              <w:snapToGrid w:val="0"/>
              <w:ind w:leftChars="186" w:left="446" w:firstLineChars="186" w:firstLine="446"/>
              <w:jc w:val="both"/>
              <w:rPr>
                <w:rFonts w:ascii="標楷體" w:eastAsia="標楷體" w:hAnsi="標楷體"/>
                <w:szCs w:val="24"/>
              </w:rPr>
            </w:pPr>
            <w:r w:rsidRPr="003B224B">
              <w:rPr>
                <w:rFonts w:ascii="標楷體" w:eastAsia="標楷體" w:hAnsi="標楷體"/>
                <w:szCs w:val="24"/>
              </w:rPr>
              <w:t>第一項第二款所定</w:t>
            </w:r>
            <w:r w:rsidR="002410B7" w:rsidRPr="003B224B">
              <w:rPr>
                <w:rFonts w:ascii="標楷體" w:eastAsia="標楷體" w:hAnsi="標楷體" w:hint="eastAsia"/>
                <w:szCs w:val="24"/>
                <w:u w:val="single"/>
              </w:rPr>
              <w:t>週</w:t>
            </w:r>
            <w:r w:rsidRPr="003B224B">
              <w:rPr>
                <w:rFonts w:ascii="標楷體" w:eastAsia="標楷體" w:hAnsi="標楷體"/>
                <w:szCs w:val="24"/>
              </w:rPr>
              <w:t>轉金，其用途為支付員工薪資及其他維持基本營運所需之資金。其貸款採累計方式，觀光旅館業、旅館業額度每家最高以新臺幣一千萬元為限，民宿最高以新臺幣三百萬元為限。</w:t>
            </w:r>
          </w:p>
        </w:tc>
        <w:tc>
          <w:tcPr>
            <w:tcW w:w="2928" w:type="dxa"/>
          </w:tcPr>
          <w:p w14:paraId="718835B9" w14:textId="77777777" w:rsidR="00B630B1" w:rsidRPr="003B224B" w:rsidRDefault="00B630B1" w:rsidP="00B630B1">
            <w:pPr>
              <w:snapToGrid w:val="0"/>
              <w:ind w:left="408" w:hangingChars="170" w:hanging="408"/>
              <w:jc w:val="both"/>
              <w:rPr>
                <w:rFonts w:ascii="標楷體" w:eastAsia="標楷體" w:hAnsi="標楷體"/>
                <w:szCs w:val="24"/>
              </w:rPr>
            </w:pPr>
            <w:r w:rsidRPr="003B224B">
              <w:rPr>
                <w:rFonts w:ascii="標楷體" w:eastAsia="標楷體" w:hAnsi="標楷體" w:hint="eastAsia"/>
                <w:szCs w:val="24"/>
              </w:rPr>
              <w:t>五、</w:t>
            </w:r>
            <w:r w:rsidRPr="003B224B">
              <w:rPr>
                <w:rFonts w:ascii="標楷體" w:eastAsia="標楷體" w:hAnsi="標楷體"/>
                <w:szCs w:val="24"/>
              </w:rPr>
              <w:t>受災之觀光旅館業、旅館業及民宿應自受災日起一年內向金融機構申請以下貸款，由承貸金融機構就受災旅宿業個別狀況核貸</w:t>
            </w:r>
            <w:r w:rsidRPr="003B224B">
              <w:rPr>
                <w:rFonts w:ascii="標楷體" w:eastAsia="標楷體" w:hAnsi="標楷體" w:hint="eastAsia"/>
                <w:szCs w:val="24"/>
              </w:rPr>
              <w:t>：</w:t>
            </w:r>
          </w:p>
          <w:p w14:paraId="1181EA4E" w14:textId="77777777" w:rsidR="00B630B1" w:rsidRPr="003B224B" w:rsidRDefault="00B630B1" w:rsidP="00B630B1">
            <w:pPr>
              <w:snapToGrid w:val="0"/>
              <w:ind w:leftChars="68" w:left="873" w:hangingChars="296" w:hanging="710"/>
              <w:jc w:val="both"/>
              <w:rPr>
                <w:rFonts w:ascii="標楷體" w:eastAsia="標楷體" w:hAnsi="標楷體"/>
                <w:szCs w:val="24"/>
              </w:rPr>
            </w:pPr>
            <w:r w:rsidRPr="003B224B">
              <w:rPr>
                <w:rFonts w:ascii="標楷體" w:eastAsia="標楷體" w:hAnsi="標楷體" w:hint="eastAsia"/>
                <w:szCs w:val="24"/>
              </w:rPr>
              <w:t>（一）</w:t>
            </w:r>
            <w:r w:rsidRPr="003B224B">
              <w:rPr>
                <w:rFonts w:ascii="標楷體" w:eastAsia="標楷體" w:hAnsi="標楷體"/>
                <w:szCs w:val="24"/>
              </w:rPr>
              <w:t>資本性融資。</w:t>
            </w:r>
          </w:p>
          <w:p w14:paraId="40065B9F" w14:textId="77777777" w:rsidR="00B630B1" w:rsidRPr="003B224B" w:rsidRDefault="00B630B1" w:rsidP="00B630B1">
            <w:pPr>
              <w:snapToGrid w:val="0"/>
              <w:ind w:leftChars="68" w:left="873" w:hangingChars="296" w:hanging="710"/>
              <w:jc w:val="both"/>
              <w:rPr>
                <w:rFonts w:ascii="標楷體" w:eastAsia="標楷體" w:hAnsi="標楷體"/>
                <w:szCs w:val="24"/>
              </w:rPr>
            </w:pPr>
            <w:r w:rsidRPr="003B224B">
              <w:rPr>
                <w:rFonts w:ascii="標楷體" w:eastAsia="標楷體" w:hAnsi="標楷體" w:hint="eastAsia"/>
                <w:szCs w:val="24"/>
              </w:rPr>
              <w:t>（二）周轉金。</w:t>
            </w:r>
          </w:p>
          <w:p w14:paraId="4EF5BFD2" w14:textId="77777777" w:rsidR="00B630B1" w:rsidRPr="003B224B" w:rsidRDefault="00B630B1" w:rsidP="00B630B1">
            <w:pPr>
              <w:snapToGrid w:val="0"/>
              <w:ind w:leftChars="186" w:left="446" w:firstLineChars="186" w:firstLine="446"/>
              <w:jc w:val="both"/>
              <w:rPr>
                <w:rFonts w:ascii="標楷體" w:eastAsia="標楷體" w:hAnsi="標楷體"/>
                <w:szCs w:val="24"/>
              </w:rPr>
            </w:pPr>
            <w:r w:rsidRPr="003B224B">
              <w:rPr>
                <w:rFonts w:ascii="標楷體" w:eastAsia="標楷體" w:hAnsi="標楷體"/>
                <w:szCs w:val="24"/>
              </w:rPr>
              <w:t>前項第一款所定資本性融資之貸款，用途為更新設備、整（修）建、重建營業場所及資本性修繕所需之資金。其貸款採累計方式，觀光旅館業、旅館業額度每家最高以新臺幣三千萬元為限；民宿最高以新臺幣四百萬元為限。</w:t>
            </w:r>
          </w:p>
          <w:p w14:paraId="0E3174DE" w14:textId="44CCCC0E" w:rsidR="00966EAD" w:rsidRPr="003B224B" w:rsidRDefault="00B630B1" w:rsidP="00B630B1">
            <w:pPr>
              <w:snapToGrid w:val="0"/>
              <w:ind w:leftChars="186" w:left="446" w:firstLineChars="186" w:firstLine="446"/>
              <w:rPr>
                <w:rFonts w:ascii="標楷體" w:eastAsia="標楷體" w:hAnsi="標楷體"/>
                <w:szCs w:val="24"/>
              </w:rPr>
            </w:pPr>
            <w:r w:rsidRPr="003B224B">
              <w:rPr>
                <w:rFonts w:ascii="標楷體" w:eastAsia="標楷體" w:hAnsi="標楷體"/>
                <w:szCs w:val="24"/>
              </w:rPr>
              <w:t>第一項第二款所定周轉金，其用途為支付員工薪資及其他維持基本營運所需之資金。其貸款採累計方式，觀光旅館業、旅館業額度每家最高以新臺幣一千萬元為限，民宿最高以新臺幣三百萬元為限。</w:t>
            </w:r>
          </w:p>
        </w:tc>
        <w:tc>
          <w:tcPr>
            <w:tcW w:w="2928" w:type="dxa"/>
          </w:tcPr>
          <w:p w14:paraId="1A5D20EC" w14:textId="18E2E9B2" w:rsidR="00966EAD" w:rsidRPr="00386DA3" w:rsidRDefault="00B50204" w:rsidP="00574697">
            <w:pPr>
              <w:snapToGrid w:val="0"/>
              <w:ind w:leftChars="-6" w:left="-14" w:firstLineChars="5" w:firstLine="12"/>
              <w:rPr>
                <w:rFonts w:ascii="標楷體" w:eastAsia="標楷體" w:hAnsi="標楷體"/>
                <w:szCs w:val="24"/>
              </w:rPr>
            </w:pPr>
            <w:r>
              <w:rPr>
                <w:rFonts w:ascii="標楷體" w:eastAsia="標楷體" w:hAnsi="標楷體" w:hint="eastAsia"/>
                <w:szCs w:val="24"/>
              </w:rPr>
              <w:t>現行規定「周」轉金，統一採用經濟部、信保基金相關要點所使用之用字，爰修正</w:t>
            </w:r>
            <w:r w:rsidRPr="001E6974">
              <w:rPr>
                <w:rFonts w:ascii="標楷體" w:eastAsia="標楷體" w:hAnsi="標楷體" w:hint="eastAsia"/>
                <w:szCs w:val="24"/>
              </w:rPr>
              <w:t>本點</w:t>
            </w:r>
            <w:r>
              <w:rPr>
                <w:rFonts w:ascii="標楷體" w:eastAsia="標楷體" w:hAnsi="標楷體" w:hint="eastAsia"/>
                <w:szCs w:val="24"/>
              </w:rPr>
              <w:t>規定之「周」轉金為「週」轉金。</w:t>
            </w:r>
          </w:p>
        </w:tc>
      </w:tr>
      <w:tr w:rsidR="00966EAD" w:rsidRPr="00386DA3" w14:paraId="2EC72A75" w14:textId="77777777" w:rsidTr="00593B91">
        <w:tc>
          <w:tcPr>
            <w:tcW w:w="2928" w:type="dxa"/>
          </w:tcPr>
          <w:p w14:paraId="25F71D27" w14:textId="4C9ACA13" w:rsidR="00966EAD" w:rsidRPr="003B224B" w:rsidRDefault="00966EAD" w:rsidP="00966EAD">
            <w:pPr>
              <w:snapToGrid w:val="0"/>
              <w:ind w:left="480" w:hangingChars="200" w:hanging="480"/>
              <w:jc w:val="both"/>
              <w:rPr>
                <w:rFonts w:ascii="標楷體" w:eastAsia="標楷體" w:hAnsi="標楷體"/>
                <w:szCs w:val="24"/>
              </w:rPr>
            </w:pPr>
            <w:r w:rsidRPr="003B224B">
              <w:rPr>
                <w:rFonts w:ascii="標楷體" w:eastAsia="標楷體" w:hAnsi="標楷體" w:hint="eastAsia"/>
                <w:szCs w:val="24"/>
              </w:rPr>
              <w:t>六、</w:t>
            </w:r>
            <w:r w:rsidRPr="003B224B">
              <w:rPr>
                <w:rFonts w:ascii="標楷體" w:eastAsia="標楷體" w:hAnsi="標楷體"/>
                <w:szCs w:val="24"/>
              </w:rPr>
              <w:t>貸款期限由金融機構與受災之旅宿業自行商定之。但資本性融</w:t>
            </w:r>
            <w:r w:rsidRPr="003B224B">
              <w:rPr>
                <w:rFonts w:ascii="標楷體" w:eastAsia="標楷體" w:hAnsi="標楷體"/>
                <w:szCs w:val="24"/>
              </w:rPr>
              <w:lastRenderedPageBreak/>
              <w:t>資最長以十五年為限，含寬限期三年；</w:t>
            </w:r>
            <w:r w:rsidR="002410B7" w:rsidRPr="003B224B">
              <w:rPr>
                <w:rFonts w:ascii="標楷體" w:eastAsia="標楷體" w:hAnsi="標楷體" w:hint="eastAsia"/>
                <w:szCs w:val="24"/>
                <w:u w:val="single"/>
              </w:rPr>
              <w:t>週</w:t>
            </w:r>
            <w:r w:rsidRPr="003B224B">
              <w:rPr>
                <w:rFonts w:ascii="標楷體" w:eastAsia="標楷體" w:hAnsi="標楷體"/>
                <w:szCs w:val="24"/>
              </w:rPr>
              <w:t>轉金最長以五年為限，含寬限期二年。</w:t>
            </w:r>
          </w:p>
          <w:p w14:paraId="6E48BAE8" w14:textId="2A8C3BD2" w:rsidR="00966EAD" w:rsidRPr="003B224B" w:rsidRDefault="00966EAD" w:rsidP="00966EAD">
            <w:pPr>
              <w:snapToGrid w:val="0"/>
              <w:ind w:leftChars="186" w:left="477" w:hangingChars="13" w:hanging="31"/>
              <w:jc w:val="both"/>
              <w:rPr>
                <w:rFonts w:ascii="標楷體" w:eastAsia="標楷體" w:hAnsi="標楷體"/>
                <w:szCs w:val="24"/>
              </w:rPr>
            </w:pPr>
            <w:r w:rsidRPr="003B224B">
              <w:rPr>
                <w:rFonts w:ascii="標楷體" w:eastAsia="標楷體" w:hAnsi="標楷體" w:hint="eastAsia"/>
                <w:szCs w:val="24"/>
              </w:rPr>
              <w:t xml:space="preserve">    </w:t>
            </w:r>
            <w:r w:rsidRPr="003B224B">
              <w:rPr>
                <w:rFonts w:ascii="標楷體" w:eastAsia="標楷體" w:hAnsi="標楷體"/>
                <w:szCs w:val="24"/>
              </w:rPr>
              <w:t>前項所定貸款承貸金融機構得視旅宿業者實際需求給予展延。</w:t>
            </w:r>
          </w:p>
          <w:p w14:paraId="5CE89701" w14:textId="1F0F9083" w:rsidR="00966EAD" w:rsidRPr="003B224B" w:rsidRDefault="00966EAD" w:rsidP="00966EAD">
            <w:pPr>
              <w:snapToGrid w:val="0"/>
              <w:ind w:leftChars="186" w:left="477" w:hangingChars="13" w:hanging="31"/>
              <w:jc w:val="both"/>
              <w:rPr>
                <w:rFonts w:ascii="標楷體" w:eastAsia="標楷體" w:hAnsi="標楷體"/>
                <w:szCs w:val="24"/>
              </w:rPr>
            </w:pPr>
            <w:r w:rsidRPr="003B224B">
              <w:rPr>
                <w:rFonts w:ascii="標楷體" w:eastAsia="標楷體" w:hAnsi="標楷體" w:hint="eastAsia"/>
                <w:szCs w:val="24"/>
              </w:rPr>
              <w:t xml:space="preserve">    </w:t>
            </w:r>
            <w:r w:rsidRPr="003B224B">
              <w:rPr>
                <w:rFonts w:ascii="標楷體" w:eastAsia="標楷體" w:hAnsi="標楷體"/>
                <w:szCs w:val="24"/>
              </w:rPr>
              <w:t>貸款利息應按月繳納，自寬限期屆滿之日起本金應按月或按季攤還。</w:t>
            </w:r>
          </w:p>
          <w:p w14:paraId="56FA1D87" w14:textId="3292DF14" w:rsidR="00966EAD" w:rsidRPr="003B224B" w:rsidRDefault="00966EAD" w:rsidP="00966EAD">
            <w:pPr>
              <w:snapToGrid w:val="0"/>
              <w:ind w:leftChars="186" w:left="477" w:hangingChars="13" w:hanging="31"/>
              <w:jc w:val="both"/>
              <w:rPr>
                <w:rFonts w:ascii="標楷體" w:eastAsia="標楷體" w:hAnsi="標楷體"/>
                <w:szCs w:val="24"/>
              </w:rPr>
            </w:pPr>
            <w:r w:rsidRPr="003B224B">
              <w:rPr>
                <w:rFonts w:ascii="標楷體" w:eastAsia="標楷體" w:hAnsi="標楷體" w:hint="eastAsia"/>
                <w:szCs w:val="24"/>
              </w:rPr>
              <w:t xml:space="preserve">    </w:t>
            </w:r>
            <w:r w:rsidRPr="003B224B">
              <w:rPr>
                <w:rFonts w:ascii="標楷體" w:eastAsia="標楷體" w:hAnsi="標楷體"/>
                <w:szCs w:val="24"/>
              </w:rPr>
              <w:t>貸款申請期限至中華民國</w:t>
            </w:r>
            <w:r w:rsidRPr="003B224B">
              <w:rPr>
                <w:rFonts w:ascii="標楷體" w:eastAsia="標楷體" w:hAnsi="標楷體"/>
                <w:szCs w:val="24"/>
                <w:u w:val="single"/>
              </w:rPr>
              <w:t>一百十</w:t>
            </w:r>
            <w:r w:rsidR="00B630B1" w:rsidRPr="003B224B">
              <w:rPr>
                <w:rFonts w:ascii="標楷體" w:eastAsia="標楷體" w:hAnsi="標楷體" w:hint="eastAsia"/>
                <w:szCs w:val="24"/>
                <w:u w:val="single"/>
              </w:rPr>
              <w:t>五</w:t>
            </w:r>
            <w:r w:rsidRPr="003B224B">
              <w:rPr>
                <w:rFonts w:ascii="標楷體" w:eastAsia="標楷體" w:hAnsi="標楷體"/>
                <w:szCs w:val="24"/>
              </w:rPr>
              <w:t>年十二月三十一日止。</w:t>
            </w:r>
          </w:p>
        </w:tc>
        <w:tc>
          <w:tcPr>
            <w:tcW w:w="2928" w:type="dxa"/>
          </w:tcPr>
          <w:p w14:paraId="05C6CA97" w14:textId="77777777" w:rsidR="00966EAD" w:rsidRPr="003B224B" w:rsidRDefault="00966EAD" w:rsidP="00B630B1">
            <w:pPr>
              <w:snapToGrid w:val="0"/>
              <w:ind w:left="480" w:hangingChars="200" w:hanging="480"/>
              <w:jc w:val="both"/>
              <w:rPr>
                <w:rFonts w:ascii="標楷體" w:eastAsia="標楷體" w:hAnsi="標楷體"/>
                <w:szCs w:val="24"/>
              </w:rPr>
            </w:pPr>
            <w:r w:rsidRPr="003B224B">
              <w:rPr>
                <w:rFonts w:ascii="標楷體" w:eastAsia="標楷體" w:hAnsi="標楷體" w:hint="eastAsia"/>
                <w:szCs w:val="24"/>
              </w:rPr>
              <w:lastRenderedPageBreak/>
              <w:t>六、</w:t>
            </w:r>
            <w:r w:rsidRPr="003B224B">
              <w:rPr>
                <w:rFonts w:ascii="標楷體" w:eastAsia="標楷體" w:hAnsi="標楷體"/>
                <w:szCs w:val="24"/>
              </w:rPr>
              <w:t>貸款期限由金融機構與受災之旅宿業自行商定之。但資本性融</w:t>
            </w:r>
            <w:r w:rsidRPr="003B224B">
              <w:rPr>
                <w:rFonts w:ascii="標楷體" w:eastAsia="標楷體" w:hAnsi="標楷體"/>
                <w:szCs w:val="24"/>
              </w:rPr>
              <w:lastRenderedPageBreak/>
              <w:t>資最長以十五年為限，含寬限期三年；周轉金最長以五年為限，含寬限期二年。</w:t>
            </w:r>
          </w:p>
          <w:p w14:paraId="3656C3AB" w14:textId="77777777" w:rsidR="00966EAD" w:rsidRPr="003B224B" w:rsidRDefault="00966EAD" w:rsidP="00B630B1">
            <w:pPr>
              <w:snapToGrid w:val="0"/>
              <w:ind w:leftChars="186" w:left="477" w:hangingChars="13" w:hanging="31"/>
              <w:jc w:val="both"/>
              <w:rPr>
                <w:rFonts w:ascii="標楷體" w:eastAsia="標楷體" w:hAnsi="標楷體"/>
                <w:szCs w:val="24"/>
              </w:rPr>
            </w:pPr>
            <w:r w:rsidRPr="003B224B">
              <w:rPr>
                <w:rFonts w:ascii="標楷體" w:eastAsia="標楷體" w:hAnsi="標楷體" w:hint="eastAsia"/>
                <w:szCs w:val="24"/>
              </w:rPr>
              <w:t xml:space="preserve">    </w:t>
            </w:r>
            <w:r w:rsidRPr="003B224B">
              <w:rPr>
                <w:rFonts w:ascii="標楷體" w:eastAsia="標楷體" w:hAnsi="標楷體"/>
                <w:szCs w:val="24"/>
              </w:rPr>
              <w:t>前項所定貸款承貸金融機構得視旅宿業者實際需求給予展延。</w:t>
            </w:r>
          </w:p>
          <w:p w14:paraId="3369B30B" w14:textId="77777777" w:rsidR="00966EAD" w:rsidRPr="003B224B" w:rsidRDefault="00966EAD" w:rsidP="00B630B1">
            <w:pPr>
              <w:snapToGrid w:val="0"/>
              <w:ind w:leftChars="186" w:left="477" w:hangingChars="13" w:hanging="31"/>
              <w:jc w:val="both"/>
              <w:rPr>
                <w:rFonts w:ascii="標楷體" w:eastAsia="標楷體" w:hAnsi="標楷體"/>
                <w:szCs w:val="24"/>
              </w:rPr>
            </w:pPr>
            <w:r w:rsidRPr="003B224B">
              <w:rPr>
                <w:rFonts w:ascii="標楷體" w:eastAsia="標楷體" w:hAnsi="標楷體" w:hint="eastAsia"/>
                <w:szCs w:val="24"/>
              </w:rPr>
              <w:t xml:space="preserve">    </w:t>
            </w:r>
            <w:r w:rsidRPr="003B224B">
              <w:rPr>
                <w:rFonts w:ascii="標楷體" w:eastAsia="標楷體" w:hAnsi="標楷體"/>
                <w:szCs w:val="24"/>
              </w:rPr>
              <w:t>貸款利息應按月繳納，自寬限期屆滿之日起本金應按月或按季攤還。</w:t>
            </w:r>
          </w:p>
          <w:p w14:paraId="07740CB2" w14:textId="48F691B2" w:rsidR="00966EAD" w:rsidRPr="003B224B" w:rsidRDefault="00966EAD" w:rsidP="00B630B1">
            <w:pPr>
              <w:snapToGrid w:val="0"/>
              <w:ind w:leftChars="186" w:left="477" w:hangingChars="13" w:hanging="31"/>
              <w:jc w:val="both"/>
              <w:rPr>
                <w:rFonts w:ascii="標楷體" w:eastAsia="標楷體" w:hAnsi="標楷體"/>
                <w:szCs w:val="24"/>
              </w:rPr>
            </w:pPr>
            <w:r w:rsidRPr="003B224B">
              <w:rPr>
                <w:rFonts w:ascii="標楷體" w:eastAsia="標楷體" w:hAnsi="標楷體" w:hint="eastAsia"/>
                <w:szCs w:val="24"/>
              </w:rPr>
              <w:t xml:space="preserve">    </w:t>
            </w:r>
            <w:r w:rsidRPr="003B224B">
              <w:rPr>
                <w:rFonts w:ascii="標楷體" w:eastAsia="標楷體" w:hAnsi="標楷體"/>
                <w:szCs w:val="24"/>
              </w:rPr>
              <w:t>貸款申請期限至中華民國一百十三年十二月三十一日止。</w:t>
            </w:r>
          </w:p>
        </w:tc>
        <w:tc>
          <w:tcPr>
            <w:tcW w:w="2928" w:type="dxa"/>
          </w:tcPr>
          <w:p w14:paraId="0158CCF1" w14:textId="75CE80A2" w:rsidR="00574697" w:rsidRDefault="00B50204" w:rsidP="006B0F4D">
            <w:pPr>
              <w:pStyle w:val="a3"/>
              <w:numPr>
                <w:ilvl w:val="0"/>
                <w:numId w:val="5"/>
              </w:numPr>
              <w:snapToGrid w:val="0"/>
              <w:ind w:leftChars="0"/>
              <w:jc w:val="both"/>
              <w:rPr>
                <w:rFonts w:ascii="標楷體" w:eastAsia="標楷體" w:hAnsi="標楷體"/>
                <w:szCs w:val="24"/>
              </w:rPr>
            </w:pPr>
            <w:r>
              <w:rPr>
                <w:rFonts w:ascii="標楷體" w:eastAsia="標楷體" w:hAnsi="標楷體" w:hint="eastAsia"/>
                <w:szCs w:val="24"/>
              </w:rPr>
              <w:lastRenderedPageBreak/>
              <w:t>現行規定「周」轉金，統一採用經濟部、信保基金相關要點所使</w:t>
            </w:r>
            <w:r>
              <w:rPr>
                <w:rFonts w:ascii="標楷體" w:eastAsia="標楷體" w:hAnsi="標楷體" w:hint="eastAsia"/>
                <w:szCs w:val="24"/>
              </w:rPr>
              <w:lastRenderedPageBreak/>
              <w:t>用之用字，爰修正</w:t>
            </w:r>
            <w:r w:rsidRPr="001E6974">
              <w:rPr>
                <w:rFonts w:ascii="標楷體" w:eastAsia="標楷體" w:hAnsi="標楷體" w:hint="eastAsia"/>
                <w:szCs w:val="24"/>
              </w:rPr>
              <w:t>本點</w:t>
            </w:r>
            <w:r>
              <w:rPr>
                <w:rFonts w:ascii="標楷體" w:eastAsia="標楷體" w:hAnsi="標楷體" w:hint="eastAsia"/>
                <w:szCs w:val="24"/>
              </w:rPr>
              <w:t>規定之「周」轉金為「週」轉金。</w:t>
            </w:r>
          </w:p>
          <w:p w14:paraId="1CB033FD" w14:textId="26F2256F" w:rsidR="00966EAD" w:rsidRPr="00574697" w:rsidRDefault="00CA3B3E" w:rsidP="006B0F4D">
            <w:pPr>
              <w:pStyle w:val="a3"/>
              <w:numPr>
                <w:ilvl w:val="0"/>
                <w:numId w:val="5"/>
              </w:numPr>
              <w:snapToGrid w:val="0"/>
              <w:ind w:leftChars="0"/>
              <w:jc w:val="both"/>
              <w:rPr>
                <w:rFonts w:ascii="標楷體" w:eastAsia="標楷體" w:hAnsi="標楷體"/>
                <w:szCs w:val="24"/>
              </w:rPr>
            </w:pPr>
            <w:r w:rsidRPr="00574697">
              <w:rPr>
                <w:rFonts w:ascii="標楷體" w:eastAsia="標楷體" w:hAnsi="標楷體"/>
              </w:rPr>
              <w:t>為持續協助受災旅宿業，</w:t>
            </w:r>
            <w:r w:rsidR="00C0704A" w:rsidRPr="00574697">
              <w:rPr>
                <w:rFonts w:ascii="標楷體" w:eastAsia="標楷體" w:hAnsi="標楷體" w:hint="eastAsia"/>
              </w:rPr>
              <w:t>爰</w:t>
            </w:r>
            <w:r w:rsidRPr="00574697">
              <w:rPr>
                <w:rFonts w:ascii="標楷體" w:eastAsia="標楷體" w:hAnsi="標楷體"/>
              </w:rPr>
              <w:t>修正本要點貸款申請期限至一百十</w:t>
            </w:r>
            <w:r w:rsidR="00C0704A" w:rsidRPr="00574697">
              <w:rPr>
                <w:rFonts w:ascii="標楷體" w:eastAsia="標楷體" w:hAnsi="標楷體" w:hint="eastAsia"/>
              </w:rPr>
              <w:t>五</w:t>
            </w:r>
            <w:r w:rsidRPr="00574697">
              <w:rPr>
                <w:rFonts w:ascii="標楷體" w:eastAsia="標楷體" w:hAnsi="標楷體"/>
              </w:rPr>
              <w:t>年十二月三十一日止</w:t>
            </w:r>
            <w:r w:rsidRPr="0072115B">
              <w:rPr>
                <w:rFonts w:ascii="標楷體" w:eastAsia="標楷體" w:hAnsi="標楷體"/>
              </w:rPr>
              <w:t>。</w:t>
            </w:r>
          </w:p>
        </w:tc>
      </w:tr>
      <w:tr w:rsidR="00B630B1" w:rsidRPr="001E6974" w14:paraId="3CECDA1D" w14:textId="77777777" w:rsidTr="00593B91">
        <w:tc>
          <w:tcPr>
            <w:tcW w:w="2928" w:type="dxa"/>
          </w:tcPr>
          <w:p w14:paraId="004FED60" w14:textId="45B34DB0" w:rsidR="00B630B1" w:rsidRPr="003B224B" w:rsidRDefault="00B630B1" w:rsidP="00B630B1">
            <w:pPr>
              <w:snapToGrid w:val="0"/>
              <w:ind w:left="480" w:hangingChars="200" w:hanging="480"/>
              <w:jc w:val="both"/>
              <w:rPr>
                <w:rFonts w:ascii="標楷體" w:eastAsia="標楷體" w:hAnsi="標楷體"/>
                <w:szCs w:val="24"/>
              </w:rPr>
            </w:pPr>
            <w:r w:rsidRPr="003B224B">
              <w:rPr>
                <w:rFonts w:ascii="標楷體" w:eastAsia="標楷體" w:hAnsi="標楷體" w:hint="eastAsia"/>
                <w:szCs w:val="24"/>
              </w:rPr>
              <w:lastRenderedPageBreak/>
              <w:t>七、</w:t>
            </w:r>
            <w:r w:rsidRPr="003B224B">
              <w:rPr>
                <w:rFonts w:ascii="標楷體" w:eastAsia="標楷體" w:hAnsi="標楷體"/>
                <w:szCs w:val="24"/>
              </w:rPr>
              <w:t>受災之旅宿業申請第五點所定貸款，如未能提供足額擔保者，由承辦金融機構依</w:t>
            </w:r>
            <w:r w:rsidR="00B50204" w:rsidRPr="003B224B">
              <w:rPr>
                <w:rFonts w:ascii="標楷體" w:eastAsia="標楷體" w:hAnsi="標楷體" w:hint="eastAsia"/>
                <w:szCs w:val="24"/>
              </w:rPr>
              <w:t>信保基金</w:t>
            </w:r>
            <w:r w:rsidRPr="003B224B">
              <w:rPr>
                <w:rFonts w:ascii="標楷體" w:eastAsia="標楷體" w:hAnsi="標楷體"/>
                <w:szCs w:val="24"/>
              </w:rPr>
              <w:t>有關規定送請該基金辦理信用保證，並由申請之受災觀光旅館業負責人、旅館業負責人、民宿經營者及實際經營者擔任連帶保證人。</w:t>
            </w:r>
          </w:p>
          <w:p w14:paraId="753A5690" w14:textId="1B350F89" w:rsidR="00B630B1" w:rsidRPr="003B224B" w:rsidRDefault="00B630B1" w:rsidP="00B630B1">
            <w:pPr>
              <w:snapToGrid w:val="0"/>
              <w:ind w:leftChars="186" w:left="477" w:hangingChars="13" w:hanging="31"/>
              <w:jc w:val="both"/>
              <w:rPr>
                <w:rFonts w:ascii="標楷體" w:eastAsia="標楷體" w:hAnsi="標楷體"/>
                <w:szCs w:val="24"/>
              </w:rPr>
            </w:pPr>
            <w:r w:rsidRPr="003B224B">
              <w:rPr>
                <w:rFonts w:ascii="標楷體" w:eastAsia="標楷體" w:hAnsi="標楷體" w:hint="eastAsia"/>
                <w:szCs w:val="24"/>
              </w:rPr>
              <w:t xml:space="preserve">    </w:t>
            </w:r>
            <w:r w:rsidRPr="003B224B">
              <w:rPr>
                <w:rFonts w:ascii="標楷體" w:eastAsia="標楷體" w:hAnsi="標楷體"/>
                <w:szCs w:val="24"/>
              </w:rPr>
              <w:t>前項信用保證專款由本</w:t>
            </w:r>
            <w:r w:rsidRPr="003B224B">
              <w:rPr>
                <w:rFonts w:ascii="標楷體" w:eastAsia="標楷體" w:hAnsi="標楷體" w:hint="eastAsia"/>
                <w:szCs w:val="24"/>
                <w:u w:val="single"/>
              </w:rPr>
              <w:t>署</w:t>
            </w:r>
            <w:r w:rsidRPr="003B224B">
              <w:rPr>
                <w:rFonts w:ascii="標楷體" w:eastAsia="標楷體" w:hAnsi="標楷體"/>
                <w:szCs w:val="24"/>
              </w:rPr>
              <w:t>分年提撥，供信用保證先行交付備償款項及補貼保證手續費之用。</w:t>
            </w:r>
          </w:p>
          <w:p w14:paraId="7BFB7040" w14:textId="67841DB4" w:rsidR="00B630B1" w:rsidRPr="003B224B" w:rsidRDefault="00B630B1" w:rsidP="00967FA7">
            <w:pPr>
              <w:snapToGrid w:val="0"/>
              <w:ind w:leftChars="186" w:left="477" w:hangingChars="13" w:hanging="31"/>
              <w:jc w:val="both"/>
              <w:rPr>
                <w:rFonts w:ascii="標楷體" w:eastAsia="標楷體" w:hAnsi="標楷體"/>
                <w:szCs w:val="24"/>
              </w:rPr>
            </w:pPr>
            <w:r w:rsidRPr="003B224B">
              <w:rPr>
                <w:rFonts w:ascii="標楷體" w:eastAsia="標楷體" w:hAnsi="標楷體" w:hint="eastAsia"/>
                <w:szCs w:val="24"/>
              </w:rPr>
              <w:t xml:space="preserve">    </w:t>
            </w:r>
            <w:r w:rsidRPr="003B224B">
              <w:rPr>
                <w:rFonts w:ascii="標楷體" w:eastAsia="標楷體" w:hAnsi="標楷體"/>
                <w:szCs w:val="24"/>
              </w:rPr>
              <w:t>第一項信用保證成數最高</w:t>
            </w:r>
            <w:r w:rsidR="00967FA7" w:rsidRPr="003B224B">
              <w:rPr>
                <w:rFonts w:ascii="標楷體" w:eastAsia="標楷體" w:hAnsi="標楷體" w:hint="eastAsia"/>
                <w:szCs w:val="24"/>
                <w:u w:val="single"/>
              </w:rPr>
              <w:t>九</w:t>
            </w:r>
            <w:r w:rsidR="003F4D1D" w:rsidRPr="003B224B">
              <w:rPr>
                <w:rFonts w:ascii="標楷體" w:eastAsia="標楷體" w:hAnsi="標楷體" w:hint="eastAsia"/>
                <w:szCs w:val="24"/>
                <w:u w:val="single"/>
              </w:rPr>
              <w:t>點五</w:t>
            </w:r>
            <w:r w:rsidR="00967FA7" w:rsidRPr="003B224B">
              <w:rPr>
                <w:rFonts w:ascii="標楷體" w:eastAsia="標楷體" w:hAnsi="標楷體" w:hint="eastAsia"/>
                <w:szCs w:val="24"/>
              </w:rPr>
              <w:t>成</w:t>
            </w:r>
            <w:r w:rsidR="00FE4170" w:rsidRPr="003B224B">
              <w:rPr>
                <w:rFonts w:ascii="標楷體" w:eastAsia="標楷體" w:hAnsi="標楷體" w:hint="eastAsia"/>
                <w:szCs w:val="24"/>
              </w:rPr>
              <w:t>，</w:t>
            </w:r>
            <w:r w:rsidRPr="003B224B">
              <w:rPr>
                <w:rFonts w:ascii="標楷體" w:eastAsia="標楷體" w:hAnsi="標楷體"/>
                <w:szCs w:val="24"/>
              </w:rPr>
              <w:t>送保期間，保證手續費免向受災觀光旅館業、旅館業及民宿計收。</w:t>
            </w:r>
          </w:p>
        </w:tc>
        <w:tc>
          <w:tcPr>
            <w:tcW w:w="2928" w:type="dxa"/>
          </w:tcPr>
          <w:p w14:paraId="528D5EDA" w14:textId="77777777" w:rsidR="00B630B1" w:rsidRPr="003B224B" w:rsidRDefault="00B630B1" w:rsidP="00B630B1">
            <w:pPr>
              <w:snapToGrid w:val="0"/>
              <w:ind w:left="480" w:hangingChars="200" w:hanging="480"/>
              <w:jc w:val="both"/>
              <w:rPr>
                <w:rFonts w:ascii="標楷體" w:eastAsia="標楷體" w:hAnsi="標楷體"/>
                <w:szCs w:val="24"/>
              </w:rPr>
            </w:pPr>
            <w:r w:rsidRPr="003B224B">
              <w:rPr>
                <w:rFonts w:ascii="標楷體" w:eastAsia="標楷體" w:hAnsi="標楷體" w:hint="eastAsia"/>
                <w:szCs w:val="24"/>
              </w:rPr>
              <w:t>七、</w:t>
            </w:r>
            <w:r w:rsidRPr="003B224B">
              <w:rPr>
                <w:rFonts w:ascii="標楷體" w:eastAsia="標楷體" w:hAnsi="標楷體"/>
                <w:szCs w:val="24"/>
              </w:rPr>
              <w:t>受災之旅宿業申請第五點所定貸款，如未能提供足額擔保者，由承辦金融機構依</w:t>
            </w:r>
            <w:r w:rsidRPr="003B224B">
              <w:rPr>
                <w:rFonts w:ascii="標楷體" w:eastAsia="標楷體" w:hAnsi="標楷體"/>
                <w:szCs w:val="24"/>
                <w:u w:val="single"/>
              </w:rPr>
              <w:t>財團法人中小企業</w:t>
            </w:r>
            <w:r w:rsidRPr="003B224B">
              <w:rPr>
                <w:rFonts w:ascii="標楷體" w:eastAsia="標楷體" w:hAnsi="標楷體"/>
                <w:szCs w:val="24"/>
              </w:rPr>
              <w:t>信</w:t>
            </w:r>
            <w:r w:rsidRPr="003B224B">
              <w:rPr>
                <w:rFonts w:ascii="標楷體" w:eastAsia="標楷體" w:hAnsi="標楷體"/>
                <w:szCs w:val="24"/>
                <w:u w:val="single"/>
              </w:rPr>
              <w:t>用</w:t>
            </w:r>
            <w:r w:rsidRPr="003B224B">
              <w:rPr>
                <w:rFonts w:ascii="標楷體" w:eastAsia="標楷體" w:hAnsi="標楷體"/>
                <w:szCs w:val="24"/>
              </w:rPr>
              <w:t>保</w:t>
            </w:r>
            <w:r w:rsidRPr="003B224B">
              <w:rPr>
                <w:rFonts w:ascii="標楷體" w:eastAsia="標楷體" w:hAnsi="標楷體"/>
                <w:szCs w:val="24"/>
                <w:u w:val="single"/>
              </w:rPr>
              <w:t>證</w:t>
            </w:r>
            <w:r w:rsidRPr="003B224B">
              <w:rPr>
                <w:rFonts w:ascii="標楷體" w:eastAsia="標楷體" w:hAnsi="標楷體"/>
                <w:szCs w:val="24"/>
              </w:rPr>
              <w:t>基金有關規定送請該基金辦理信用保證，並由申請之受災觀光旅館業負責人、旅館業負責人、民宿經營者及實際經營者擔任連帶保證人。</w:t>
            </w:r>
          </w:p>
          <w:p w14:paraId="147CB6F3" w14:textId="77777777" w:rsidR="00B630B1" w:rsidRPr="003B224B" w:rsidRDefault="00B630B1" w:rsidP="00B630B1">
            <w:pPr>
              <w:snapToGrid w:val="0"/>
              <w:ind w:leftChars="186" w:left="477" w:hangingChars="13" w:hanging="31"/>
              <w:jc w:val="both"/>
              <w:rPr>
                <w:rFonts w:ascii="標楷體" w:eastAsia="標楷體" w:hAnsi="標楷體"/>
                <w:szCs w:val="24"/>
              </w:rPr>
            </w:pPr>
            <w:r w:rsidRPr="003B224B">
              <w:rPr>
                <w:rFonts w:ascii="標楷體" w:eastAsia="標楷體" w:hAnsi="標楷體" w:hint="eastAsia"/>
                <w:szCs w:val="24"/>
              </w:rPr>
              <w:t xml:space="preserve">    </w:t>
            </w:r>
            <w:r w:rsidRPr="003B224B">
              <w:rPr>
                <w:rFonts w:ascii="標楷體" w:eastAsia="標楷體" w:hAnsi="標楷體"/>
                <w:szCs w:val="24"/>
              </w:rPr>
              <w:t>前項信用保證專款由本局分年提撥，供信用保證先行交付備償款項及補貼保證手續費之用。</w:t>
            </w:r>
          </w:p>
          <w:p w14:paraId="31C2E40E" w14:textId="092841B1" w:rsidR="00B630B1" w:rsidRPr="003B224B" w:rsidRDefault="00B630B1" w:rsidP="00B630B1">
            <w:pPr>
              <w:snapToGrid w:val="0"/>
              <w:ind w:leftChars="10" w:left="504" w:hangingChars="200" w:hanging="480"/>
              <w:jc w:val="both"/>
              <w:rPr>
                <w:rFonts w:ascii="標楷體" w:eastAsia="標楷體" w:hAnsi="標楷體"/>
                <w:szCs w:val="24"/>
              </w:rPr>
            </w:pPr>
            <w:r w:rsidRPr="003B224B">
              <w:rPr>
                <w:rFonts w:ascii="標楷體" w:eastAsia="標楷體" w:hAnsi="標楷體" w:hint="eastAsia"/>
                <w:szCs w:val="24"/>
              </w:rPr>
              <w:t xml:space="preserve">        </w:t>
            </w:r>
            <w:r w:rsidRPr="003B224B">
              <w:rPr>
                <w:rFonts w:ascii="標楷體" w:eastAsia="標楷體" w:hAnsi="標楷體"/>
                <w:szCs w:val="24"/>
              </w:rPr>
              <w:t>第一項信用保證成數最高九成，送保期間，保證手續費免向受災觀光旅館業、旅館業及民宿計收。</w:t>
            </w:r>
          </w:p>
        </w:tc>
        <w:tc>
          <w:tcPr>
            <w:tcW w:w="2928" w:type="dxa"/>
          </w:tcPr>
          <w:p w14:paraId="6F4909F0" w14:textId="77777777" w:rsidR="00B630B1" w:rsidRDefault="00B630B1" w:rsidP="006B0F4D">
            <w:pPr>
              <w:pStyle w:val="a3"/>
              <w:numPr>
                <w:ilvl w:val="0"/>
                <w:numId w:val="2"/>
              </w:numPr>
              <w:snapToGrid w:val="0"/>
              <w:ind w:leftChars="0"/>
              <w:jc w:val="both"/>
              <w:rPr>
                <w:rFonts w:ascii="標楷體" w:eastAsia="標楷體" w:hAnsi="標楷體"/>
                <w:szCs w:val="24"/>
              </w:rPr>
            </w:pPr>
            <w:r w:rsidRPr="00C0704A">
              <w:rPr>
                <w:rFonts w:ascii="標楷體" w:eastAsia="標楷體" w:hAnsi="標楷體" w:hint="eastAsia"/>
                <w:szCs w:val="24"/>
              </w:rPr>
              <w:t>配合組織改制，修正機關簡稱。</w:t>
            </w:r>
          </w:p>
          <w:p w14:paraId="0A4B72E5" w14:textId="6D4FA635" w:rsidR="00B50204" w:rsidRDefault="00B50204" w:rsidP="006B0F4D">
            <w:pPr>
              <w:pStyle w:val="a3"/>
              <w:numPr>
                <w:ilvl w:val="0"/>
                <w:numId w:val="2"/>
              </w:numPr>
              <w:snapToGrid w:val="0"/>
              <w:ind w:leftChars="0"/>
              <w:jc w:val="both"/>
              <w:rPr>
                <w:rFonts w:ascii="標楷體" w:eastAsia="標楷體" w:hAnsi="標楷體"/>
                <w:szCs w:val="24"/>
              </w:rPr>
            </w:pPr>
            <w:r>
              <w:rPr>
                <w:rFonts w:ascii="標楷體" w:eastAsia="標楷體" w:hAnsi="標楷體" w:hint="eastAsia"/>
                <w:szCs w:val="24"/>
              </w:rPr>
              <w:t>配合本要點「</w:t>
            </w:r>
            <w:r w:rsidRPr="00386DA3">
              <w:rPr>
                <w:rFonts w:ascii="標楷體" w:eastAsia="標楷體" w:hAnsi="標楷體"/>
                <w:szCs w:val="24"/>
              </w:rPr>
              <w:t>財團法人中小企業信用保證基金</w:t>
            </w:r>
            <w:r>
              <w:rPr>
                <w:rFonts w:ascii="標楷體" w:eastAsia="標楷體" w:hAnsi="標楷體" w:hint="eastAsia"/>
                <w:szCs w:val="24"/>
              </w:rPr>
              <w:t>」簡稱，酌作文字修正。</w:t>
            </w:r>
          </w:p>
          <w:p w14:paraId="58C94870" w14:textId="16F6C101" w:rsidR="00C0704A" w:rsidRPr="00C0704A" w:rsidRDefault="001E6974" w:rsidP="006B0F4D">
            <w:pPr>
              <w:pStyle w:val="a3"/>
              <w:numPr>
                <w:ilvl w:val="0"/>
                <w:numId w:val="2"/>
              </w:numPr>
              <w:snapToGrid w:val="0"/>
              <w:ind w:leftChars="0"/>
              <w:jc w:val="both"/>
              <w:rPr>
                <w:rFonts w:ascii="標楷體" w:eastAsia="標楷體" w:hAnsi="標楷體"/>
                <w:szCs w:val="24"/>
              </w:rPr>
            </w:pPr>
            <w:r w:rsidRPr="00FE4170">
              <w:rPr>
                <w:rFonts w:ascii="標楷體" w:eastAsia="標楷體" w:hAnsi="標楷體" w:hint="eastAsia"/>
                <w:szCs w:val="24"/>
              </w:rPr>
              <w:t>為協助受災旅宿業災後重建，</w:t>
            </w:r>
            <w:r w:rsidR="000430DC" w:rsidRPr="00FE4170">
              <w:rPr>
                <w:rFonts w:ascii="標楷體" w:eastAsia="標楷體" w:hAnsi="標楷體" w:hint="eastAsia"/>
                <w:szCs w:val="24"/>
              </w:rPr>
              <w:t>儘速</w:t>
            </w:r>
            <w:r w:rsidRPr="00FE4170">
              <w:rPr>
                <w:rFonts w:ascii="標楷體" w:eastAsia="標楷體" w:hAnsi="標楷體" w:hint="eastAsia"/>
                <w:szCs w:val="24"/>
              </w:rPr>
              <w:t>恢復正常營運，</w:t>
            </w:r>
            <w:r w:rsidR="000430DC" w:rsidRPr="00FE4170">
              <w:rPr>
                <w:rFonts w:ascii="標楷體" w:eastAsia="標楷體" w:hAnsi="標楷體" w:hint="eastAsia"/>
                <w:szCs w:val="24"/>
              </w:rPr>
              <w:t>經</w:t>
            </w:r>
            <w:r w:rsidRPr="00FE4170">
              <w:rPr>
                <w:rFonts w:ascii="標楷體" w:eastAsia="標楷體" w:hAnsi="標楷體" w:hint="eastAsia"/>
                <w:szCs w:val="24"/>
              </w:rPr>
              <w:t>評估</w:t>
            </w:r>
            <w:r w:rsidR="00B51DB4" w:rsidRPr="00FE4170">
              <w:rPr>
                <w:rFonts w:ascii="標楷體" w:eastAsia="標楷體" w:hAnsi="標楷體" w:hint="eastAsia"/>
                <w:szCs w:val="24"/>
              </w:rPr>
              <w:t>本署</w:t>
            </w:r>
            <w:r w:rsidR="00DE362E" w:rsidRPr="00FE4170">
              <w:rPr>
                <w:rFonts w:ascii="標楷體" w:eastAsia="標楷體" w:hAnsi="標楷體" w:hint="eastAsia"/>
                <w:szCs w:val="24"/>
              </w:rPr>
              <w:t>、</w:t>
            </w:r>
            <w:r w:rsidR="00B51DB4" w:rsidRPr="00FE4170">
              <w:rPr>
                <w:rFonts w:ascii="標楷體" w:eastAsia="標楷體" w:hAnsi="標楷體" w:hint="eastAsia"/>
                <w:szCs w:val="24"/>
              </w:rPr>
              <w:t>信保基金對於</w:t>
            </w:r>
            <w:r w:rsidR="006D7B28" w:rsidRPr="00FE4170">
              <w:rPr>
                <w:rFonts w:ascii="標楷體" w:eastAsia="標楷體" w:hAnsi="標楷體" w:hint="eastAsia"/>
                <w:szCs w:val="24"/>
              </w:rPr>
              <w:t>本要點所定貸款相對信用保證基金數額</w:t>
            </w:r>
            <w:r w:rsidRPr="00FE4170">
              <w:rPr>
                <w:rFonts w:ascii="標楷體" w:eastAsia="標楷體" w:hAnsi="標楷體" w:hint="eastAsia"/>
                <w:szCs w:val="24"/>
              </w:rPr>
              <w:t>、</w:t>
            </w:r>
            <w:r w:rsidR="006D7B28" w:rsidRPr="00FE4170">
              <w:rPr>
                <w:rFonts w:ascii="標楷體" w:eastAsia="標楷體" w:hAnsi="標楷體" w:hint="eastAsia"/>
                <w:szCs w:val="24"/>
              </w:rPr>
              <w:t>融資額度</w:t>
            </w:r>
            <w:r w:rsidRPr="00FE4170">
              <w:rPr>
                <w:rFonts w:ascii="標楷體" w:eastAsia="標楷體" w:hAnsi="標楷體" w:hint="eastAsia"/>
                <w:szCs w:val="24"/>
              </w:rPr>
              <w:t>及逾期率</w:t>
            </w:r>
            <w:r w:rsidR="006D7B28" w:rsidRPr="00FE4170">
              <w:rPr>
                <w:rFonts w:ascii="標楷體" w:eastAsia="標楷體" w:hAnsi="標楷體" w:hint="eastAsia"/>
                <w:szCs w:val="24"/>
              </w:rPr>
              <w:t>等</w:t>
            </w:r>
            <w:r w:rsidRPr="00FE4170">
              <w:rPr>
                <w:rFonts w:ascii="標楷體" w:eastAsia="標楷體" w:hAnsi="標楷體" w:hint="eastAsia"/>
                <w:szCs w:val="24"/>
              </w:rPr>
              <w:t>風險分攤程度，</w:t>
            </w:r>
            <w:r w:rsidR="00FE4170" w:rsidRPr="00FE4170">
              <w:rPr>
                <w:rFonts w:ascii="標楷體" w:eastAsia="標楷體" w:hAnsi="標楷體" w:hint="eastAsia"/>
                <w:szCs w:val="24"/>
              </w:rPr>
              <w:t>爰修正本要點貸款信用保證成數為最高九點五成</w:t>
            </w:r>
            <w:r w:rsidR="00C0704A" w:rsidRPr="00FE4170">
              <w:rPr>
                <w:rFonts w:ascii="標楷體" w:eastAsia="標楷體" w:hAnsi="標楷體" w:hint="eastAsia"/>
                <w:szCs w:val="24"/>
              </w:rPr>
              <w:t>。</w:t>
            </w:r>
          </w:p>
        </w:tc>
      </w:tr>
      <w:tr w:rsidR="00B630B1" w:rsidRPr="00386DA3" w14:paraId="5746BABD" w14:textId="77777777" w:rsidTr="00593B91">
        <w:tc>
          <w:tcPr>
            <w:tcW w:w="2928" w:type="dxa"/>
          </w:tcPr>
          <w:p w14:paraId="4EBBA03D" w14:textId="4352B86F" w:rsidR="00B630B1" w:rsidRPr="003B224B" w:rsidRDefault="00B630B1" w:rsidP="00B630B1">
            <w:pPr>
              <w:snapToGrid w:val="0"/>
              <w:ind w:left="480" w:hangingChars="200" w:hanging="480"/>
              <w:jc w:val="both"/>
              <w:rPr>
                <w:rFonts w:ascii="標楷體" w:eastAsia="標楷體" w:hAnsi="標楷體"/>
                <w:szCs w:val="24"/>
              </w:rPr>
            </w:pPr>
            <w:r w:rsidRPr="003B224B">
              <w:rPr>
                <w:rFonts w:ascii="標楷體" w:eastAsia="標楷體" w:hAnsi="標楷體" w:hint="eastAsia"/>
                <w:szCs w:val="24"/>
              </w:rPr>
              <w:t>八、</w:t>
            </w:r>
            <w:r w:rsidRPr="003B224B">
              <w:rPr>
                <w:rFonts w:ascii="標楷體" w:eastAsia="標楷體" w:hAnsi="標楷體"/>
                <w:szCs w:val="24"/>
              </w:rPr>
              <w:t>承貸金融機構受理本貸款應依一般審核程序辦理。但受災旅宿業於受災前有下列情形之一者，應不受理：</w:t>
            </w:r>
          </w:p>
          <w:p w14:paraId="54344520" w14:textId="1475D335" w:rsidR="00B630B1" w:rsidRPr="003B224B" w:rsidRDefault="00B630B1" w:rsidP="00B630B1">
            <w:pPr>
              <w:snapToGrid w:val="0"/>
              <w:ind w:left="720" w:hangingChars="300" w:hanging="720"/>
              <w:rPr>
                <w:rFonts w:ascii="標楷體" w:eastAsia="標楷體" w:hAnsi="標楷體"/>
                <w:szCs w:val="24"/>
              </w:rPr>
            </w:pPr>
            <w:r w:rsidRPr="003B224B">
              <w:rPr>
                <w:rFonts w:ascii="標楷體" w:eastAsia="標楷體" w:hAnsi="標楷體" w:hint="eastAsia"/>
                <w:szCs w:val="24"/>
              </w:rPr>
              <w:t xml:space="preserve">　（一）</w:t>
            </w:r>
            <w:r w:rsidRPr="003B224B">
              <w:rPr>
                <w:rFonts w:ascii="標楷體" w:eastAsia="標楷體" w:hAnsi="標楷體"/>
                <w:szCs w:val="24"/>
              </w:rPr>
              <w:t>停業或歇業。</w:t>
            </w:r>
          </w:p>
          <w:p w14:paraId="744CD269" w14:textId="67F6D2C3" w:rsidR="00B630B1" w:rsidRPr="003B224B" w:rsidRDefault="00B630B1" w:rsidP="00B630B1">
            <w:pPr>
              <w:snapToGrid w:val="0"/>
              <w:ind w:left="955" w:hangingChars="398" w:hanging="955"/>
              <w:rPr>
                <w:rFonts w:ascii="標楷體" w:eastAsia="標楷體" w:hAnsi="標楷體"/>
                <w:szCs w:val="24"/>
              </w:rPr>
            </w:pPr>
            <w:r w:rsidRPr="003B224B">
              <w:rPr>
                <w:rFonts w:ascii="標楷體" w:eastAsia="標楷體" w:hAnsi="標楷體" w:hint="eastAsia"/>
                <w:szCs w:val="24"/>
              </w:rPr>
              <w:t xml:space="preserve">　（二）</w:t>
            </w:r>
            <w:r w:rsidRPr="003B224B">
              <w:rPr>
                <w:rFonts w:ascii="標楷體" w:eastAsia="標楷體" w:hAnsi="標楷體"/>
                <w:szCs w:val="24"/>
              </w:rPr>
              <w:t>使用票據受拒絕</w:t>
            </w:r>
            <w:r w:rsidRPr="003B224B">
              <w:rPr>
                <w:rFonts w:ascii="標楷體" w:eastAsia="標楷體" w:hAnsi="標楷體"/>
                <w:szCs w:val="24"/>
              </w:rPr>
              <w:lastRenderedPageBreak/>
              <w:t>往來處分中，或知悉其退票尚未辦妥清償註記之張數已達應受拒絕往來處分之標準。</w:t>
            </w:r>
          </w:p>
          <w:p w14:paraId="4230F4AA" w14:textId="761424B5" w:rsidR="00B630B1" w:rsidRPr="003B224B" w:rsidRDefault="00B630B1" w:rsidP="00B630B1">
            <w:pPr>
              <w:snapToGrid w:val="0"/>
              <w:ind w:left="955" w:hangingChars="398" w:hanging="955"/>
              <w:rPr>
                <w:rFonts w:ascii="標楷體" w:eastAsia="標楷體" w:hAnsi="標楷體"/>
                <w:szCs w:val="24"/>
              </w:rPr>
            </w:pPr>
            <w:r w:rsidRPr="003B224B">
              <w:rPr>
                <w:rFonts w:ascii="標楷體" w:eastAsia="標楷體" w:hAnsi="標楷體" w:hint="eastAsia"/>
                <w:szCs w:val="24"/>
              </w:rPr>
              <w:t xml:space="preserve">　（三）</w:t>
            </w:r>
            <w:r w:rsidRPr="003B224B">
              <w:rPr>
                <w:rFonts w:ascii="標楷體" w:eastAsia="標楷體" w:hAnsi="標楷體"/>
                <w:szCs w:val="24"/>
              </w:rPr>
              <w:t>債信有下列情形之一者：</w:t>
            </w:r>
          </w:p>
          <w:p w14:paraId="14196504" w14:textId="77777777" w:rsidR="00B630B1" w:rsidRPr="003B224B" w:rsidRDefault="00B630B1" w:rsidP="00B630B1">
            <w:pPr>
              <w:snapToGrid w:val="0"/>
              <w:ind w:leftChars="1" w:left="1202" w:hangingChars="500" w:hanging="1200"/>
              <w:rPr>
                <w:rFonts w:ascii="標楷體" w:eastAsia="標楷體" w:hAnsi="標楷體"/>
                <w:szCs w:val="24"/>
              </w:rPr>
            </w:pPr>
            <w:r w:rsidRPr="003B224B">
              <w:rPr>
                <w:rFonts w:ascii="標楷體" w:eastAsia="標楷體" w:hAnsi="標楷體" w:hint="eastAsia"/>
                <w:szCs w:val="24"/>
              </w:rPr>
              <w:t xml:space="preserve">　    １、</w:t>
            </w:r>
            <w:r w:rsidRPr="003B224B">
              <w:rPr>
                <w:rFonts w:ascii="標楷體" w:eastAsia="標楷體" w:hAnsi="標楷體"/>
                <w:szCs w:val="24"/>
              </w:rPr>
              <w:t>債務本金逾期尚未清償</w:t>
            </w:r>
            <w:r w:rsidRPr="003B224B">
              <w:rPr>
                <w:rFonts w:ascii="標楷體" w:eastAsia="標楷體" w:hAnsi="標楷體" w:hint="eastAsia"/>
                <w:szCs w:val="24"/>
              </w:rPr>
              <w:t>。</w:t>
            </w:r>
          </w:p>
          <w:p w14:paraId="11829BF4" w14:textId="75A14727" w:rsidR="00B630B1" w:rsidRPr="003B224B" w:rsidRDefault="00B630B1" w:rsidP="00B630B1">
            <w:pPr>
              <w:snapToGrid w:val="0"/>
              <w:ind w:leftChars="304" w:left="1210" w:hangingChars="200" w:hanging="480"/>
              <w:rPr>
                <w:rFonts w:ascii="標楷體" w:eastAsia="標楷體" w:hAnsi="標楷體"/>
                <w:szCs w:val="24"/>
              </w:rPr>
            </w:pPr>
            <w:r w:rsidRPr="003B224B">
              <w:rPr>
                <w:rFonts w:ascii="標楷體" w:eastAsia="標楷體" w:hAnsi="標楷體" w:hint="eastAsia"/>
                <w:szCs w:val="24"/>
              </w:rPr>
              <w:t>２、</w:t>
            </w:r>
            <w:r w:rsidRPr="003B224B">
              <w:rPr>
                <w:rFonts w:ascii="標楷體" w:eastAsia="標楷體" w:hAnsi="標楷體"/>
                <w:szCs w:val="24"/>
              </w:rPr>
              <w:t>未依約定分期攤還逾一個月。</w:t>
            </w:r>
          </w:p>
          <w:p w14:paraId="33CE2EA1" w14:textId="07C665CC" w:rsidR="00B630B1" w:rsidRPr="003B224B" w:rsidRDefault="00B630B1" w:rsidP="00B630B1">
            <w:pPr>
              <w:snapToGrid w:val="0"/>
              <w:ind w:leftChars="304" w:left="1176" w:hangingChars="186" w:hanging="446"/>
              <w:rPr>
                <w:rFonts w:ascii="標楷體" w:eastAsia="標楷體" w:hAnsi="標楷體"/>
                <w:szCs w:val="24"/>
              </w:rPr>
            </w:pPr>
            <w:r w:rsidRPr="003B224B">
              <w:rPr>
                <w:rFonts w:ascii="標楷體" w:eastAsia="標楷體" w:hAnsi="標楷體" w:hint="eastAsia"/>
                <w:szCs w:val="24"/>
              </w:rPr>
              <w:t>３、</w:t>
            </w:r>
            <w:r w:rsidRPr="003B224B">
              <w:rPr>
                <w:rFonts w:ascii="標楷體" w:eastAsia="標楷體" w:hAnsi="標楷體"/>
                <w:szCs w:val="24"/>
              </w:rPr>
              <w:t>應繳利息尚未繳付，延滯期間逾三個月。</w:t>
            </w:r>
          </w:p>
        </w:tc>
        <w:tc>
          <w:tcPr>
            <w:tcW w:w="2928" w:type="dxa"/>
          </w:tcPr>
          <w:p w14:paraId="09E713FE" w14:textId="77777777" w:rsidR="00B630B1" w:rsidRPr="003B224B" w:rsidRDefault="00B630B1" w:rsidP="00B630B1">
            <w:pPr>
              <w:snapToGrid w:val="0"/>
              <w:ind w:left="480" w:hangingChars="200" w:hanging="480"/>
              <w:jc w:val="both"/>
              <w:rPr>
                <w:rFonts w:ascii="標楷體" w:eastAsia="標楷體" w:hAnsi="標楷體"/>
                <w:szCs w:val="24"/>
              </w:rPr>
            </w:pPr>
            <w:r w:rsidRPr="003B224B">
              <w:rPr>
                <w:rFonts w:ascii="標楷體" w:eastAsia="標楷體" w:hAnsi="標楷體" w:hint="eastAsia"/>
                <w:szCs w:val="24"/>
              </w:rPr>
              <w:lastRenderedPageBreak/>
              <w:t>八、</w:t>
            </w:r>
            <w:r w:rsidRPr="003B224B">
              <w:rPr>
                <w:rFonts w:ascii="標楷體" w:eastAsia="標楷體" w:hAnsi="標楷體"/>
                <w:szCs w:val="24"/>
              </w:rPr>
              <w:t>承貸金融機構受理本貸款應依一般審核程序辦理。但受災旅宿業於受災前有下列情形之一者，應不受理：</w:t>
            </w:r>
          </w:p>
          <w:p w14:paraId="00F6B4F2" w14:textId="77777777" w:rsidR="00B630B1" w:rsidRPr="003B224B" w:rsidRDefault="00B630B1" w:rsidP="00B630B1">
            <w:pPr>
              <w:snapToGrid w:val="0"/>
              <w:ind w:left="720" w:hangingChars="300" w:hanging="720"/>
              <w:rPr>
                <w:rFonts w:ascii="標楷體" w:eastAsia="標楷體" w:hAnsi="標楷體"/>
                <w:szCs w:val="24"/>
              </w:rPr>
            </w:pPr>
            <w:r w:rsidRPr="003B224B">
              <w:rPr>
                <w:rFonts w:ascii="標楷體" w:eastAsia="標楷體" w:hAnsi="標楷體" w:hint="eastAsia"/>
                <w:szCs w:val="24"/>
              </w:rPr>
              <w:t xml:space="preserve">　（一）</w:t>
            </w:r>
            <w:r w:rsidRPr="003B224B">
              <w:rPr>
                <w:rFonts w:ascii="標楷體" w:eastAsia="標楷體" w:hAnsi="標楷體"/>
                <w:szCs w:val="24"/>
              </w:rPr>
              <w:t>停業或歇業。</w:t>
            </w:r>
          </w:p>
          <w:p w14:paraId="138847D6" w14:textId="77777777" w:rsidR="00B630B1" w:rsidRPr="003B224B" w:rsidRDefault="00B630B1" w:rsidP="00B630B1">
            <w:pPr>
              <w:snapToGrid w:val="0"/>
              <w:ind w:left="955" w:hangingChars="398" w:hanging="955"/>
              <w:rPr>
                <w:rFonts w:ascii="標楷體" w:eastAsia="標楷體" w:hAnsi="標楷體"/>
                <w:szCs w:val="24"/>
              </w:rPr>
            </w:pPr>
            <w:r w:rsidRPr="003B224B">
              <w:rPr>
                <w:rFonts w:ascii="標楷體" w:eastAsia="標楷體" w:hAnsi="標楷體" w:hint="eastAsia"/>
                <w:szCs w:val="24"/>
              </w:rPr>
              <w:t xml:space="preserve">　（二）</w:t>
            </w:r>
            <w:r w:rsidRPr="003B224B">
              <w:rPr>
                <w:rFonts w:ascii="標楷體" w:eastAsia="標楷體" w:hAnsi="標楷體"/>
                <w:szCs w:val="24"/>
              </w:rPr>
              <w:t>使用票據受拒絕</w:t>
            </w:r>
            <w:r w:rsidRPr="003B224B">
              <w:rPr>
                <w:rFonts w:ascii="標楷體" w:eastAsia="標楷體" w:hAnsi="標楷體"/>
                <w:szCs w:val="24"/>
              </w:rPr>
              <w:lastRenderedPageBreak/>
              <w:t>往來處分中，或知悉其退票尚未辦妥清償註記之張數已達應受拒絕往來處分之標準。</w:t>
            </w:r>
          </w:p>
          <w:p w14:paraId="6E389EC1" w14:textId="77777777" w:rsidR="00B630B1" w:rsidRPr="003B224B" w:rsidRDefault="00B630B1" w:rsidP="00B630B1">
            <w:pPr>
              <w:snapToGrid w:val="0"/>
              <w:ind w:left="955" w:hangingChars="398" w:hanging="955"/>
              <w:rPr>
                <w:rFonts w:ascii="標楷體" w:eastAsia="標楷體" w:hAnsi="標楷體"/>
                <w:szCs w:val="24"/>
              </w:rPr>
            </w:pPr>
            <w:r w:rsidRPr="003B224B">
              <w:rPr>
                <w:rFonts w:ascii="標楷體" w:eastAsia="標楷體" w:hAnsi="標楷體" w:hint="eastAsia"/>
                <w:szCs w:val="24"/>
              </w:rPr>
              <w:t xml:space="preserve">　（三）</w:t>
            </w:r>
            <w:r w:rsidRPr="003B224B">
              <w:rPr>
                <w:rFonts w:ascii="標楷體" w:eastAsia="標楷體" w:hAnsi="標楷體"/>
                <w:szCs w:val="24"/>
              </w:rPr>
              <w:t>債信有下列情形之一者：</w:t>
            </w:r>
          </w:p>
          <w:p w14:paraId="0D2F386E" w14:textId="77777777" w:rsidR="00B630B1" w:rsidRPr="003B224B" w:rsidRDefault="00B630B1" w:rsidP="00B630B1">
            <w:pPr>
              <w:snapToGrid w:val="0"/>
              <w:ind w:leftChars="1" w:left="1202" w:hangingChars="500" w:hanging="1200"/>
              <w:rPr>
                <w:rFonts w:ascii="標楷體" w:eastAsia="標楷體" w:hAnsi="標楷體"/>
                <w:szCs w:val="24"/>
              </w:rPr>
            </w:pPr>
            <w:r w:rsidRPr="003B224B">
              <w:rPr>
                <w:rFonts w:ascii="標楷體" w:eastAsia="標楷體" w:hAnsi="標楷體" w:hint="eastAsia"/>
                <w:szCs w:val="24"/>
              </w:rPr>
              <w:t xml:space="preserve">　    １、</w:t>
            </w:r>
            <w:r w:rsidRPr="003B224B">
              <w:rPr>
                <w:rFonts w:ascii="標楷體" w:eastAsia="標楷體" w:hAnsi="標楷體"/>
                <w:szCs w:val="24"/>
              </w:rPr>
              <w:t>債務本金逾期尚未清償</w:t>
            </w:r>
            <w:r w:rsidRPr="003B224B">
              <w:rPr>
                <w:rFonts w:ascii="標楷體" w:eastAsia="標楷體" w:hAnsi="標楷體" w:hint="eastAsia"/>
                <w:szCs w:val="24"/>
              </w:rPr>
              <w:t>。</w:t>
            </w:r>
          </w:p>
          <w:p w14:paraId="23F9C581" w14:textId="77777777" w:rsidR="00B630B1" w:rsidRPr="003B224B" w:rsidRDefault="00B630B1" w:rsidP="00B630B1">
            <w:pPr>
              <w:snapToGrid w:val="0"/>
              <w:ind w:leftChars="304" w:left="1210" w:hangingChars="200" w:hanging="480"/>
              <w:rPr>
                <w:rFonts w:ascii="標楷體" w:eastAsia="標楷體" w:hAnsi="標楷體"/>
                <w:szCs w:val="24"/>
              </w:rPr>
            </w:pPr>
            <w:r w:rsidRPr="003B224B">
              <w:rPr>
                <w:rFonts w:ascii="標楷體" w:eastAsia="標楷體" w:hAnsi="標楷體" w:hint="eastAsia"/>
                <w:szCs w:val="24"/>
              </w:rPr>
              <w:t>２、</w:t>
            </w:r>
            <w:r w:rsidRPr="003B224B">
              <w:rPr>
                <w:rFonts w:ascii="標楷體" w:eastAsia="標楷體" w:hAnsi="標楷體"/>
                <w:szCs w:val="24"/>
              </w:rPr>
              <w:t>未依約定分期攤還逾一個月。</w:t>
            </w:r>
          </w:p>
          <w:p w14:paraId="3687736B" w14:textId="484897F1" w:rsidR="00B630B1" w:rsidRPr="003B224B" w:rsidRDefault="00B630B1" w:rsidP="00B630B1">
            <w:pPr>
              <w:snapToGrid w:val="0"/>
              <w:ind w:leftChars="304" w:left="1210" w:hangingChars="200" w:hanging="480"/>
              <w:rPr>
                <w:rFonts w:ascii="標楷體" w:eastAsia="標楷體" w:hAnsi="標楷體"/>
                <w:szCs w:val="24"/>
              </w:rPr>
            </w:pPr>
            <w:r w:rsidRPr="003B224B">
              <w:rPr>
                <w:rFonts w:ascii="標楷體" w:eastAsia="標楷體" w:hAnsi="標楷體" w:hint="eastAsia"/>
                <w:szCs w:val="24"/>
              </w:rPr>
              <w:t>３、</w:t>
            </w:r>
            <w:r w:rsidRPr="003B224B">
              <w:rPr>
                <w:rFonts w:ascii="標楷體" w:eastAsia="標楷體" w:hAnsi="標楷體"/>
                <w:szCs w:val="24"/>
              </w:rPr>
              <w:t>應繳利息尚未繳付，延滯期間逾三個月。</w:t>
            </w:r>
          </w:p>
        </w:tc>
        <w:tc>
          <w:tcPr>
            <w:tcW w:w="2928" w:type="dxa"/>
          </w:tcPr>
          <w:p w14:paraId="17529C66" w14:textId="27D575A6" w:rsidR="00B630B1" w:rsidRPr="001E6974" w:rsidRDefault="001E6974" w:rsidP="001E6974">
            <w:pPr>
              <w:snapToGrid w:val="0"/>
              <w:jc w:val="both"/>
              <w:rPr>
                <w:rFonts w:ascii="標楷體" w:eastAsia="標楷體" w:hAnsi="標楷體"/>
                <w:szCs w:val="24"/>
              </w:rPr>
            </w:pPr>
            <w:r>
              <w:rPr>
                <w:rFonts w:ascii="標楷體" w:eastAsia="標楷體" w:hAnsi="標楷體" w:hint="eastAsia"/>
                <w:szCs w:val="24"/>
              </w:rPr>
              <w:lastRenderedPageBreak/>
              <w:t>本點未修正。</w:t>
            </w:r>
          </w:p>
        </w:tc>
      </w:tr>
      <w:tr w:rsidR="00B630B1" w:rsidRPr="00386DA3" w14:paraId="5B0B5D2D" w14:textId="77777777" w:rsidTr="00593B91">
        <w:tc>
          <w:tcPr>
            <w:tcW w:w="2928" w:type="dxa"/>
          </w:tcPr>
          <w:p w14:paraId="0ACC839B" w14:textId="023DFCC9" w:rsidR="00B630B1" w:rsidRPr="003B224B" w:rsidRDefault="00B630B1" w:rsidP="00B630B1">
            <w:pPr>
              <w:snapToGrid w:val="0"/>
              <w:ind w:left="480" w:hangingChars="200" w:hanging="480"/>
              <w:jc w:val="both"/>
              <w:rPr>
                <w:rFonts w:ascii="標楷體" w:eastAsia="標楷體" w:hAnsi="標楷體"/>
                <w:szCs w:val="24"/>
              </w:rPr>
            </w:pPr>
            <w:r w:rsidRPr="003B224B">
              <w:rPr>
                <w:rFonts w:ascii="標楷體" w:eastAsia="標楷體" w:hAnsi="標楷體" w:hint="eastAsia"/>
                <w:szCs w:val="24"/>
              </w:rPr>
              <w:t>九、</w:t>
            </w:r>
            <w:r w:rsidRPr="003B224B">
              <w:rPr>
                <w:rFonts w:ascii="標楷體" w:eastAsia="標楷體" w:hAnsi="標楷體"/>
                <w:szCs w:val="24"/>
              </w:rPr>
              <w:t>本</w:t>
            </w:r>
            <w:r w:rsidR="00CA3B3E" w:rsidRPr="003B224B">
              <w:rPr>
                <w:rFonts w:ascii="標楷體" w:eastAsia="標楷體" w:hAnsi="標楷體" w:hint="eastAsia"/>
                <w:szCs w:val="24"/>
                <w:u w:val="single"/>
              </w:rPr>
              <w:t>署</w:t>
            </w:r>
            <w:r w:rsidRPr="003B224B">
              <w:rPr>
                <w:rFonts w:ascii="標楷體" w:eastAsia="標楷體" w:hAnsi="標楷體"/>
                <w:szCs w:val="24"/>
              </w:rPr>
              <w:t>得設立下列相關監督機制：</w:t>
            </w:r>
          </w:p>
          <w:p w14:paraId="59FD869B" w14:textId="10B5DBEC" w:rsidR="00B630B1" w:rsidRPr="003B224B" w:rsidRDefault="00B630B1" w:rsidP="00B630B1">
            <w:pPr>
              <w:snapToGrid w:val="0"/>
              <w:ind w:left="960" w:hangingChars="400" w:hanging="960"/>
              <w:jc w:val="both"/>
              <w:rPr>
                <w:rFonts w:ascii="標楷體" w:eastAsia="標楷體" w:hAnsi="標楷體"/>
                <w:szCs w:val="24"/>
              </w:rPr>
            </w:pPr>
            <w:r w:rsidRPr="003B224B">
              <w:rPr>
                <w:rFonts w:ascii="標楷體" w:eastAsia="標楷體" w:hAnsi="標楷體" w:hint="eastAsia"/>
                <w:szCs w:val="24"/>
              </w:rPr>
              <w:t xml:space="preserve">  （一）</w:t>
            </w:r>
            <w:r w:rsidRPr="003B224B">
              <w:rPr>
                <w:rFonts w:ascii="標楷體" w:eastAsia="標楷體" w:hAnsi="標楷體"/>
                <w:szCs w:val="24"/>
              </w:rPr>
              <w:t>審核通過受災旅宿業之計畫由承貸銀行送本</w:t>
            </w:r>
            <w:r w:rsidR="00CA3B3E" w:rsidRPr="003B224B">
              <w:rPr>
                <w:rFonts w:ascii="標楷體" w:eastAsia="標楷體" w:hAnsi="標楷體" w:hint="eastAsia"/>
                <w:szCs w:val="24"/>
                <w:u w:val="single"/>
              </w:rPr>
              <w:t>署</w:t>
            </w:r>
            <w:r w:rsidRPr="003B224B">
              <w:rPr>
                <w:rFonts w:ascii="標楷體" w:eastAsia="標楷體" w:hAnsi="標楷體"/>
                <w:szCs w:val="24"/>
              </w:rPr>
              <w:t>備查。</w:t>
            </w:r>
          </w:p>
          <w:p w14:paraId="2CD8DC94" w14:textId="31F58B78" w:rsidR="00B630B1" w:rsidRPr="003B224B" w:rsidRDefault="00B630B1" w:rsidP="00B630B1">
            <w:pPr>
              <w:snapToGrid w:val="0"/>
              <w:ind w:left="960" w:hangingChars="400" w:hanging="960"/>
              <w:jc w:val="both"/>
              <w:rPr>
                <w:rFonts w:ascii="標楷體" w:eastAsia="標楷體" w:hAnsi="標楷體"/>
                <w:szCs w:val="24"/>
              </w:rPr>
            </w:pPr>
            <w:r w:rsidRPr="003B224B">
              <w:rPr>
                <w:rFonts w:ascii="標楷體" w:eastAsia="標楷體" w:hAnsi="標楷體" w:hint="eastAsia"/>
                <w:szCs w:val="24"/>
              </w:rPr>
              <w:t xml:space="preserve">  （二）</w:t>
            </w:r>
            <w:r w:rsidRPr="003B224B">
              <w:rPr>
                <w:rFonts w:ascii="標楷體" w:eastAsia="標楷體" w:hAnsi="標楷體"/>
                <w:szCs w:val="24"/>
              </w:rPr>
              <w:t>貸款申請人違反第五點將核貸金額移為他用者，承辦銀行得收回全部貸款。</w:t>
            </w:r>
          </w:p>
          <w:p w14:paraId="4F76BBA7" w14:textId="1A65C775" w:rsidR="00CA3B3E" w:rsidRPr="003B224B" w:rsidRDefault="00B630B1" w:rsidP="00CA3B3E">
            <w:pPr>
              <w:snapToGrid w:val="0"/>
              <w:ind w:leftChars="22" w:left="1013" w:hangingChars="400" w:hanging="960"/>
              <w:jc w:val="both"/>
              <w:rPr>
                <w:rFonts w:ascii="標楷體" w:eastAsia="標楷體" w:hAnsi="標楷體"/>
                <w:szCs w:val="24"/>
              </w:rPr>
            </w:pPr>
            <w:r w:rsidRPr="003B224B">
              <w:rPr>
                <w:rFonts w:ascii="標楷體" w:eastAsia="標楷體" w:hAnsi="標楷體" w:hint="eastAsia"/>
                <w:szCs w:val="24"/>
              </w:rPr>
              <w:t xml:space="preserve">  （三）</w:t>
            </w:r>
            <w:r w:rsidRPr="003B224B">
              <w:rPr>
                <w:rFonts w:ascii="標楷體" w:eastAsia="標楷體" w:hAnsi="標楷體"/>
                <w:szCs w:val="24"/>
              </w:rPr>
              <w:t>本</w:t>
            </w:r>
            <w:r w:rsidR="00CA3B3E" w:rsidRPr="003B224B">
              <w:rPr>
                <w:rFonts w:ascii="標楷體" w:eastAsia="標楷體" w:hAnsi="標楷體" w:hint="eastAsia"/>
                <w:szCs w:val="24"/>
                <w:u w:val="single"/>
              </w:rPr>
              <w:t>署</w:t>
            </w:r>
            <w:r w:rsidRPr="003B224B">
              <w:rPr>
                <w:rFonts w:ascii="標楷體" w:eastAsia="標楷體" w:hAnsi="標楷體" w:hint="eastAsia"/>
                <w:szCs w:val="24"/>
              </w:rPr>
              <w:t>、</w:t>
            </w:r>
            <w:r w:rsidRPr="003B224B">
              <w:rPr>
                <w:rFonts w:ascii="標楷體" w:eastAsia="標楷體" w:hAnsi="標楷體"/>
                <w:szCs w:val="24"/>
              </w:rPr>
              <w:t>信保基金及承辦銀行得隨時派員前往瞭解本貸款運用情形。</w:t>
            </w:r>
          </w:p>
        </w:tc>
        <w:tc>
          <w:tcPr>
            <w:tcW w:w="2928" w:type="dxa"/>
          </w:tcPr>
          <w:p w14:paraId="233E2923" w14:textId="77777777" w:rsidR="00CA3B3E" w:rsidRPr="003B224B" w:rsidRDefault="00CA3B3E" w:rsidP="00CA3B3E">
            <w:pPr>
              <w:snapToGrid w:val="0"/>
              <w:ind w:left="480" w:hangingChars="200" w:hanging="480"/>
              <w:jc w:val="both"/>
              <w:rPr>
                <w:rFonts w:ascii="標楷體" w:eastAsia="標楷體" w:hAnsi="標楷體"/>
                <w:szCs w:val="24"/>
              </w:rPr>
            </w:pPr>
            <w:r w:rsidRPr="003B224B">
              <w:rPr>
                <w:rFonts w:ascii="標楷體" w:eastAsia="標楷體" w:hAnsi="標楷體" w:hint="eastAsia"/>
                <w:szCs w:val="24"/>
              </w:rPr>
              <w:t>九、</w:t>
            </w:r>
            <w:r w:rsidRPr="003B224B">
              <w:rPr>
                <w:rFonts w:ascii="標楷體" w:eastAsia="標楷體" w:hAnsi="標楷體"/>
                <w:szCs w:val="24"/>
              </w:rPr>
              <w:t>本局得設立下列相關監督機制：</w:t>
            </w:r>
          </w:p>
          <w:p w14:paraId="22BCF7A3" w14:textId="77777777" w:rsidR="00CA3B3E" w:rsidRPr="003B224B" w:rsidRDefault="00CA3B3E" w:rsidP="00CA3B3E">
            <w:pPr>
              <w:snapToGrid w:val="0"/>
              <w:ind w:left="960" w:hangingChars="400" w:hanging="960"/>
              <w:jc w:val="both"/>
              <w:rPr>
                <w:rFonts w:ascii="標楷體" w:eastAsia="標楷體" w:hAnsi="標楷體"/>
                <w:szCs w:val="24"/>
              </w:rPr>
            </w:pPr>
            <w:r w:rsidRPr="003B224B">
              <w:rPr>
                <w:rFonts w:ascii="標楷體" w:eastAsia="標楷體" w:hAnsi="標楷體" w:hint="eastAsia"/>
                <w:szCs w:val="24"/>
              </w:rPr>
              <w:t xml:space="preserve">  （一）</w:t>
            </w:r>
            <w:r w:rsidRPr="003B224B">
              <w:rPr>
                <w:rFonts w:ascii="標楷體" w:eastAsia="標楷體" w:hAnsi="標楷體"/>
                <w:szCs w:val="24"/>
              </w:rPr>
              <w:t>審核通過受災旅宿業之計畫由承貸銀行送本局備查。</w:t>
            </w:r>
          </w:p>
          <w:p w14:paraId="4674EC79" w14:textId="77777777" w:rsidR="00CA3B3E" w:rsidRPr="003B224B" w:rsidRDefault="00CA3B3E" w:rsidP="00CA3B3E">
            <w:pPr>
              <w:snapToGrid w:val="0"/>
              <w:ind w:left="960" w:hangingChars="400" w:hanging="960"/>
              <w:jc w:val="both"/>
              <w:rPr>
                <w:rFonts w:ascii="標楷體" w:eastAsia="標楷體" w:hAnsi="標楷體"/>
                <w:szCs w:val="24"/>
              </w:rPr>
            </w:pPr>
            <w:r w:rsidRPr="003B224B">
              <w:rPr>
                <w:rFonts w:ascii="標楷體" w:eastAsia="標楷體" w:hAnsi="標楷體" w:hint="eastAsia"/>
                <w:szCs w:val="24"/>
              </w:rPr>
              <w:t xml:space="preserve">  （二）</w:t>
            </w:r>
            <w:r w:rsidRPr="003B224B">
              <w:rPr>
                <w:rFonts w:ascii="標楷體" w:eastAsia="標楷體" w:hAnsi="標楷體"/>
                <w:szCs w:val="24"/>
              </w:rPr>
              <w:t>貸款申請人違反第五點將核貸金額移為他用者，承辦銀行得收回全部貸款。</w:t>
            </w:r>
          </w:p>
          <w:p w14:paraId="5B5E5DB1" w14:textId="0EA0CA02" w:rsidR="00B630B1" w:rsidRPr="003B224B" w:rsidRDefault="00CA3B3E" w:rsidP="00CA3B3E">
            <w:pPr>
              <w:snapToGrid w:val="0"/>
              <w:ind w:left="960" w:hangingChars="400" w:hanging="960"/>
              <w:rPr>
                <w:rFonts w:ascii="標楷體" w:eastAsia="標楷體" w:hAnsi="標楷體"/>
                <w:szCs w:val="24"/>
              </w:rPr>
            </w:pPr>
            <w:r w:rsidRPr="003B224B">
              <w:rPr>
                <w:rFonts w:ascii="標楷體" w:eastAsia="標楷體" w:hAnsi="標楷體" w:hint="eastAsia"/>
                <w:szCs w:val="24"/>
              </w:rPr>
              <w:t xml:space="preserve">  （三）</w:t>
            </w:r>
            <w:r w:rsidRPr="003B224B">
              <w:rPr>
                <w:rFonts w:ascii="標楷體" w:eastAsia="標楷體" w:hAnsi="標楷體"/>
                <w:szCs w:val="24"/>
              </w:rPr>
              <w:t>本局</w:t>
            </w:r>
            <w:r w:rsidRPr="003B224B">
              <w:rPr>
                <w:rFonts w:ascii="標楷體" w:eastAsia="標楷體" w:hAnsi="標楷體" w:hint="eastAsia"/>
                <w:szCs w:val="24"/>
              </w:rPr>
              <w:t>、</w:t>
            </w:r>
            <w:r w:rsidRPr="003B224B">
              <w:rPr>
                <w:rFonts w:ascii="標楷體" w:eastAsia="標楷體" w:hAnsi="標楷體"/>
                <w:szCs w:val="24"/>
              </w:rPr>
              <w:t>信保基金及承辦銀行得隨時派員前往瞭解本貸款運用情形。</w:t>
            </w:r>
          </w:p>
        </w:tc>
        <w:tc>
          <w:tcPr>
            <w:tcW w:w="2928" w:type="dxa"/>
          </w:tcPr>
          <w:p w14:paraId="2E7F0C65" w14:textId="4909666B" w:rsidR="00B630B1" w:rsidRPr="00386DA3" w:rsidRDefault="001E6974" w:rsidP="001E6974">
            <w:pPr>
              <w:snapToGrid w:val="0"/>
              <w:jc w:val="both"/>
              <w:rPr>
                <w:rFonts w:ascii="標楷體" w:eastAsia="標楷體" w:hAnsi="標楷體"/>
                <w:szCs w:val="24"/>
              </w:rPr>
            </w:pPr>
            <w:r w:rsidRPr="00386DA3">
              <w:rPr>
                <w:rFonts w:ascii="標楷體" w:eastAsia="標楷體" w:hAnsi="標楷體" w:hint="eastAsia"/>
                <w:szCs w:val="24"/>
              </w:rPr>
              <w:t>配合組織改制，修正機關簡稱。</w:t>
            </w:r>
          </w:p>
        </w:tc>
      </w:tr>
      <w:tr w:rsidR="00B630B1" w:rsidRPr="00386DA3" w14:paraId="44775488" w14:textId="77777777" w:rsidTr="00593B91">
        <w:tc>
          <w:tcPr>
            <w:tcW w:w="2928" w:type="dxa"/>
          </w:tcPr>
          <w:p w14:paraId="514B10B7" w14:textId="65C0395E" w:rsidR="00B630B1" w:rsidRPr="003B224B" w:rsidRDefault="00B630B1" w:rsidP="00CA3B3E">
            <w:pPr>
              <w:snapToGrid w:val="0"/>
              <w:ind w:left="480" w:hangingChars="200" w:hanging="480"/>
              <w:jc w:val="both"/>
              <w:rPr>
                <w:rFonts w:ascii="標楷體" w:eastAsia="標楷體" w:hAnsi="標楷體"/>
                <w:szCs w:val="24"/>
              </w:rPr>
            </w:pPr>
            <w:r w:rsidRPr="003B224B">
              <w:rPr>
                <w:rFonts w:ascii="標楷體" w:eastAsia="標楷體" w:hAnsi="標楷體" w:hint="eastAsia"/>
                <w:szCs w:val="24"/>
              </w:rPr>
              <w:t>十、</w:t>
            </w:r>
            <w:bookmarkStart w:id="1" w:name="_Hlk131002235"/>
            <w:r w:rsidRPr="003B224B">
              <w:rPr>
                <w:rFonts w:ascii="標楷體" w:eastAsia="標楷體" w:hAnsi="標楷體"/>
                <w:szCs w:val="24"/>
              </w:rPr>
              <w:t>本信用保證融資總金額，以本</w:t>
            </w:r>
            <w:r w:rsidR="00CA3B3E" w:rsidRPr="003B224B">
              <w:rPr>
                <w:rFonts w:ascii="標楷體" w:eastAsia="標楷體" w:hAnsi="標楷體" w:hint="eastAsia"/>
                <w:szCs w:val="24"/>
                <w:u w:val="single"/>
              </w:rPr>
              <w:t>署</w:t>
            </w:r>
            <w:r w:rsidRPr="003B224B">
              <w:rPr>
                <w:rFonts w:ascii="標楷體" w:eastAsia="標楷體" w:hAnsi="標楷體"/>
                <w:szCs w:val="24"/>
              </w:rPr>
              <w:t>撥付之專款及信保基金提供相對資金之合計數之十倍為限，本貸款逾期保證餘額加計先行交付備償款項餘額達專款及相對資金之合計數時，本</w:t>
            </w:r>
            <w:r w:rsidR="00CA3B3E" w:rsidRPr="003B224B">
              <w:rPr>
                <w:rFonts w:ascii="標楷體" w:eastAsia="標楷體" w:hAnsi="標楷體" w:hint="eastAsia"/>
                <w:szCs w:val="24"/>
                <w:u w:val="single"/>
              </w:rPr>
              <w:t>署</w:t>
            </w:r>
            <w:r w:rsidRPr="003B224B">
              <w:rPr>
                <w:rFonts w:ascii="標楷體" w:eastAsia="標楷體" w:hAnsi="標楷體"/>
                <w:szCs w:val="24"/>
              </w:rPr>
              <w:t>得公告本貸款信用保證停止辦理。</w:t>
            </w:r>
            <w:bookmarkEnd w:id="1"/>
          </w:p>
        </w:tc>
        <w:tc>
          <w:tcPr>
            <w:tcW w:w="2928" w:type="dxa"/>
          </w:tcPr>
          <w:p w14:paraId="2029E627" w14:textId="3C59B7C7" w:rsidR="00B630B1" w:rsidRPr="00386DA3" w:rsidRDefault="00B630B1" w:rsidP="00CA3B3E">
            <w:pPr>
              <w:snapToGrid w:val="0"/>
              <w:ind w:left="480" w:hangingChars="200" w:hanging="480"/>
              <w:jc w:val="both"/>
              <w:rPr>
                <w:rFonts w:ascii="標楷體" w:eastAsia="標楷體" w:hAnsi="標楷體"/>
                <w:szCs w:val="24"/>
              </w:rPr>
            </w:pPr>
            <w:r w:rsidRPr="00386DA3">
              <w:rPr>
                <w:rFonts w:ascii="標楷體" w:eastAsia="標楷體" w:hAnsi="標楷體" w:hint="eastAsia"/>
                <w:szCs w:val="24"/>
              </w:rPr>
              <w:t>十、</w:t>
            </w:r>
            <w:r w:rsidRPr="00386DA3">
              <w:rPr>
                <w:rFonts w:ascii="標楷體" w:eastAsia="標楷體" w:hAnsi="標楷體"/>
                <w:szCs w:val="24"/>
              </w:rPr>
              <w:t>本信用保證融資總金額，以本局撥付之專款及信保基金提供相對資金之合計數之十倍為限，本貸款逾期保證餘額加計先行交付備償款項餘額達專款及相對資金之合計數時，本局得公告本貸款信用保證停止辦理。</w:t>
            </w:r>
          </w:p>
        </w:tc>
        <w:tc>
          <w:tcPr>
            <w:tcW w:w="2928" w:type="dxa"/>
          </w:tcPr>
          <w:p w14:paraId="298DEAD9" w14:textId="7AC8A388" w:rsidR="00B630B1" w:rsidRPr="00386DA3" w:rsidRDefault="001E6974" w:rsidP="00B630B1">
            <w:pPr>
              <w:snapToGrid w:val="0"/>
              <w:jc w:val="both"/>
              <w:rPr>
                <w:rFonts w:ascii="標楷體" w:eastAsia="標楷體" w:hAnsi="標楷體"/>
                <w:szCs w:val="24"/>
              </w:rPr>
            </w:pPr>
            <w:r w:rsidRPr="00386DA3">
              <w:rPr>
                <w:rFonts w:ascii="標楷體" w:eastAsia="標楷體" w:hAnsi="標楷體" w:hint="eastAsia"/>
                <w:szCs w:val="24"/>
              </w:rPr>
              <w:t>配合組織改制，修正機關簡稱。</w:t>
            </w:r>
          </w:p>
        </w:tc>
      </w:tr>
    </w:tbl>
    <w:p w14:paraId="6A9BCDFE" w14:textId="77777777" w:rsidR="0043008C" w:rsidRPr="00302287" w:rsidRDefault="0043008C" w:rsidP="0043008C">
      <w:pPr>
        <w:overflowPunct w:val="0"/>
        <w:snapToGrid w:val="0"/>
        <w:spacing w:line="460" w:lineRule="exact"/>
        <w:jc w:val="both"/>
        <w:rPr>
          <w:rFonts w:ascii="標楷體" w:eastAsia="標楷體" w:hAnsi="標楷體"/>
          <w:sz w:val="28"/>
          <w:szCs w:val="28"/>
        </w:rPr>
      </w:pPr>
    </w:p>
    <w:sectPr w:rsidR="0043008C" w:rsidRPr="00302287" w:rsidSect="00DE362E">
      <w:footerReference w:type="default" r:id="rId8"/>
      <w:pgSz w:w="11906" w:h="16838"/>
      <w:pgMar w:top="1418" w:right="1418" w:bottom="1418"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4A9BA" w14:textId="77777777" w:rsidR="005B3321" w:rsidRDefault="005B3321" w:rsidP="00A7051C">
      <w:r>
        <w:separator/>
      </w:r>
    </w:p>
  </w:endnote>
  <w:endnote w:type="continuationSeparator" w:id="0">
    <w:p w14:paraId="2D6200F5" w14:textId="77777777" w:rsidR="005B3321" w:rsidRDefault="005B3321" w:rsidP="00A7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236248"/>
      <w:docPartObj>
        <w:docPartGallery w:val="Page Numbers (Bottom of Page)"/>
        <w:docPartUnique/>
      </w:docPartObj>
    </w:sdtPr>
    <w:sdtEndPr/>
    <w:sdtContent>
      <w:p w14:paraId="7A8248A0" w14:textId="09FA5A94" w:rsidR="00DE362E" w:rsidRDefault="00DE362E">
        <w:pPr>
          <w:pStyle w:val="a6"/>
          <w:jc w:val="center"/>
        </w:pPr>
        <w:r>
          <w:fldChar w:fldCharType="begin"/>
        </w:r>
        <w:r>
          <w:instrText>PAGE   \* MERGEFORMAT</w:instrText>
        </w:r>
        <w:r>
          <w:fldChar w:fldCharType="separate"/>
        </w:r>
        <w:r>
          <w:rPr>
            <w:lang w:val="zh-TW"/>
          </w:rPr>
          <w:t>2</w:t>
        </w:r>
        <w:r>
          <w:fldChar w:fldCharType="end"/>
        </w:r>
      </w:p>
    </w:sdtContent>
  </w:sdt>
  <w:p w14:paraId="7AF7B6B1" w14:textId="77777777" w:rsidR="00DE362E" w:rsidRDefault="00DE36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BC9FD" w14:textId="77777777" w:rsidR="005B3321" w:rsidRDefault="005B3321" w:rsidP="00A7051C">
      <w:r>
        <w:separator/>
      </w:r>
    </w:p>
  </w:footnote>
  <w:footnote w:type="continuationSeparator" w:id="0">
    <w:p w14:paraId="3DDB7C85" w14:textId="77777777" w:rsidR="005B3321" w:rsidRDefault="005B3321" w:rsidP="00A70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B4720"/>
    <w:multiLevelType w:val="hybridMultilevel"/>
    <w:tmpl w:val="A05A2EFE"/>
    <w:lvl w:ilvl="0" w:tplc="1590BDEA">
      <w:start w:val="1"/>
      <w:numFmt w:val="taiwaneseCountingThousand"/>
      <w:lvlText w:val="%1、"/>
      <w:lvlJc w:val="left"/>
      <w:pPr>
        <w:ind w:left="3698" w:hanging="720"/>
      </w:pPr>
      <w:rPr>
        <w:rFonts w:hint="default"/>
        <w:lang w:val="en-US"/>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 w15:restartNumberingAfterBreak="0">
    <w:nsid w:val="1F3D0BE5"/>
    <w:multiLevelType w:val="hybridMultilevel"/>
    <w:tmpl w:val="F1A2742E"/>
    <w:lvl w:ilvl="0" w:tplc="1590BDE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7C0938"/>
    <w:multiLevelType w:val="hybridMultilevel"/>
    <w:tmpl w:val="B53676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7842A4B"/>
    <w:multiLevelType w:val="hybridMultilevel"/>
    <w:tmpl w:val="CB4CC04A"/>
    <w:lvl w:ilvl="0" w:tplc="1590BDE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ED65E55"/>
    <w:multiLevelType w:val="hybridMultilevel"/>
    <w:tmpl w:val="CB4CC04A"/>
    <w:lvl w:ilvl="0" w:tplc="1590BDE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1A"/>
    <w:rsid w:val="00004BAD"/>
    <w:rsid w:val="000057A6"/>
    <w:rsid w:val="000142DD"/>
    <w:rsid w:val="00014EEB"/>
    <w:rsid w:val="00014F30"/>
    <w:rsid w:val="000207C4"/>
    <w:rsid w:val="0002179D"/>
    <w:rsid w:val="000430DC"/>
    <w:rsid w:val="00043A5D"/>
    <w:rsid w:val="0004474D"/>
    <w:rsid w:val="000519ED"/>
    <w:rsid w:val="00065A5F"/>
    <w:rsid w:val="000800EB"/>
    <w:rsid w:val="000828CD"/>
    <w:rsid w:val="00084ECA"/>
    <w:rsid w:val="00094AA5"/>
    <w:rsid w:val="000A2830"/>
    <w:rsid w:val="000B21EF"/>
    <w:rsid w:val="000C4173"/>
    <w:rsid w:val="000C5AC6"/>
    <w:rsid w:val="000D66B2"/>
    <w:rsid w:val="000D6BC3"/>
    <w:rsid w:val="000E06AC"/>
    <w:rsid w:val="000E0DE1"/>
    <w:rsid w:val="000F0E2C"/>
    <w:rsid w:val="000F274B"/>
    <w:rsid w:val="00102BF0"/>
    <w:rsid w:val="00105A4A"/>
    <w:rsid w:val="00121B9C"/>
    <w:rsid w:val="00123A58"/>
    <w:rsid w:val="00125888"/>
    <w:rsid w:val="00132171"/>
    <w:rsid w:val="0014336E"/>
    <w:rsid w:val="0014621E"/>
    <w:rsid w:val="00147573"/>
    <w:rsid w:val="00150302"/>
    <w:rsid w:val="001510EA"/>
    <w:rsid w:val="00152D36"/>
    <w:rsid w:val="001545F8"/>
    <w:rsid w:val="001721AD"/>
    <w:rsid w:val="0017721A"/>
    <w:rsid w:val="00185380"/>
    <w:rsid w:val="00195C76"/>
    <w:rsid w:val="00197A86"/>
    <w:rsid w:val="001A0CB5"/>
    <w:rsid w:val="001A4137"/>
    <w:rsid w:val="001A5B5E"/>
    <w:rsid w:val="001A5F6C"/>
    <w:rsid w:val="001B61C4"/>
    <w:rsid w:val="001B6398"/>
    <w:rsid w:val="001C3464"/>
    <w:rsid w:val="001C43DA"/>
    <w:rsid w:val="001C6774"/>
    <w:rsid w:val="001D691E"/>
    <w:rsid w:val="001E054D"/>
    <w:rsid w:val="001E3E79"/>
    <w:rsid w:val="001E6974"/>
    <w:rsid w:val="001F105A"/>
    <w:rsid w:val="001F45F4"/>
    <w:rsid w:val="002029BD"/>
    <w:rsid w:val="00206B2D"/>
    <w:rsid w:val="0020744A"/>
    <w:rsid w:val="00211763"/>
    <w:rsid w:val="00233C05"/>
    <w:rsid w:val="00234182"/>
    <w:rsid w:val="002410B7"/>
    <w:rsid w:val="00241666"/>
    <w:rsid w:val="002435ED"/>
    <w:rsid w:val="0024654F"/>
    <w:rsid w:val="00250E22"/>
    <w:rsid w:val="00257513"/>
    <w:rsid w:val="0026441E"/>
    <w:rsid w:val="0026604B"/>
    <w:rsid w:val="00271719"/>
    <w:rsid w:val="0027390B"/>
    <w:rsid w:val="0027528E"/>
    <w:rsid w:val="00282305"/>
    <w:rsid w:val="00285E7B"/>
    <w:rsid w:val="0029414A"/>
    <w:rsid w:val="00297D73"/>
    <w:rsid w:val="002A1BC5"/>
    <w:rsid w:val="002A59EE"/>
    <w:rsid w:val="002B649C"/>
    <w:rsid w:val="002D11C5"/>
    <w:rsid w:val="002E51DA"/>
    <w:rsid w:val="002F0202"/>
    <w:rsid w:val="002F0709"/>
    <w:rsid w:val="002F092E"/>
    <w:rsid w:val="00302287"/>
    <w:rsid w:val="00302F3A"/>
    <w:rsid w:val="0031721A"/>
    <w:rsid w:val="00317332"/>
    <w:rsid w:val="00327B9D"/>
    <w:rsid w:val="00342B53"/>
    <w:rsid w:val="003433A0"/>
    <w:rsid w:val="00344249"/>
    <w:rsid w:val="00345C67"/>
    <w:rsid w:val="00351FFC"/>
    <w:rsid w:val="00355894"/>
    <w:rsid w:val="00355F47"/>
    <w:rsid w:val="003579A2"/>
    <w:rsid w:val="00374BE3"/>
    <w:rsid w:val="0038335E"/>
    <w:rsid w:val="00386DA3"/>
    <w:rsid w:val="00395D2E"/>
    <w:rsid w:val="003B224B"/>
    <w:rsid w:val="003C3FD5"/>
    <w:rsid w:val="003C7064"/>
    <w:rsid w:val="003D33B3"/>
    <w:rsid w:val="003E2B32"/>
    <w:rsid w:val="003F4C99"/>
    <w:rsid w:val="003F4D1D"/>
    <w:rsid w:val="003F526D"/>
    <w:rsid w:val="003F6C1B"/>
    <w:rsid w:val="004006B0"/>
    <w:rsid w:val="00403A3A"/>
    <w:rsid w:val="00407ED8"/>
    <w:rsid w:val="004115BA"/>
    <w:rsid w:val="0041190A"/>
    <w:rsid w:val="004237C5"/>
    <w:rsid w:val="0043008C"/>
    <w:rsid w:val="00432274"/>
    <w:rsid w:val="0043726A"/>
    <w:rsid w:val="004456BE"/>
    <w:rsid w:val="004500A7"/>
    <w:rsid w:val="004520EE"/>
    <w:rsid w:val="004562B3"/>
    <w:rsid w:val="004562BD"/>
    <w:rsid w:val="00457CCE"/>
    <w:rsid w:val="004609C6"/>
    <w:rsid w:val="004634CE"/>
    <w:rsid w:val="00467730"/>
    <w:rsid w:val="00470BFD"/>
    <w:rsid w:val="00471C31"/>
    <w:rsid w:val="004814C9"/>
    <w:rsid w:val="00491E58"/>
    <w:rsid w:val="004A15A4"/>
    <w:rsid w:val="004A2254"/>
    <w:rsid w:val="004A3CB8"/>
    <w:rsid w:val="004B4129"/>
    <w:rsid w:val="004E352A"/>
    <w:rsid w:val="004F41B6"/>
    <w:rsid w:val="00501DFD"/>
    <w:rsid w:val="0052644B"/>
    <w:rsid w:val="0055402F"/>
    <w:rsid w:val="0056250D"/>
    <w:rsid w:val="005627EB"/>
    <w:rsid w:val="00564ED0"/>
    <w:rsid w:val="00565F33"/>
    <w:rsid w:val="00574697"/>
    <w:rsid w:val="0058659B"/>
    <w:rsid w:val="00593B91"/>
    <w:rsid w:val="0059779D"/>
    <w:rsid w:val="005A7A23"/>
    <w:rsid w:val="005B1D7C"/>
    <w:rsid w:val="005B30B4"/>
    <w:rsid w:val="005B3321"/>
    <w:rsid w:val="005B4970"/>
    <w:rsid w:val="005C2533"/>
    <w:rsid w:val="005E64AA"/>
    <w:rsid w:val="00601252"/>
    <w:rsid w:val="0060582E"/>
    <w:rsid w:val="006073F5"/>
    <w:rsid w:val="00607DD0"/>
    <w:rsid w:val="0061324C"/>
    <w:rsid w:val="006137D2"/>
    <w:rsid w:val="0062262E"/>
    <w:rsid w:val="0062482D"/>
    <w:rsid w:val="0062555A"/>
    <w:rsid w:val="00641C28"/>
    <w:rsid w:val="00643170"/>
    <w:rsid w:val="00673054"/>
    <w:rsid w:val="00673A03"/>
    <w:rsid w:val="00681663"/>
    <w:rsid w:val="00694C4E"/>
    <w:rsid w:val="00696547"/>
    <w:rsid w:val="006A171C"/>
    <w:rsid w:val="006A5D78"/>
    <w:rsid w:val="006B0F4D"/>
    <w:rsid w:val="006B199A"/>
    <w:rsid w:val="006B7407"/>
    <w:rsid w:val="006C3925"/>
    <w:rsid w:val="006D04DC"/>
    <w:rsid w:val="006D10A3"/>
    <w:rsid w:val="006D2273"/>
    <w:rsid w:val="006D7B28"/>
    <w:rsid w:val="006E25B1"/>
    <w:rsid w:val="006E3B50"/>
    <w:rsid w:val="006E5A49"/>
    <w:rsid w:val="006E5F6C"/>
    <w:rsid w:val="006F25A0"/>
    <w:rsid w:val="006F3126"/>
    <w:rsid w:val="006F5848"/>
    <w:rsid w:val="00701F43"/>
    <w:rsid w:val="007066D0"/>
    <w:rsid w:val="0072115B"/>
    <w:rsid w:val="00722380"/>
    <w:rsid w:val="00722446"/>
    <w:rsid w:val="007324AF"/>
    <w:rsid w:val="00734C35"/>
    <w:rsid w:val="00734F73"/>
    <w:rsid w:val="007411A2"/>
    <w:rsid w:val="007418F9"/>
    <w:rsid w:val="00745FBC"/>
    <w:rsid w:val="00753CBD"/>
    <w:rsid w:val="007604DA"/>
    <w:rsid w:val="007723B0"/>
    <w:rsid w:val="007735F8"/>
    <w:rsid w:val="00776EA7"/>
    <w:rsid w:val="0077750A"/>
    <w:rsid w:val="0078439E"/>
    <w:rsid w:val="00792B97"/>
    <w:rsid w:val="00794B64"/>
    <w:rsid w:val="007A119E"/>
    <w:rsid w:val="007A3AB2"/>
    <w:rsid w:val="007B18A1"/>
    <w:rsid w:val="007B23B4"/>
    <w:rsid w:val="007B45DE"/>
    <w:rsid w:val="007C1792"/>
    <w:rsid w:val="007D5627"/>
    <w:rsid w:val="007E2F2A"/>
    <w:rsid w:val="007E34F8"/>
    <w:rsid w:val="007E40C1"/>
    <w:rsid w:val="007E55CF"/>
    <w:rsid w:val="007F114E"/>
    <w:rsid w:val="007F2B95"/>
    <w:rsid w:val="007F61B5"/>
    <w:rsid w:val="00801C9A"/>
    <w:rsid w:val="00812B94"/>
    <w:rsid w:val="00815A12"/>
    <w:rsid w:val="00815B93"/>
    <w:rsid w:val="00817FFA"/>
    <w:rsid w:val="0082030F"/>
    <w:rsid w:val="008230A1"/>
    <w:rsid w:val="00830A6D"/>
    <w:rsid w:val="008362B7"/>
    <w:rsid w:val="00844F89"/>
    <w:rsid w:val="00851FA8"/>
    <w:rsid w:val="00860FEB"/>
    <w:rsid w:val="00861758"/>
    <w:rsid w:val="00870EFA"/>
    <w:rsid w:val="00876298"/>
    <w:rsid w:val="00876740"/>
    <w:rsid w:val="008811E8"/>
    <w:rsid w:val="00882C81"/>
    <w:rsid w:val="008A1F0D"/>
    <w:rsid w:val="008A5145"/>
    <w:rsid w:val="008A59FB"/>
    <w:rsid w:val="008A6376"/>
    <w:rsid w:val="008A64D2"/>
    <w:rsid w:val="008D3D24"/>
    <w:rsid w:val="008D46E1"/>
    <w:rsid w:val="008D5394"/>
    <w:rsid w:val="008D55DF"/>
    <w:rsid w:val="008D7000"/>
    <w:rsid w:val="008E12F2"/>
    <w:rsid w:val="008E41FC"/>
    <w:rsid w:val="008E5615"/>
    <w:rsid w:val="008F4DC3"/>
    <w:rsid w:val="008F7B84"/>
    <w:rsid w:val="00900B29"/>
    <w:rsid w:val="00906E0D"/>
    <w:rsid w:val="0090767C"/>
    <w:rsid w:val="0091380E"/>
    <w:rsid w:val="009146A9"/>
    <w:rsid w:val="00926F4A"/>
    <w:rsid w:val="00953889"/>
    <w:rsid w:val="009630B7"/>
    <w:rsid w:val="00964F72"/>
    <w:rsid w:val="00966EAD"/>
    <w:rsid w:val="00967FA7"/>
    <w:rsid w:val="0097284E"/>
    <w:rsid w:val="009764A0"/>
    <w:rsid w:val="00981929"/>
    <w:rsid w:val="00983F5B"/>
    <w:rsid w:val="00985466"/>
    <w:rsid w:val="009B25BA"/>
    <w:rsid w:val="009B4DAD"/>
    <w:rsid w:val="009C32DA"/>
    <w:rsid w:val="009C515C"/>
    <w:rsid w:val="009C7BEF"/>
    <w:rsid w:val="009F7307"/>
    <w:rsid w:val="00A053E5"/>
    <w:rsid w:val="00A12EF7"/>
    <w:rsid w:val="00A14BF1"/>
    <w:rsid w:val="00A179D1"/>
    <w:rsid w:val="00A24012"/>
    <w:rsid w:val="00A35F00"/>
    <w:rsid w:val="00A50525"/>
    <w:rsid w:val="00A57997"/>
    <w:rsid w:val="00A60A1E"/>
    <w:rsid w:val="00A7051C"/>
    <w:rsid w:val="00A72203"/>
    <w:rsid w:val="00A85BE2"/>
    <w:rsid w:val="00A863DE"/>
    <w:rsid w:val="00A939E1"/>
    <w:rsid w:val="00A94D6A"/>
    <w:rsid w:val="00AA136A"/>
    <w:rsid w:val="00AA3072"/>
    <w:rsid w:val="00AB1443"/>
    <w:rsid w:val="00AB7378"/>
    <w:rsid w:val="00AC5057"/>
    <w:rsid w:val="00AD6AEA"/>
    <w:rsid w:val="00AE04E4"/>
    <w:rsid w:val="00AE6BA0"/>
    <w:rsid w:val="00AF4B50"/>
    <w:rsid w:val="00B11B54"/>
    <w:rsid w:val="00B22405"/>
    <w:rsid w:val="00B25352"/>
    <w:rsid w:val="00B27291"/>
    <w:rsid w:val="00B314D3"/>
    <w:rsid w:val="00B338E4"/>
    <w:rsid w:val="00B45696"/>
    <w:rsid w:val="00B46064"/>
    <w:rsid w:val="00B50204"/>
    <w:rsid w:val="00B51DB4"/>
    <w:rsid w:val="00B55702"/>
    <w:rsid w:val="00B55724"/>
    <w:rsid w:val="00B6019E"/>
    <w:rsid w:val="00B613C0"/>
    <w:rsid w:val="00B62F47"/>
    <w:rsid w:val="00B630B1"/>
    <w:rsid w:val="00B7267B"/>
    <w:rsid w:val="00B84B66"/>
    <w:rsid w:val="00B86359"/>
    <w:rsid w:val="00BA61F6"/>
    <w:rsid w:val="00BA6D75"/>
    <w:rsid w:val="00BB1764"/>
    <w:rsid w:val="00BB626B"/>
    <w:rsid w:val="00BD2287"/>
    <w:rsid w:val="00BD6CFD"/>
    <w:rsid w:val="00BE2150"/>
    <w:rsid w:val="00BF3AB8"/>
    <w:rsid w:val="00C012E6"/>
    <w:rsid w:val="00C04D2D"/>
    <w:rsid w:val="00C0553D"/>
    <w:rsid w:val="00C0704A"/>
    <w:rsid w:val="00C128E3"/>
    <w:rsid w:val="00C25869"/>
    <w:rsid w:val="00C263F4"/>
    <w:rsid w:val="00C27E4F"/>
    <w:rsid w:val="00C368BF"/>
    <w:rsid w:val="00C51F3C"/>
    <w:rsid w:val="00C652B0"/>
    <w:rsid w:val="00C734D3"/>
    <w:rsid w:val="00CA079B"/>
    <w:rsid w:val="00CA143E"/>
    <w:rsid w:val="00CA2584"/>
    <w:rsid w:val="00CA3B3E"/>
    <w:rsid w:val="00CB217D"/>
    <w:rsid w:val="00CB5B84"/>
    <w:rsid w:val="00CC478E"/>
    <w:rsid w:val="00CD11BB"/>
    <w:rsid w:val="00CD2F83"/>
    <w:rsid w:val="00CD6AF0"/>
    <w:rsid w:val="00CD6F2F"/>
    <w:rsid w:val="00CE3CCC"/>
    <w:rsid w:val="00CE528D"/>
    <w:rsid w:val="00CF0930"/>
    <w:rsid w:val="00CF7088"/>
    <w:rsid w:val="00D05A7F"/>
    <w:rsid w:val="00D1314C"/>
    <w:rsid w:val="00D21387"/>
    <w:rsid w:val="00D2597A"/>
    <w:rsid w:val="00D26EAF"/>
    <w:rsid w:val="00D34EB2"/>
    <w:rsid w:val="00D3566C"/>
    <w:rsid w:val="00D367C2"/>
    <w:rsid w:val="00D4208D"/>
    <w:rsid w:val="00D4380C"/>
    <w:rsid w:val="00D505A8"/>
    <w:rsid w:val="00D52984"/>
    <w:rsid w:val="00D530E5"/>
    <w:rsid w:val="00D74A29"/>
    <w:rsid w:val="00DB1BA5"/>
    <w:rsid w:val="00DB4CAD"/>
    <w:rsid w:val="00DC469E"/>
    <w:rsid w:val="00DC7CAD"/>
    <w:rsid w:val="00DD78CE"/>
    <w:rsid w:val="00DE362E"/>
    <w:rsid w:val="00DF4A24"/>
    <w:rsid w:val="00E0245C"/>
    <w:rsid w:val="00E06A3F"/>
    <w:rsid w:val="00E244D8"/>
    <w:rsid w:val="00E247D8"/>
    <w:rsid w:val="00E25AA6"/>
    <w:rsid w:val="00E31063"/>
    <w:rsid w:val="00E3205B"/>
    <w:rsid w:val="00E36C11"/>
    <w:rsid w:val="00E4245A"/>
    <w:rsid w:val="00E43536"/>
    <w:rsid w:val="00E5216B"/>
    <w:rsid w:val="00E521AC"/>
    <w:rsid w:val="00E5759F"/>
    <w:rsid w:val="00E6347F"/>
    <w:rsid w:val="00E775E0"/>
    <w:rsid w:val="00E85767"/>
    <w:rsid w:val="00E95B5F"/>
    <w:rsid w:val="00EA33AF"/>
    <w:rsid w:val="00EA51A1"/>
    <w:rsid w:val="00EB12B7"/>
    <w:rsid w:val="00EB6988"/>
    <w:rsid w:val="00EB70DD"/>
    <w:rsid w:val="00EF1238"/>
    <w:rsid w:val="00EF6BB5"/>
    <w:rsid w:val="00F0015F"/>
    <w:rsid w:val="00F02FE5"/>
    <w:rsid w:val="00F37E16"/>
    <w:rsid w:val="00F43661"/>
    <w:rsid w:val="00F4723A"/>
    <w:rsid w:val="00F51C98"/>
    <w:rsid w:val="00F541E6"/>
    <w:rsid w:val="00F56D6A"/>
    <w:rsid w:val="00F64A50"/>
    <w:rsid w:val="00F677AF"/>
    <w:rsid w:val="00F76F3F"/>
    <w:rsid w:val="00F875F1"/>
    <w:rsid w:val="00FA0BA2"/>
    <w:rsid w:val="00FA381A"/>
    <w:rsid w:val="00FA4D57"/>
    <w:rsid w:val="00FB362C"/>
    <w:rsid w:val="00FB64C9"/>
    <w:rsid w:val="00FC29FE"/>
    <w:rsid w:val="00FC325A"/>
    <w:rsid w:val="00FC41FF"/>
    <w:rsid w:val="00FD06C1"/>
    <w:rsid w:val="00FD597C"/>
    <w:rsid w:val="00FE4170"/>
    <w:rsid w:val="00FE4523"/>
    <w:rsid w:val="00FE66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AB9B5"/>
  <w15:chartTrackingRefBased/>
  <w15:docId w15:val="{8BE9A10F-C590-46DC-829F-3F69E128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D26EA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D26EA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A7F"/>
    <w:pPr>
      <w:ind w:leftChars="200" w:left="480"/>
    </w:pPr>
  </w:style>
  <w:style w:type="paragraph" w:styleId="a4">
    <w:name w:val="header"/>
    <w:basedOn w:val="a"/>
    <w:link w:val="a5"/>
    <w:uiPriority w:val="99"/>
    <w:unhideWhenUsed/>
    <w:rsid w:val="00A7051C"/>
    <w:pPr>
      <w:tabs>
        <w:tab w:val="center" w:pos="4153"/>
        <w:tab w:val="right" w:pos="8306"/>
      </w:tabs>
      <w:snapToGrid w:val="0"/>
    </w:pPr>
    <w:rPr>
      <w:sz w:val="20"/>
      <w:szCs w:val="20"/>
    </w:rPr>
  </w:style>
  <w:style w:type="character" w:customStyle="1" w:styleId="a5">
    <w:name w:val="頁首 字元"/>
    <w:basedOn w:val="a0"/>
    <w:link w:val="a4"/>
    <w:uiPriority w:val="99"/>
    <w:rsid w:val="00A7051C"/>
    <w:rPr>
      <w:sz w:val="20"/>
      <w:szCs w:val="20"/>
    </w:rPr>
  </w:style>
  <w:style w:type="paragraph" w:styleId="a6">
    <w:name w:val="footer"/>
    <w:basedOn w:val="a"/>
    <w:link w:val="a7"/>
    <w:uiPriority w:val="99"/>
    <w:unhideWhenUsed/>
    <w:rsid w:val="00A7051C"/>
    <w:pPr>
      <w:tabs>
        <w:tab w:val="center" w:pos="4153"/>
        <w:tab w:val="right" w:pos="8306"/>
      </w:tabs>
      <w:snapToGrid w:val="0"/>
    </w:pPr>
    <w:rPr>
      <w:sz w:val="20"/>
      <w:szCs w:val="20"/>
    </w:rPr>
  </w:style>
  <w:style w:type="character" w:customStyle="1" w:styleId="a7">
    <w:name w:val="頁尾 字元"/>
    <w:basedOn w:val="a0"/>
    <w:link w:val="a6"/>
    <w:uiPriority w:val="99"/>
    <w:rsid w:val="00A7051C"/>
    <w:rPr>
      <w:sz w:val="20"/>
      <w:szCs w:val="20"/>
    </w:rPr>
  </w:style>
  <w:style w:type="table" w:styleId="a8">
    <w:name w:val="Table Grid"/>
    <w:basedOn w:val="a1"/>
    <w:uiPriority w:val="39"/>
    <w:rsid w:val="00302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734F73"/>
    <w:rPr>
      <w:sz w:val="18"/>
      <w:szCs w:val="18"/>
    </w:rPr>
  </w:style>
  <w:style w:type="paragraph" w:styleId="aa">
    <w:name w:val="annotation text"/>
    <w:basedOn w:val="a"/>
    <w:link w:val="ab"/>
    <w:uiPriority w:val="99"/>
    <w:semiHidden/>
    <w:unhideWhenUsed/>
    <w:rsid w:val="00734F73"/>
  </w:style>
  <w:style w:type="character" w:customStyle="1" w:styleId="ab">
    <w:name w:val="註解文字 字元"/>
    <w:basedOn w:val="a0"/>
    <w:link w:val="aa"/>
    <w:uiPriority w:val="99"/>
    <w:semiHidden/>
    <w:rsid w:val="00734F73"/>
  </w:style>
  <w:style w:type="paragraph" w:styleId="ac">
    <w:name w:val="annotation subject"/>
    <w:basedOn w:val="aa"/>
    <w:next w:val="aa"/>
    <w:link w:val="ad"/>
    <w:uiPriority w:val="99"/>
    <w:semiHidden/>
    <w:unhideWhenUsed/>
    <w:rsid w:val="00734F73"/>
    <w:rPr>
      <w:b/>
      <w:bCs/>
    </w:rPr>
  </w:style>
  <w:style w:type="character" w:customStyle="1" w:styleId="ad">
    <w:name w:val="註解主旨 字元"/>
    <w:basedOn w:val="ab"/>
    <w:link w:val="ac"/>
    <w:uiPriority w:val="99"/>
    <w:semiHidden/>
    <w:rsid w:val="00734F73"/>
    <w:rPr>
      <w:b/>
      <w:bCs/>
    </w:rPr>
  </w:style>
  <w:style w:type="paragraph" w:styleId="ae">
    <w:name w:val="Balloon Text"/>
    <w:basedOn w:val="a"/>
    <w:link w:val="af"/>
    <w:uiPriority w:val="99"/>
    <w:semiHidden/>
    <w:unhideWhenUsed/>
    <w:rsid w:val="00734F73"/>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34F73"/>
    <w:rPr>
      <w:rFonts w:asciiTheme="majorHAnsi" w:eastAsiaTheme="majorEastAsia" w:hAnsiTheme="majorHAnsi" w:cstheme="majorBidi"/>
      <w:sz w:val="18"/>
      <w:szCs w:val="18"/>
    </w:rPr>
  </w:style>
  <w:style w:type="character" w:styleId="af0">
    <w:name w:val="Emphasis"/>
    <w:basedOn w:val="a0"/>
    <w:uiPriority w:val="20"/>
    <w:qFormat/>
    <w:rsid w:val="004115BA"/>
    <w:rPr>
      <w:i/>
      <w:iCs/>
    </w:rPr>
  </w:style>
  <w:style w:type="paragraph" w:styleId="af1">
    <w:name w:val="endnote text"/>
    <w:basedOn w:val="a"/>
    <w:link w:val="af2"/>
    <w:uiPriority w:val="99"/>
    <w:semiHidden/>
    <w:unhideWhenUsed/>
    <w:rsid w:val="00D26EAF"/>
    <w:pPr>
      <w:snapToGrid w:val="0"/>
    </w:pPr>
  </w:style>
  <w:style w:type="character" w:customStyle="1" w:styleId="af2">
    <w:name w:val="章節附註文字 字元"/>
    <w:basedOn w:val="a0"/>
    <w:link w:val="af1"/>
    <w:uiPriority w:val="99"/>
    <w:semiHidden/>
    <w:rsid w:val="00D26EAF"/>
  </w:style>
  <w:style w:type="character" w:styleId="af3">
    <w:name w:val="endnote reference"/>
    <w:basedOn w:val="a0"/>
    <w:uiPriority w:val="99"/>
    <w:semiHidden/>
    <w:unhideWhenUsed/>
    <w:rsid w:val="00D26EAF"/>
    <w:rPr>
      <w:vertAlign w:val="superscript"/>
    </w:rPr>
  </w:style>
  <w:style w:type="paragraph" w:styleId="af4">
    <w:name w:val="footnote text"/>
    <w:basedOn w:val="a"/>
    <w:link w:val="af5"/>
    <w:uiPriority w:val="99"/>
    <w:semiHidden/>
    <w:unhideWhenUsed/>
    <w:rsid w:val="00D26EAF"/>
    <w:pPr>
      <w:snapToGrid w:val="0"/>
    </w:pPr>
    <w:rPr>
      <w:sz w:val="20"/>
      <w:szCs w:val="20"/>
    </w:rPr>
  </w:style>
  <w:style w:type="character" w:customStyle="1" w:styleId="af5">
    <w:name w:val="註腳文字 字元"/>
    <w:basedOn w:val="a0"/>
    <w:link w:val="af4"/>
    <w:uiPriority w:val="99"/>
    <w:semiHidden/>
    <w:rsid w:val="00D26EAF"/>
    <w:rPr>
      <w:sz w:val="20"/>
      <w:szCs w:val="20"/>
    </w:rPr>
  </w:style>
  <w:style w:type="character" w:styleId="af6">
    <w:name w:val="footnote reference"/>
    <w:basedOn w:val="a0"/>
    <w:uiPriority w:val="99"/>
    <w:semiHidden/>
    <w:unhideWhenUsed/>
    <w:rsid w:val="00D26EAF"/>
    <w:rPr>
      <w:vertAlign w:val="superscript"/>
    </w:rPr>
  </w:style>
  <w:style w:type="character" w:customStyle="1" w:styleId="30">
    <w:name w:val="標題 3 字元"/>
    <w:basedOn w:val="a0"/>
    <w:link w:val="3"/>
    <w:uiPriority w:val="9"/>
    <w:rsid w:val="00D26EAF"/>
    <w:rPr>
      <w:rFonts w:asciiTheme="majorHAnsi" w:eastAsiaTheme="majorEastAsia" w:hAnsiTheme="majorHAnsi" w:cstheme="majorBidi"/>
      <w:b/>
      <w:bCs/>
      <w:sz w:val="36"/>
      <w:szCs w:val="36"/>
    </w:rPr>
  </w:style>
  <w:style w:type="character" w:customStyle="1" w:styleId="20">
    <w:name w:val="標題 2 字元"/>
    <w:basedOn w:val="a0"/>
    <w:link w:val="2"/>
    <w:uiPriority w:val="9"/>
    <w:rsid w:val="00D26EAF"/>
    <w:rPr>
      <w:rFonts w:asciiTheme="majorHAnsi" w:eastAsiaTheme="majorEastAsia" w:hAnsiTheme="majorHAnsi" w:cstheme="majorBidi"/>
      <w:b/>
      <w:bCs/>
      <w:sz w:val="48"/>
      <w:szCs w:val="48"/>
    </w:rPr>
  </w:style>
  <w:style w:type="paragraph" w:customStyle="1" w:styleId="14PT--">
    <w:name w:val="14PT -- 對齊邊線"/>
    <w:basedOn w:val="af7"/>
    <w:rsid w:val="00593B91"/>
    <w:pPr>
      <w:pBdr>
        <w:top w:val="none" w:sz="0" w:space="0" w:color="000000"/>
        <w:left w:val="none" w:sz="0" w:space="0" w:color="000000"/>
        <w:bottom w:val="none" w:sz="0" w:space="0" w:color="000000"/>
        <w:right w:val="none" w:sz="0" w:space="0" w:color="000000"/>
      </w:pBdr>
      <w:suppressAutoHyphens/>
      <w:kinsoku w:val="0"/>
      <w:overflowPunct w:val="0"/>
      <w:autoSpaceDE w:val="0"/>
      <w:spacing w:after="0"/>
      <w:jc w:val="both"/>
      <w:textAlignment w:val="baseline"/>
    </w:pPr>
    <w:rPr>
      <w:rFonts w:ascii="Times New Roman" w:eastAsia="標楷體" w:hAnsi="Times New Roman" w:cs="Mangal"/>
      <w:sz w:val="28"/>
      <w:szCs w:val="24"/>
      <w:lang w:bidi="hi-IN"/>
    </w:rPr>
  </w:style>
  <w:style w:type="paragraph" w:styleId="af7">
    <w:name w:val="Body Text"/>
    <w:basedOn w:val="a"/>
    <w:link w:val="af8"/>
    <w:uiPriority w:val="99"/>
    <w:semiHidden/>
    <w:unhideWhenUsed/>
    <w:rsid w:val="00593B91"/>
    <w:pPr>
      <w:spacing w:after="120"/>
    </w:pPr>
  </w:style>
  <w:style w:type="character" w:customStyle="1" w:styleId="af8">
    <w:name w:val="本文 字元"/>
    <w:basedOn w:val="a0"/>
    <w:link w:val="af7"/>
    <w:uiPriority w:val="99"/>
    <w:semiHidden/>
    <w:rsid w:val="00593B91"/>
  </w:style>
  <w:style w:type="paragraph" w:styleId="Web">
    <w:name w:val="Normal (Web)"/>
    <w:basedOn w:val="a"/>
    <w:uiPriority w:val="99"/>
    <w:unhideWhenUsed/>
    <w:rsid w:val="00C012E6"/>
    <w:pPr>
      <w:widowControl/>
      <w:spacing w:before="100" w:beforeAutospacing="1" w:after="142" w:line="288" w:lineRule="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233472">
      <w:bodyDiv w:val="1"/>
      <w:marLeft w:val="0"/>
      <w:marRight w:val="0"/>
      <w:marTop w:val="0"/>
      <w:marBottom w:val="0"/>
      <w:divBdr>
        <w:top w:val="none" w:sz="0" w:space="0" w:color="auto"/>
        <w:left w:val="none" w:sz="0" w:space="0" w:color="auto"/>
        <w:bottom w:val="none" w:sz="0" w:space="0" w:color="auto"/>
        <w:right w:val="none" w:sz="0" w:space="0" w:color="auto"/>
      </w:divBdr>
    </w:div>
    <w:div w:id="1906917778">
      <w:bodyDiv w:val="1"/>
      <w:marLeft w:val="0"/>
      <w:marRight w:val="0"/>
      <w:marTop w:val="0"/>
      <w:marBottom w:val="0"/>
      <w:divBdr>
        <w:top w:val="none" w:sz="0" w:space="0" w:color="auto"/>
        <w:left w:val="none" w:sz="0" w:space="0" w:color="auto"/>
        <w:bottom w:val="none" w:sz="0" w:space="0" w:color="auto"/>
        <w:right w:val="none" w:sz="0" w:space="0" w:color="auto"/>
      </w:divBdr>
    </w:div>
    <w:div w:id="214226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7CABC-2179-4948-8DF4-0FF24051D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陳冠樺</dc:creator>
  <cp:keywords/>
  <dc:description/>
  <cp:lastModifiedBy>劉騏銘</cp:lastModifiedBy>
  <cp:revision>8</cp:revision>
  <cp:lastPrinted>2024-05-20T09:07:00Z</cp:lastPrinted>
  <dcterms:created xsi:type="dcterms:W3CDTF">2024-05-22T03:44:00Z</dcterms:created>
  <dcterms:modified xsi:type="dcterms:W3CDTF">2024-05-24T05:52:00Z</dcterms:modified>
</cp:coreProperties>
</file>