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AEF" w:rsidRDefault="005524C3" w:rsidP="000A1669">
      <w:pPr>
        <w:spacing w:after="42" w:line="259" w:lineRule="auto"/>
        <w:ind w:left="2" w:firstLine="0"/>
        <w:jc w:val="center"/>
        <w:rPr>
          <w:sz w:val="40"/>
        </w:rPr>
      </w:pPr>
      <w:r>
        <w:rPr>
          <w:sz w:val="40"/>
        </w:rPr>
        <w:t>行政院觀光產業振興諮詢會議設置要點</w:t>
      </w:r>
    </w:p>
    <w:p w:rsidR="00AF6521" w:rsidRPr="00AF6521" w:rsidRDefault="00AF6521" w:rsidP="00776AAA">
      <w:pPr>
        <w:spacing w:beforeLines="100" w:before="240" w:after="42" w:line="259" w:lineRule="auto"/>
        <w:ind w:leftChars="200" w:left="560" w:firstLine="0"/>
        <w:rPr>
          <w:rFonts w:hint="eastAsia"/>
          <w:sz w:val="22"/>
        </w:rPr>
      </w:pPr>
      <w:r w:rsidRPr="00AF6521">
        <w:rPr>
          <w:rFonts w:hint="eastAsia"/>
          <w:sz w:val="22"/>
        </w:rPr>
        <w:t>中華民國</w:t>
      </w:r>
      <w:r w:rsidRPr="00AF6521">
        <w:rPr>
          <w:sz w:val="22"/>
        </w:rPr>
        <w:t>112年7月20日</w:t>
      </w:r>
      <w:r>
        <w:rPr>
          <w:rFonts w:hint="eastAsia"/>
          <w:sz w:val="22"/>
        </w:rPr>
        <w:t>行政院</w:t>
      </w:r>
      <w:r w:rsidRPr="00AF6521">
        <w:rPr>
          <w:rFonts w:hint="eastAsia"/>
          <w:sz w:val="22"/>
        </w:rPr>
        <w:t>院</w:t>
      </w:r>
      <w:proofErr w:type="gramStart"/>
      <w:r w:rsidRPr="00AF6521">
        <w:rPr>
          <w:rFonts w:hint="eastAsia"/>
          <w:sz w:val="22"/>
        </w:rPr>
        <w:t>臺交字第</w:t>
      </w:r>
      <w:r w:rsidRPr="00AF6521">
        <w:rPr>
          <w:sz w:val="22"/>
        </w:rPr>
        <w:t>1121025597號</w:t>
      </w:r>
      <w:r w:rsidRPr="00AF6521">
        <w:rPr>
          <w:rFonts w:hint="eastAsia"/>
          <w:sz w:val="22"/>
        </w:rPr>
        <w:t>函頒</w:t>
      </w:r>
      <w:proofErr w:type="gramEnd"/>
      <w:r w:rsidRPr="00AF6521">
        <w:rPr>
          <w:rFonts w:hint="eastAsia"/>
          <w:sz w:val="22"/>
        </w:rPr>
        <w:t>訂定</w:t>
      </w:r>
    </w:p>
    <w:p w:rsidR="00B75AEF" w:rsidRDefault="005524C3" w:rsidP="000B1C2B">
      <w:pPr>
        <w:numPr>
          <w:ilvl w:val="0"/>
          <w:numId w:val="1"/>
        </w:numPr>
        <w:spacing w:beforeLines="50" w:before="120" w:line="460" w:lineRule="exact"/>
        <w:ind w:left="561" w:hanging="561"/>
        <w:jc w:val="both"/>
      </w:pPr>
      <w:r>
        <w:t>行政院（以下簡稱本院）為落實觀光主流化，整合觀光資源，協調跨機關觀光相關事務，振興觀光產業及促進國際旅客來</w:t>
      </w:r>
      <w:proofErr w:type="gramStart"/>
      <w:r>
        <w:t>臺</w:t>
      </w:r>
      <w:proofErr w:type="gramEnd"/>
      <w:r>
        <w:t>，特設行政院觀光產業振興諮詢會議（以下簡稱本會議）。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0"/>
          <w:numId w:val="1"/>
        </w:numPr>
        <w:spacing w:line="460" w:lineRule="exact"/>
        <w:ind w:hanging="562"/>
      </w:pPr>
      <w:r>
        <w:t>本會議任務如下：</w:t>
      </w:r>
      <w:r>
        <w:rPr>
          <w:rFonts w:ascii="Times New Roman" w:eastAsia="Times New Roman" w:hAnsi="Times New Roman" w:cs="Times New Roman"/>
        </w:rPr>
        <w:t xml:space="preserve"> </w:t>
      </w:r>
    </w:p>
    <w:p w:rsidR="00AF6521" w:rsidRDefault="005524C3" w:rsidP="000B1C2B">
      <w:pPr>
        <w:numPr>
          <w:ilvl w:val="1"/>
          <w:numId w:val="1"/>
        </w:numPr>
        <w:spacing w:line="460" w:lineRule="exact"/>
        <w:ind w:left="1274" w:hanging="848"/>
      </w:pPr>
      <w:r>
        <w:t>促進國際旅客來</w:t>
      </w:r>
      <w:proofErr w:type="gramStart"/>
      <w:r>
        <w:t>臺</w:t>
      </w:r>
      <w:proofErr w:type="gramEnd"/>
      <w:r>
        <w:t>相關措施之統合、協調及督導。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AF6521" w:rsidRDefault="005524C3" w:rsidP="000B1C2B">
      <w:pPr>
        <w:numPr>
          <w:ilvl w:val="1"/>
          <w:numId w:val="1"/>
        </w:numPr>
        <w:spacing w:line="460" w:lineRule="exact"/>
        <w:ind w:left="1274" w:hanging="848"/>
      </w:pPr>
      <w:r>
        <w:t>旅遊環境與友善服務品質之整合及協調。</w:t>
      </w:r>
      <w:r w:rsidRPr="00AF6521"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1"/>
          <w:numId w:val="1"/>
        </w:numPr>
        <w:spacing w:line="460" w:lineRule="exact"/>
        <w:ind w:left="1274" w:hanging="848"/>
      </w:pPr>
      <w:r>
        <w:t>其他有關振興觀光產業發展事項。</w:t>
      </w:r>
      <w:r w:rsidRPr="00AF6521"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0"/>
          <w:numId w:val="1"/>
        </w:numPr>
        <w:spacing w:line="460" w:lineRule="exact"/>
        <w:ind w:hanging="562"/>
        <w:jc w:val="both"/>
      </w:pPr>
      <w:r>
        <w:t>本會議置委員三十五人至四十五人，其中</w:t>
      </w:r>
      <w:proofErr w:type="gramStart"/>
      <w:r>
        <w:t>一</w:t>
      </w:r>
      <w:proofErr w:type="gramEnd"/>
      <w:r>
        <w:t>人為召集人，由本院副院長兼任；副召集人二人，由本院督導觀光業務之政務委員及交通部部長兼任；除召集人及副召集人為當然委員外，其餘委員，由本院就下列人員派（聘）兼之：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1"/>
          <w:numId w:val="1"/>
        </w:numPr>
        <w:spacing w:line="460" w:lineRule="exact"/>
        <w:ind w:left="1274" w:hanging="848"/>
      </w:pPr>
      <w:r>
        <w:t>內政部次長。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1"/>
          <w:numId w:val="1"/>
        </w:numPr>
        <w:spacing w:line="460" w:lineRule="exact"/>
        <w:ind w:left="1274" w:hanging="848"/>
      </w:pPr>
      <w:r>
        <w:t>外交部次長。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1"/>
          <w:numId w:val="1"/>
        </w:numPr>
        <w:spacing w:line="460" w:lineRule="exact"/>
        <w:ind w:left="1274" w:hanging="848"/>
      </w:pPr>
      <w:r>
        <w:t>財政部次長。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1"/>
          <w:numId w:val="1"/>
        </w:numPr>
        <w:spacing w:line="460" w:lineRule="exact"/>
        <w:ind w:left="1274" w:hanging="848"/>
      </w:pPr>
      <w:r>
        <w:t>教育部次長。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1"/>
          <w:numId w:val="1"/>
        </w:numPr>
        <w:spacing w:line="460" w:lineRule="exact"/>
        <w:ind w:left="1274" w:hanging="848"/>
      </w:pPr>
      <w:r>
        <w:t>經濟部次長。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1"/>
          <w:numId w:val="1"/>
        </w:numPr>
        <w:spacing w:line="460" w:lineRule="exact"/>
        <w:ind w:left="1274" w:hanging="848"/>
      </w:pPr>
      <w:r>
        <w:t>勞動部次長。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1"/>
          <w:numId w:val="1"/>
        </w:numPr>
        <w:spacing w:line="460" w:lineRule="exact"/>
        <w:ind w:left="1274" w:hanging="848"/>
      </w:pPr>
      <w:r>
        <w:t>交通部次長。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1"/>
          <w:numId w:val="1"/>
        </w:numPr>
        <w:spacing w:line="460" w:lineRule="exact"/>
        <w:ind w:left="1274" w:hanging="848"/>
      </w:pPr>
      <w:r>
        <w:t>本院農業委員會副主任委員。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1"/>
          <w:numId w:val="1"/>
        </w:numPr>
        <w:spacing w:line="460" w:lineRule="exact"/>
        <w:ind w:left="1274" w:hanging="848"/>
      </w:pPr>
      <w:r>
        <w:t>衛生福利部次長。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1"/>
          <w:numId w:val="1"/>
        </w:numPr>
        <w:spacing w:line="460" w:lineRule="exact"/>
        <w:ind w:left="1274" w:hanging="848"/>
      </w:pPr>
      <w:r>
        <w:t>文化部次長。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AF6521" w:rsidRDefault="005524C3" w:rsidP="000B1C2B">
      <w:pPr>
        <w:numPr>
          <w:ilvl w:val="1"/>
          <w:numId w:val="1"/>
        </w:numPr>
        <w:spacing w:line="460" w:lineRule="exact"/>
        <w:ind w:left="1568" w:hanging="1142"/>
      </w:pPr>
      <w:r>
        <w:t>本院環境保護署副署長。</w:t>
      </w:r>
    </w:p>
    <w:p w:rsidR="00B75AEF" w:rsidRDefault="005524C3" w:rsidP="000B1C2B">
      <w:pPr>
        <w:numPr>
          <w:ilvl w:val="1"/>
          <w:numId w:val="1"/>
        </w:numPr>
        <w:spacing w:line="460" w:lineRule="exact"/>
        <w:ind w:left="1568" w:hanging="1142"/>
      </w:pPr>
      <w:r>
        <w:t>數位發展部次長。</w:t>
      </w:r>
      <w:r w:rsidRPr="00AF6521"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1"/>
          <w:numId w:val="1"/>
        </w:numPr>
        <w:spacing w:line="460" w:lineRule="exact"/>
        <w:ind w:left="1568" w:hanging="1142"/>
      </w:pPr>
      <w:r>
        <w:lastRenderedPageBreak/>
        <w:t>國家發展委員會副主任委員。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1"/>
          <w:numId w:val="1"/>
        </w:numPr>
        <w:spacing w:line="460" w:lineRule="exact"/>
        <w:ind w:left="1568" w:hanging="1142"/>
      </w:pPr>
      <w:r>
        <w:t>僑務委員會副委員長。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1"/>
          <w:numId w:val="1"/>
        </w:numPr>
        <w:spacing w:line="460" w:lineRule="exact"/>
        <w:ind w:left="1568" w:hanging="1142"/>
      </w:pPr>
      <w:r>
        <w:t>原住民族委員會副主任委員。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AF6521" w:rsidRPr="00AF6521" w:rsidRDefault="005524C3" w:rsidP="000B1C2B">
      <w:pPr>
        <w:numPr>
          <w:ilvl w:val="1"/>
          <w:numId w:val="1"/>
        </w:numPr>
        <w:spacing w:line="460" w:lineRule="exact"/>
        <w:ind w:left="1568" w:hanging="1142"/>
      </w:pPr>
      <w:r>
        <w:t>客家委員會副主任委員。</w:t>
      </w:r>
      <w:r w:rsidRPr="008A1E4D">
        <w:t xml:space="preserve"> </w:t>
      </w:r>
    </w:p>
    <w:p w:rsidR="00B75AEF" w:rsidRDefault="005524C3" w:rsidP="000B1C2B">
      <w:pPr>
        <w:numPr>
          <w:ilvl w:val="1"/>
          <w:numId w:val="1"/>
        </w:numPr>
        <w:spacing w:line="460" w:lineRule="exact"/>
        <w:ind w:left="1568" w:hanging="1142"/>
      </w:pPr>
      <w:r>
        <w:t>專家、學者及民間團體代表十六人至二十六人。</w:t>
      </w:r>
      <w:r w:rsidRPr="00AF6521">
        <w:rPr>
          <w:rFonts w:ascii="Times New Roman" w:eastAsia="Times New Roman" w:hAnsi="Times New Roman" w:cs="Times New Roman"/>
        </w:rPr>
        <w:t xml:space="preserve">  </w:t>
      </w:r>
    </w:p>
    <w:p w:rsidR="00B75AEF" w:rsidRDefault="005524C3" w:rsidP="000B1C2B">
      <w:pPr>
        <w:numPr>
          <w:ilvl w:val="0"/>
          <w:numId w:val="1"/>
        </w:numPr>
        <w:spacing w:after="53" w:line="460" w:lineRule="exact"/>
        <w:ind w:hanging="562"/>
        <w:jc w:val="both"/>
      </w:pPr>
      <w:r>
        <w:t>本會議委員任期二年，期滿得續派（聘）兼之。委員由機關或民間團體代表出任者，應隨其本職進退；非由機關或民間團體代表擔任者，得隨召集人</w:t>
      </w:r>
      <w:proofErr w:type="gramStart"/>
      <w:r>
        <w:t>異動改聘</w:t>
      </w:r>
      <w:proofErr w:type="gramEnd"/>
      <w:r>
        <w:t>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776AAA" w:rsidP="000B1C2B">
      <w:pPr>
        <w:spacing w:line="460" w:lineRule="exact"/>
        <w:ind w:left="569" w:firstLine="425"/>
        <w:jc w:val="both"/>
      </w:pPr>
      <w:r>
        <w:rPr>
          <w:rFonts w:hint="eastAsia"/>
        </w:rPr>
        <w:t xml:space="preserve"> </w:t>
      </w:r>
      <w:r w:rsidR="005524C3">
        <w:t>本會議委員任期內出缺時，得依前項規定補派（聘），其任期至原派（聘）任委員任期屆滿之日止。</w:t>
      </w:r>
      <w:r w:rsidR="005524C3"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0"/>
          <w:numId w:val="1"/>
        </w:numPr>
        <w:spacing w:after="62" w:line="460" w:lineRule="exact"/>
        <w:ind w:hanging="562"/>
      </w:pPr>
      <w:r>
        <w:t>本會議原則每三</w:t>
      </w:r>
      <w:proofErr w:type="gramStart"/>
      <w:r>
        <w:t>個</w:t>
      </w:r>
      <w:proofErr w:type="gramEnd"/>
      <w:r>
        <w:t>月召開一次，必要時，得召開臨時會議。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spacing w:after="0" w:line="460" w:lineRule="exact"/>
        <w:ind w:left="569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 w:rsidR="00776AAA">
        <w:rPr>
          <w:rFonts w:asciiTheme="minorEastAsia" w:eastAsiaTheme="minorEastAsia" w:hAnsiTheme="minorEastAsia" w:cs="Times New Roman" w:hint="eastAsia"/>
        </w:rPr>
        <w:t xml:space="preserve">     </w:t>
      </w:r>
      <w:r>
        <w:t>本會議由召集人擔任主席；召集人不能出席會議時，由召集人指定副召集人一人擔任之。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spacing w:after="0" w:line="460" w:lineRule="exact"/>
        <w:ind w:left="579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 w:rsidR="00776AAA">
        <w:rPr>
          <w:rFonts w:asciiTheme="minorEastAsia" w:eastAsiaTheme="minorEastAsia" w:hAnsiTheme="minorEastAsia" w:cs="Times New Roman" w:hint="eastAsia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t>本會議委員應親自出席會議。但由機關及民間團體代表兼任之委員因故無法出席會議時，得指派相當層級人員代表出席。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0"/>
          <w:numId w:val="1"/>
        </w:numPr>
        <w:spacing w:after="63" w:line="460" w:lineRule="exact"/>
        <w:ind w:hanging="562"/>
        <w:jc w:val="both"/>
      </w:pPr>
      <w:r>
        <w:t>本會議置執行長一人，由交通部觀光局局長擔任，承召集人指示，綜理本會議有關作業及會議決議執行情形。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numPr>
          <w:ilvl w:val="0"/>
          <w:numId w:val="1"/>
        </w:numPr>
        <w:spacing w:line="460" w:lineRule="exact"/>
        <w:ind w:hanging="562"/>
        <w:jc w:val="both"/>
      </w:pPr>
      <w:r>
        <w:t>本會議得視議題需要，邀請相關機關（構）、觀光產業團體、專家或學者列席。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776AAA" w:rsidRDefault="005524C3" w:rsidP="000B1C2B">
      <w:pPr>
        <w:numPr>
          <w:ilvl w:val="0"/>
          <w:numId w:val="1"/>
        </w:numPr>
        <w:kinsoku w:val="0"/>
        <w:spacing w:after="2" w:line="460" w:lineRule="exact"/>
        <w:ind w:left="561" w:hanging="561"/>
      </w:pPr>
      <w:r>
        <w:t>本會議委員、執行長及相關</w:t>
      </w:r>
      <w:proofErr w:type="gramStart"/>
      <w:r>
        <w:t>工作人員均為無</w:t>
      </w:r>
      <w:proofErr w:type="gramEnd"/>
      <w:r>
        <w:t>給職。</w:t>
      </w:r>
    </w:p>
    <w:p w:rsidR="00B75AEF" w:rsidRDefault="005524C3" w:rsidP="000B1C2B">
      <w:pPr>
        <w:numPr>
          <w:ilvl w:val="0"/>
          <w:numId w:val="1"/>
        </w:numPr>
        <w:kinsoku w:val="0"/>
        <w:spacing w:after="2" w:line="460" w:lineRule="exact"/>
        <w:ind w:left="561" w:hanging="561"/>
      </w:pPr>
      <w:r>
        <w:t>本會議所需經費，由交通部觀光局編列預算支應。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75AEF" w:rsidRDefault="005524C3" w:rsidP="000B1C2B">
      <w:pPr>
        <w:spacing w:after="6007" w:line="460" w:lineRule="exact"/>
        <w:ind w:left="12"/>
        <w:rPr>
          <w:rFonts w:hint="eastAsia"/>
        </w:rPr>
      </w:pPr>
      <w:r>
        <w:t>十、本會議幕僚作業，由交通部觀光局兼辦。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B75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1" w:right="1344" w:bottom="989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669" w:rsidRDefault="000A1669" w:rsidP="000A1669">
      <w:pPr>
        <w:spacing w:after="0" w:line="240" w:lineRule="auto"/>
      </w:pPr>
      <w:r>
        <w:separator/>
      </w:r>
    </w:p>
  </w:endnote>
  <w:endnote w:type="continuationSeparator" w:id="0">
    <w:p w:rsidR="000A1669" w:rsidRDefault="000A1669" w:rsidP="000A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4C3" w:rsidRDefault="005524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103678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524C3" w:rsidRDefault="005524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5524C3" w:rsidRDefault="005524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4C3" w:rsidRDefault="005524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669" w:rsidRDefault="000A1669" w:rsidP="000A1669">
      <w:pPr>
        <w:spacing w:after="0" w:line="240" w:lineRule="auto"/>
      </w:pPr>
      <w:r>
        <w:separator/>
      </w:r>
    </w:p>
  </w:footnote>
  <w:footnote w:type="continuationSeparator" w:id="0">
    <w:p w:rsidR="000A1669" w:rsidRDefault="000A1669" w:rsidP="000A1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4C3" w:rsidRDefault="005524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4C3" w:rsidRDefault="005524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4C3" w:rsidRDefault="005524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57D3C"/>
    <w:multiLevelType w:val="hybridMultilevel"/>
    <w:tmpl w:val="81ECACD4"/>
    <w:lvl w:ilvl="0" w:tplc="D59EBCDC">
      <w:start w:val="1"/>
      <w:numFmt w:val="ideographDigital"/>
      <w:lvlText w:val="%1、"/>
      <w:lvlJc w:val="left"/>
      <w:pPr>
        <w:ind w:left="5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5EA9D8">
      <w:start w:val="1"/>
      <w:numFmt w:val="japaneseCounting"/>
      <w:lvlText w:val="（%2）"/>
      <w:lvlJc w:val="left"/>
      <w:pPr>
        <w:ind w:left="13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7C4894">
      <w:start w:val="1"/>
      <w:numFmt w:val="lowerRoman"/>
      <w:lvlText w:val="%3"/>
      <w:lvlJc w:val="left"/>
      <w:pPr>
        <w:ind w:left="15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ACACF8">
      <w:start w:val="1"/>
      <w:numFmt w:val="decimal"/>
      <w:lvlText w:val="%4"/>
      <w:lvlJc w:val="left"/>
      <w:pPr>
        <w:ind w:left="22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7C5212">
      <w:start w:val="1"/>
      <w:numFmt w:val="lowerLetter"/>
      <w:lvlText w:val="%5"/>
      <w:lvlJc w:val="left"/>
      <w:pPr>
        <w:ind w:left="294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F42296">
      <w:start w:val="1"/>
      <w:numFmt w:val="lowerRoman"/>
      <w:lvlText w:val="%6"/>
      <w:lvlJc w:val="left"/>
      <w:pPr>
        <w:ind w:left="36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621BD4">
      <w:start w:val="1"/>
      <w:numFmt w:val="decimal"/>
      <w:lvlText w:val="%7"/>
      <w:lvlJc w:val="left"/>
      <w:pPr>
        <w:ind w:left="43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3CCE1A">
      <w:start w:val="1"/>
      <w:numFmt w:val="lowerLetter"/>
      <w:lvlText w:val="%8"/>
      <w:lvlJc w:val="left"/>
      <w:pPr>
        <w:ind w:left="51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B8B550">
      <w:start w:val="1"/>
      <w:numFmt w:val="lowerRoman"/>
      <w:lvlText w:val="%9"/>
      <w:lvlJc w:val="left"/>
      <w:pPr>
        <w:ind w:left="58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AEF"/>
    <w:rsid w:val="000A1669"/>
    <w:rsid w:val="000B1C2B"/>
    <w:rsid w:val="003B0407"/>
    <w:rsid w:val="00436E50"/>
    <w:rsid w:val="005524C3"/>
    <w:rsid w:val="00776AAA"/>
    <w:rsid w:val="008A1E4D"/>
    <w:rsid w:val="00AF6521"/>
    <w:rsid w:val="00B7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94EBD"/>
  <w15:docId w15:val="{9DAF8963-CCF5-458D-939F-46B0FD93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88" w:line="265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1669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1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1669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張瑞芳</dc:creator>
  <cp:keywords/>
  <cp:lastModifiedBy>Administrator</cp:lastModifiedBy>
  <cp:revision>9</cp:revision>
  <dcterms:created xsi:type="dcterms:W3CDTF">2023-08-01T07:30:00Z</dcterms:created>
  <dcterms:modified xsi:type="dcterms:W3CDTF">2023-08-01T07:36:00Z</dcterms:modified>
</cp:coreProperties>
</file>