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E44" w:rsidRPr="00ED22BE" w:rsidRDefault="00451E44" w:rsidP="00CE1E50">
      <w:pPr>
        <w:kinsoku w:val="0"/>
        <w:snapToGrid w:val="0"/>
        <w:jc w:val="center"/>
        <w:rPr>
          <w:rFonts w:ascii="標楷體" w:eastAsia="標楷體" w:hAnsi="標楷體" w:cs="Times New Roman"/>
          <w:sz w:val="40"/>
          <w:szCs w:val="40"/>
        </w:rPr>
      </w:pPr>
      <w:r w:rsidRPr="00ED22BE">
        <w:rPr>
          <w:rFonts w:ascii="標楷體" w:eastAsia="標楷體" w:hAnsi="標楷體" w:cs="標楷體" w:hint="eastAsia"/>
          <w:sz w:val="40"/>
          <w:szCs w:val="40"/>
        </w:rPr>
        <w:t>露營場管理要點</w:t>
      </w:r>
    </w:p>
    <w:tbl>
      <w:tblPr>
        <w:tblpPr w:leftFromText="180" w:rightFromText="180" w:vertAnchor="text" w:horzAnchor="margin" w:tblpX="-382" w:tblpY="16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394"/>
      </w:tblGrid>
      <w:tr w:rsidR="00534FCA" w:rsidRPr="00534FCA" w:rsidTr="00534FCA">
        <w:tc>
          <w:tcPr>
            <w:tcW w:w="4815" w:type="dxa"/>
          </w:tcPr>
          <w:p w:rsidR="00534FCA" w:rsidRPr="00534FCA" w:rsidRDefault="00534FCA" w:rsidP="00CE1E50">
            <w:pPr>
              <w:kinsoku w:val="0"/>
              <w:jc w:val="center"/>
              <w:rPr>
                <w:rFonts w:ascii="標楷體" w:eastAsia="標楷體" w:hAnsi="標楷體" w:cs="Times New Roman"/>
              </w:rPr>
            </w:pPr>
            <w:r w:rsidRPr="00534FCA">
              <w:rPr>
                <w:rFonts w:ascii="標楷體" w:eastAsia="標楷體" w:hAnsi="標楷體" w:cs="標楷體" w:hint="eastAsia"/>
              </w:rPr>
              <w:t>規</w:t>
            </w:r>
            <w:r w:rsidRPr="00534FCA">
              <w:rPr>
                <w:rFonts w:ascii="標楷體" w:eastAsia="標楷體" w:hAnsi="標楷體" w:cs="標楷體"/>
              </w:rPr>
              <w:t xml:space="preserve"> </w:t>
            </w:r>
            <w:r w:rsidRPr="00534FCA">
              <w:rPr>
                <w:rFonts w:ascii="標楷體" w:eastAsia="標楷體" w:hAnsi="標楷體" w:cs="標楷體" w:hint="eastAsia"/>
              </w:rPr>
              <w:t>定</w:t>
            </w:r>
          </w:p>
        </w:tc>
        <w:tc>
          <w:tcPr>
            <w:tcW w:w="4394" w:type="dxa"/>
          </w:tcPr>
          <w:p w:rsidR="00534FCA" w:rsidRPr="00534FCA" w:rsidRDefault="00534FCA" w:rsidP="00CE1E50">
            <w:pPr>
              <w:kinsoku w:val="0"/>
              <w:jc w:val="center"/>
              <w:rPr>
                <w:rFonts w:ascii="標楷體" w:eastAsia="標楷體" w:hAnsi="標楷體" w:cs="Times New Roman"/>
              </w:rPr>
            </w:pPr>
            <w:r w:rsidRPr="00534FCA">
              <w:rPr>
                <w:rFonts w:ascii="標楷體" w:eastAsia="標楷體" w:hAnsi="標楷體" w:cs="標楷體" w:hint="eastAsia"/>
              </w:rPr>
              <w:t>說</w:t>
            </w:r>
            <w:r w:rsidRPr="00534FCA">
              <w:rPr>
                <w:rFonts w:ascii="標楷體" w:eastAsia="標楷體" w:hAnsi="標楷體" w:cs="標楷體"/>
              </w:rPr>
              <w:t xml:space="preserve">  </w:t>
            </w:r>
            <w:r w:rsidRPr="00534FCA">
              <w:rPr>
                <w:rFonts w:ascii="標楷體" w:eastAsia="標楷體" w:hAnsi="標楷體" w:cs="標楷體" w:hint="eastAsia"/>
              </w:rPr>
              <w:t>明</w:t>
            </w:r>
          </w:p>
        </w:tc>
      </w:tr>
      <w:tr w:rsidR="00534FCA" w:rsidRPr="00534FCA" w:rsidTr="00534FCA">
        <w:tc>
          <w:tcPr>
            <w:tcW w:w="4815" w:type="dxa"/>
          </w:tcPr>
          <w:p w:rsidR="00534FCA" w:rsidRPr="00534FCA" w:rsidRDefault="00534FCA" w:rsidP="00CE1E50">
            <w:pPr>
              <w:pStyle w:val="a4"/>
              <w:numPr>
                <w:ilvl w:val="0"/>
                <w:numId w:val="2"/>
              </w:numPr>
              <w:kinsoku w:val="0"/>
              <w:ind w:leftChars="0"/>
              <w:jc w:val="both"/>
              <w:rPr>
                <w:rFonts w:ascii="標楷體" w:eastAsia="標楷體" w:hAnsi="標楷體" w:cs="標楷體"/>
              </w:rPr>
            </w:pPr>
            <w:r w:rsidRPr="00534FCA">
              <w:rPr>
                <w:rFonts w:ascii="標楷體" w:eastAsia="標楷體" w:hAnsi="標楷體" w:cs="標楷體" w:hint="eastAsia"/>
                <w:lang w:eastAsia="zh-HK"/>
              </w:rPr>
              <w:t>為健全露營場設置管理</w:t>
            </w:r>
            <w:r w:rsidRPr="00534FCA">
              <w:rPr>
                <w:rFonts w:ascii="標楷體" w:eastAsia="標楷體" w:hAnsi="標楷體" w:cs="標楷體" w:hint="eastAsia"/>
              </w:rPr>
              <w:t>，確保露營場符合水土保持、環境保護、公共衛生、公共安全等相關法令規定，保障從事露營活動者權益，特訂定本要點。</w:t>
            </w:r>
          </w:p>
        </w:tc>
        <w:tc>
          <w:tcPr>
            <w:tcW w:w="4394" w:type="dxa"/>
          </w:tcPr>
          <w:p w:rsidR="00534FCA" w:rsidRPr="00534FCA" w:rsidRDefault="00534FCA" w:rsidP="00CE1E50">
            <w:pPr>
              <w:kinsoku w:val="0"/>
              <w:jc w:val="both"/>
              <w:rPr>
                <w:rFonts w:ascii="標楷體" w:eastAsia="標楷體" w:hAnsi="標楷體" w:cs="Times New Roman"/>
              </w:rPr>
            </w:pPr>
            <w:r w:rsidRPr="00534FCA">
              <w:rPr>
                <w:rFonts w:ascii="標楷體" w:eastAsia="標楷體" w:hAnsi="標楷體" w:cs="標楷體" w:hint="eastAsia"/>
              </w:rPr>
              <w:t>揭示本要點係為兼顧國土</w:t>
            </w:r>
            <w:r w:rsidRPr="00534FCA">
              <w:rPr>
                <w:rFonts w:ascii="標楷體" w:eastAsia="標楷體" w:hAnsi="標楷體" w:cs="標楷體"/>
              </w:rPr>
              <w:t>資源</w:t>
            </w:r>
            <w:r w:rsidRPr="00534FCA">
              <w:rPr>
                <w:rFonts w:ascii="標楷體" w:eastAsia="標楷體" w:hAnsi="標楷體" w:cs="標楷體" w:hint="eastAsia"/>
              </w:rPr>
              <w:t>管制</w:t>
            </w:r>
            <w:r w:rsidRPr="00534FCA">
              <w:rPr>
                <w:rFonts w:ascii="標楷體" w:eastAsia="標楷體" w:hAnsi="標楷體" w:cs="標楷體"/>
              </w:rPr>
              <w:t>與產業</w:t>
            </w:r>
            <w:r w:rsidRPr="00534FCA">
              <w:rPr>
                <w:rFonts w:ascii="標楷體" w:eastAsia="標楷體" w:hAnsi="標楷體" w:cs="標楷體" w:hint="eastAsia"/>
              </w:rPr>
              <w:t>發展</w:t>
            </w:r>
            <w:r w:rsidRPr="00534FCA">
              <w:rPr>
                <w:rFonts w:ascii="標楷體" w:eastAsia="標楷體" w:hAnsi="標楷體" w:cs="標楷體"/>
              </w:rPr>
              <w:t>合理配置</w:t>
            </w:r>
            <w:r w:rsidRPr="00534FCA">
              <w:rPr>
                <w:rFonts w:ascii="標楷體" w:eastAsia="標楷體" w:hAnsi="標楷體" w:cs="標楷體" w:hint="eastAsia"/>
              </w:rPr>
              <w:t>，健全露營場設置管理並保障從事露營活動消費者權益之目的訂定。</w:t>
            </w:r>
          </w:p>
        </w:tc>
      </w:tr>
      <w:tr w:rsidR="00534FCA" w:rsidRPr="00534FCA" w:rsidTr="00534FCA">
        <w:tc>
          <w:tcPr>
            <w:tcW w:w="4815" w:type="dxa"/>
          </w:tcPr>
          <w:p w:rsidR="00534FCA" w:rsidRPr="00534FCA" w:rsidRDefault="00534FCA" w:rsidP="00CE1E50">
            <w:pPr>
              <w:kinsoku w:val="0"/>
              <w:jc w:val="both"/>
              <w:rPr>
                <w:rFonts w:ascii="標楷體" w:eastAsia="標楷體" w:hAnsi="標楷體" w:cs="標楷體"/>
              </w:rPr>
            </w:pPr>
            <w:r w:rsidRPr="00534FCA">
              <w:rPr>
                <w:rFonts w:ascii="標楷體" w:eastAsia="標楷體" w:hAnsi="標楷體" w:cs="標楷體" w:hint="eastAsia"/>
              </w:rPr>
              <w:t>二、本要點用詞，定義如下：</w:t>
            </w:r>
          </w:p>
          <w:p w:rsidR="00534FCA" w:rsidRPr="00534FCA" w:rsidRDefault="00534FCA" w:rsidP="00CE1E50">
            <w:pPr>
              <w:pStyle w:val="a4"/>
              <w:kinsoku w:val="0"/>
              <w:ind w:leftChars="150" w:left="840" w:hangingChars="200" w:hanging="480"/>
              <w:jc w:val="both"/>
              <w:rPr>
                <w:rFonts w:ascii="標楷體" w:eastAsia="標楷體" w:hAnsi="標楷體" w:cs="標楷體"/>
              </w:rPr>
            </w:pPr>
            <w:r w:rsidRPr="00534FCA">
              <w:rPr>
                <w:rFonts w:ascii="標楷體" w:eastAsia="標楷體" w:hAnsi="標楷體" w:cs="標楷體"/>
              </w:rPr>
              <w:t>(</w:t>
            </w:r>
            <w:r w:rsidRPr="00534FCA">
              <w:rPr>
                <w:rFonts w:ascii="標楷體" w:eastAsia="標楷體" w:hAnsi="標楷體" w:cs="標楷體" w:hint="eastAsia"/>
              </w:rPr>
              <w:t>一</w:t>
            </w:r>
            <w:r w:rsidRPr="00534FCA">
              <w:rPr>
                <w:rFonts w:ascii="標楷體" w:eastAsia="標楷體" w:hAnsi="標楷體" w:cs="標楷體"/>
              </w:rPr>
              <w:t>)</w:t>
            </w:r>
            <w:r w:rsidRPr="00534FCA">
              <w:rPr>
                <w:rFonts w:ascii="標楷體" w:eastAsia="標楷體" w:hAnsi="標楷體" w:cs="標楷體" w:hint="eastAsia"/>
              </w:rPr>
              <w:t>露營場：以露營設施供不特定人從事露營活動而收取費用之場域。</w:t>
            </w:r>
          </w:p>
          <w:p w:rsidR="00534FCA" w:rsidRPr="00534FCA" w:rsidRDefault="00534FCA" w:rsidP="00CE1E50">
            <w:pPr>
              <w:pStyle w:val="a4"/>
              <w:kinsoku w:val="0"/>
              <w:ind w:leftChars="150" w:left="840" w:hangingChars="200" w:hanging="480"/>
              <w:jc w:val="both"/>
              <w:rPr>
                <w:rFonts w:ascii="標楷體" w:eastAsia="標楷體" w:hAnsi="標楷體" w:cs="標楷體"/>
              </w:rPr>
            </w:pPr>
            <w:r w:rsidRPr="00534FCA">
              <w:rPr>
                <w:rFonts w:ascii="標楷體" w:eastAsia="標楷體" w:hAnsi="標楷體" w:cs="標楷體"/>
              </w:rPr>
              <w:t>(</w:t>
            </w:r>
            <w:r w:rsidRPr="00534FCA">
              <w:rPr>
                <w:rFonts w:ascii="標楷體" w:eastAsia="標楷體" w:hAnsi="標楷體" w:cs="標楷體" w:hint="eastAsia"/>
              </w:rPr>
              <w:t>二</w:t>
            </w:r>
            <w:r w:rsidRPr="00534FCA">
              <w:rPr>
                <w:rFonts w:ascii="標楷體" w:eastAsia="標楷體" w:hAnsi="標楷體" w:cs="標楷體"/>
              </w:rPr>
              <w:t>)</w:t>
            </w:r>
            <w:r w:rsidRPr="00534FCA">
              <w:rPr>
                <w:rFonts w:ascii="標楷體" w:eastAsia="標楷體" w:hAnsi="標楷體" w:cs="標楷體" w:hint="eastAsia"/>
              </w:rPr>
              <w:t>露營場經營者：指經營露營場而收取費用者。</w:t>
            </w:r>
          </w:p>
          <w:p w:rsidR="00534FCA" w:rsidRPr="00534FCA" w:rsidRDefault="00534FCA" w:rsidP="00CE1E50">
            <w:pPr>
              <w:pStyle w:val="a4"/>
              <w:kinsoku w:val="0"/>
              <w:ind w:leftChars="150" w:left="840" w:hangingChars="200" w:hanging="480"/>
              <w:jc w:val="both"/>
              <w:rPr>
                <w:rFonts w:ascii="標楷體" w:eastAsia="標楷體" w:hAnsi="標楷體" w:cs="標楷體"/>
              </w:rPr>
            </w:pPr>
            <w:r w:rsidRPr="00534FCA">
              <w:rPr>
                <w:rFonts w:ascii="標楷體" w:eastAsia="標楷體" w:hAnsi="標楷體" w:cs="標楷體" w:hint="eastAsia"/>
              </w:rPr>
              <w:t>(三)露營設施：指</w:t>
            </w:r>
            <w:r w:rsidRPr="00534FCA">
              <w:rPr>
                <w:rFonts w:ascii="標楷體" w:eastAsia="標楷體" w:hAnsi="標楷體" w:cs="標楷體"/>
              </w:rPr>
              <w:t>從事露營活動所需之營位設施、衛生設施及</w:t>
            </w:r>
            <w:r w:rsidRPr="00534FCA">
              <w:rPr>
                <w:rFonts w:ascii="標楷體" w:eastAsia="標楷體" w:hAnsi="標楷體" w:cs="標楷體" w:hint="eastAsia"/>
              </w:rPr>
              <w:t>管理室</w:t>
            </w:r>
            <w:r w:rsidRPr="00534FCA">
              <w:rPr>
                <w:rFonts w:ascii="標楷體" w:eastAsia="標楷體" w:hAnsi="標楷體" w:cs="標楷體"/>
              </w:rPr>
              <w:t>等設施。</w:t>
            </w:r>
          </w:p>
          <w:p w:rsidR="00534FCA" w:rsidRPr="00534FCA" w:rsidRDefault="00534FCA" w:rsidP="00512BBC">
            <w:pPr>
              <w:pStyle w:val="a4"/>
              <w:kinsoku w:val="0"/>
              <w:ind w:leftChars="208" w:left="499" w:firstLineChars="205" w:firstLine="492"/>
              <w:jc w:val="both"/>
              <w:rPr>
                <w:rFonts w:ascii="標楷體" w:eastAsia="標楷體" w:hAnsi="標楷體" w:cs="標楷體"/>
              </w:rPr>
            </w:pPr>
            <w:r w:rsidRPr="00534FCA">
              <w:rPr>
                <w:rFonts w:ascii="標楷體" w:eastAsia="標楷體" w:hAnsi="標楷體" w:cs="標楷體" w:hint="eastAsia"/>
              </w:rPr>
              <w:t>前項第</w:t>
            </w:r>
            <w:bookmarkStart w:id="0" w:name="_GoBack"/>
            <w:bookmarkEnd w:id="0"/>
            <w:r w:rsidRPr="00534FCA">
              <w:rPr>
                <w:rFonts w:ascii="標楷體" w:eastAsia="標楷體" w:hAnsi="標楷體" w:cs="標楷體" w:hint="eastAsia"/>
              </w:rPr>
              <w:t>三款所稱</w:t>
            </w:r>
            <w:r w:rsidRPr="00534FCA">
              <w:rPr>
                <w:rFonts w:ascii="標楷體" w:eastAsia="標楷體" w:hAnsi="標楷體" w:cs="標楷體" w:hint="eastAsia"/>
                <w:lang w:eastAsia="zh-HK"/>
              </w:rPr>
              <w:t>營位設施</w:t>
            </w:r>
            <w:r w:rsidRPr="00534FCA">
              <w:rPr>
                <w:rFonts w:ascii="標楷體" w:eastAsia="標楷體" w:hAnsi="標楷體" w:cs="標楷體" w:hint="eastAsia"/>
              </w:rPr>
              <w:t>指露營場內</w:t>
            </w:r>
            <w:r w:rsidRPr="00534FCA">
              <w:rPr>
                <w:rFonts w:ascii="標楷體" w:eastAsia="標楷體" w:hAnsi="標楷體" w:cs="標楷體" w:hint="eastAsia"/>
                <w:lang w:eastAsia="zh-HK"/>
              </w:rPr>
              <w:t>供</w:t>
            </w:r>
            <w:r w:rsidRPr="00534FCA">
              <w:rPr>
                <w:rFonts w:ascii="標楷體" w:eastAsia="標楷體" w:hAnsi="標楷體" w:cs="標楷體" w:hint="eastAsia"/>
              </w:rPr>
              <w:t>露營活動</w:t>
            </w:r>
            <w:r w:rsidRPr="00534FCA">
              <w:rPr>
                <w:rFonts w:ascii="標楷體" w:eastAsia="標楷體" w:hAnsi="標楷體" w:cs="標楷體" w:hint="eastAsia"/>
                <w:lang w:eastAsia="zh-HK"/>
              </w:rPr>
              <w:t>之</w:t>
            </w:r>
            <w:r w:rsidRPr="00534FCA">
              <w:rPr>
                <w:rFonts w:ascii="標楷體" w:eastAsia="標楷體" w:hAnsi="標楷體" w:cs="標楷體"/>
              </w:rPr>
              <w:t>帳篷、</w:t>
            </w:r>
            <w:r w:rsidRPr="00534FCA">
              <w:rPr>
                <w:rFonts w:ascii="標楷體" w:eastAsia="標楷體" w:hAnsi="標楷體" w:cs="標楷體" w:hint="eastAsia"/>
              </w:rPr>
              <w:t>停放領有牌照之</w:t>
            </w:r>
            <w:r w:rsidRPr="00534FCA">
              <w:rPr>
                <w:rFonts w:ascii="標楷體" w:eastAsia="標楷體" w:hAnsi="標楷體" w:cs="標楷體"/>
              </w:rPr>
              <w:t>露營車</w:t>
            </w:r>
            <w:r w:rsidRPr="00534FCA">
              <w:rPr>
                <w:rFonts w:ascii="標楷體" w:eastAsia="標楷體" w:hAnsi="標楷體" w:cs="標楷體" w:hint="eastAsia"/>
              </w:rPr>
              <w:t>及供裝載露營用具使用之附掛拖車區域</w:t>
            </w:r>
            <w:r w:rsidRPr="00534FCA">
              <w:rPr>
                <w:rFonts w:ascii="標楷體" w:eastAsia="標楷體" w:hAnsi="標楷體" w:cs="標楷體"/>
              </w:rPr>
              <w:t>或臨時</w:t>
            </w:r>
            <w:r w:rsidRPr="00534FCA">
              <w:rPr>
                <w:rFonts w:ascii="標楷體" w:eastAsia="標楷體" w:hAnsi="標楷體" w:cs="標楷體" w:hint="eastAsia"/>
              </w:rPr>
              <w:t>性建築物</w:t>
            </w:r>
            <w:r w:rsidRPr="00534FCA">
              <w:rPr>
                <w:rFonts w:ascii="標楷體" w:eastAsia="標楷體" w:hAnsi="標楷體" w:cs="標楷體" w:hint="eastAsia"/>
                <w:lang w:eastAsia="zh-HK"/>
              </w:rPr>
              <w:t>等</w:t>
            </w:r>
            <w:r w:rsidRPr="00534FCA">
              <w:rPr>
                <w:rFonts w:ascii="標楷體" w:eastAsia="標楷體" w:hAnsi="標楷體" w:cs="標楷體"/>
              </w:rPr>
              <w:t>。</w:t>
            </w:r>
          </w:p>
        </w:tc>
        <w:tc>
          <w:tcPr>
            <w:tcW w:w="4394" w:type="dxa"/>
          </w:tcPr>
          <w:p w:rsidR="00534FCA" w:rsidRPr="00534FCA" w:rsidRDefault="00534FCA" w:rsidP="00CE1E50">
            <w:pPr>
              <w:pStyle w:val="a4"/>
              <w:numPr>
                <w:ilvl w:val="0"/>
                <w:numId w:val="17"/>
              </w:numPr>
              <w:kinsoku w:val="0"/>
              <w:ind w:leftChars="0"/>
              <w:jc w:val="both"/>
              <w:rPr>
                <w:rFonts w:ascii="標楷體" w:eastAsia="標楷體" w:hAnsi="標楷體" w:cs="標楷體"/>
              </w:rPr>
            </w:pPr>
            <w:r>
              <w:rPr>
                <w:rFonts w:ascii="標楷體" w:eastAsia="標楷體" w:hAnsi="標楷體" w:cs="標楷體" w:hint="eastAsia"/>
              </w:rPr>
              <w:t>本要點用詞定義</w:t>
            </w:r>
            <w:r w:rsidRPr="00534FCA">
              <w:rPr>
                <w:rFonts w:ascii="標楷體" w:eastAsia="標楷體" w:hAnsi="標楷體" w:cs="標楷體" w:hint="eastAsia"/>
              </w:rPr>
              <w:t>。</w:t>
            </w:r>
          </w:p>
          <w:p w:rsidR="00534FCA" w:rsidRPr="00534FCA" w:rsidRDefault="00534FCA" w:rsidP="00CE1E50">
            <w:pPr>
              <w:pStyle w:val="a4"/>
              <w:numPr>
                <w:ilvl w:val="0"/>
                <w:numId w:val="17"/>
              </w:numPr>
              <w:kinsoku w:val="0"/>
              <w:ind w:leftChars="0"/>
              <w:jc w:val="both"/>
              <w:rPr>
                <w:rFonts w:ascii="標楷體" w:eastAsia="標楷體" w:hAnsi="標楷體" w:cs="標楷體"/>
              </w:rPr>
            </w:pPr>
            <w:r w:rsidRPr="00534FCA">
              <w:rPr>
                <w:rFonts w:ascii="標楷體" w:eastAsia="標楷體" w:hAnsi="標楷體" w:cs="標楷體" w:hint="eastAsia"/>
                <w:lang w:eastAsia="zh-HK"/>
              </w:rPr>
              <w:t>第一項第三款露營設施係涵括都市土地露營設施</w:t>
            </w:r>
            <w:r w:rsidRPr="00534FCA">
              <w:rPr>
                <w:rFonts w:ascii="標楷體" w:eastAsia="標楷體" w:hAnsi="標楷體" w:cs="標楷體" w:hint="eastAsia"/>
              </w:rPr>
              <w:t>、</w:t>
            </w:r>
            <w:r w:rsidRPr="00534FCA">
              <w:rPr>
                <w:rFonts w:ascii="標楷體" w:eastAsia="標楷體" w:hAnsi="標楷體" w:cs="標楷體" w:hint="eastAsia"/>
                <w:lang w:eastAsia="zh-HK"/>
              </w:rPr>
              <w:t>非都市土地露營野餐設施</w:t>
            </w:r>
            <w:r w:rsidRPr="00534FCA">
              <w:rPr>
                <w:rFonts w:ascii="標楷體" w:eastAsia="標楷體" w:hAnsi="標楷體" w:cs="標楷體" w:hint="eastAsia"/>
              </w:rPr>
              <w:t>、</w:t>
            </w:r>
            <w:r w:rsidRPr="00534FCA">
              <w:rPr>
                <w:rFonts w:ascii="標楷體" w:eastAsia="標楷體" w:hAnsi="標楷體" w:cs="標楷體" w:hint="eastAsia"/>
                <w:lang w:eastAsia="zh-HK"/>
              </w:rPr>
              <w:t>露營相關設施之通案用語定義;</w:t>
            </w:r>
            <w:r w:rsidRPr="00534FCA">
              <w:rPr>
                <w:rFonts w:ascii="標楷體" w:eastAsia="標楷體" w:hAnsi="標楷體" w:cs="標楷體" w:hint="eastAsia"/>
              </w:rPr>
              <w:t>本款所稱衛生設施係指建築技術規則建築設備編第三十七條所列之大便器、小便器、洗面盆及淋浴間等</w:t>
            </w:r>
            <w:r w:rsidRPr="00534FCA">
              <w:rPr>
                <w:rFonts w:ascii="標楷體" w:eastAsia="標楷體" w:hAnsi="標楷體" w:cs="標楷體" w:hint="eastAsia"/>
                <w:lang w:eastAsia="zh-HK"/>
              </w:rPr>
              <w:t>;</w:t>
            </w:r>
            <w:r w:rsidRPr="00534FCA">
              <w:rPr>
                <w:rFonts w:ascii="標楷體" w:eastAsia="標楷體" w:hAnsi="標楷體" w:cs="標楷體" w:hint="eastAsia"/>
              </w:rPr>
              <w:t>管理室係指提供消費者諮詢、放置救護及消防與營運所需設備之空間。</w:t>
            </w:r>
          </w:p>
          <w:p w:rsidR="00534FCA" w:rsidRPr="00534FCA" w:rsidRDefault="00534FCA" w:rsidP="00CE1E50">
            <w:pPr>
              <w:pStyle w:val="a4"/>
              <w:numPr>
                <w:ilvl w:val="0"/>
                <w:numId w:val="17"/>
              </w:numPr>
              <w:kinsoku w:val="0"/>
              <w:ind w:leftChars="0"/>
              <w:jc w:val="both"/>
              <w:rPr>
                <w:rFonts w:ascii="標楷體" w:eastAsia="標楷體" w:hAnsi="標楷體" w:cs="標楷體"/>
                <w:kern w:val="0"/>
              </w:rPr>
            </w:pPr>
            <w:r w:rsidRPr="00534FCA">
              <w:rPr>
                <w:rFonts w:ascii="標楷體" w:eastAsia="標楷體" w:hAnsi="標楷體" w:cs="標楷體" w:hint="eastAsia"/>
              </w:rPr>
              <w:t>第二項所稱露營車及供裝載露營用具使用之附掛拖車，係依道路交通安全規則相關規定領有牌照之車輛；所稱臨時性建築物，係依據建築法第九十九條、</w:t>
            </w:r>
            <w:r w:rsidRPr="00534FCA">
              <w:rPr>
                <w:rFonts w:ascii="標楷體" w:eastAsia="標楷體" w:hAnsi="標楷體" w:cs="標楷體"/>
              </w:rPr>
              <w:t>建築法第四條</w:t>
            </w:r>
            <w:r w:rsidRPr="00534FCA">
              <w:rPr>
                <w:rFonts w:ascii="標楷體" w:eastAsia="標楷體" w:hAnsi="標楷體" w:cs="標楷體" w:hint="eastAsia"/>
              </w:rPr>
              <w:t>規定，</w:t>
            </w:r>
            <w:r w:rsidRPr="00534FCA">
              <w:rPr>
                <w:rFonts w:ascii="標楷體" w:eastAsia="標楷體" w:hAnsi="標楷體" w:cs="標楷體"/>
              </w:rPr>
              <w:t>且訂有使用期限供臨時性使用之構造物或雜項工作物</w:t>
            </w:r>
            <w:r w:rsidRPr="00534FCA">
              <w:rPr>
                <w:rFonts w:ascii="標楷體" w:eastAsia="標楷體" w:hAnsi="標楷體" w:cs="標楷體" w:hint="eastAsia"/>
              </w:rPr>
              <w:t>，由直轄市、縣 (市) 政府訂定臨時性建築物管理規定管理者</w:t>
            </w:r>
            <w:r w:rsidRPr="00534FCA">
              <w:rPr>
                <w:rFonts w:ascii="標楷體" w:eastAsia="標楷體" w:hAnsi="標楷體" w:cs="標楷體" w:hint="eastAsia"/>
                <w:kern w:val="0"/>
              </w:rPr>
              <w:t>。</w:t>
            </w:r>
          </w:p>
        </w:tc>
      </w:tr>
      <w:tr w:rsidR="00534FCA" w:rsidRPr="00534FCA" w:rsidTr="00534FCA">
        <w:tc>
          <w:tcPr>
            <w:tcW w:w="4815" w:type="dxa"/>
          </w:tcPr>
          <w:p w:rsidR="00534FCA" w:rsidRPr="00534FCA" w:rsidRDefault="00534FCA" w:rsidP="00CE1E50">
            <w:pPr>
              <w:kinsoku w:val="0"/>
              <w:ind w:leftChars="-11" w:left="452" w:hangingChars="199" w:hanging="478"/>
              <w:jc w:val="both"/>
              <w:rPr>
                <w:rFonts w:ascii="標楷體" w:eastAsia="標楷體" w:hAnsi="標楷體" w:cs="Times New Roman"/>
              </w:rPr>
            </w:pPr>
            <w:r w:rsidRPr="00534FCA">
              <w:rPr>
                <w:rFonts w:ascii="標楷體" w:eastAsia="標楷體" w:hAnsi="標楷體" w:cs="標楷體" w:hint="eastAsia"/>
              </w:rPr>
              <w:t>三、露營場</w:t>
            </w:r>
            <w:r w:rsidRPr="00534FCA">
              <w:rPr>
                <w:rFonts w:ascii="標楷體" w:eastAsia="標楷體" w:hAnsi="標楷體" w:cs="標楷體" w:hint="eastAsia"/>
                <w:lang w:eastAsia="zh-HK"/>
              </w:rPr>
              <w:t>之管理機關</w:t>
            </w:r>
            <w:r w:rsidRPr="00534FCA">
              <w:rPr>
                <w:rFonts w:ascii="標楷體" w:eastAsia="標楷體" w:hAnsi="標楷體" w:cs="標楷體" w:hint="eastAsia"/>
              </w:rPr>
              <w:t>在直轄市</w:t>
            </w:r>
            <w:r w:rsidRPr="00534FCA">
              <w:rPr>
                <w:rFonts w:ascii="標楷體" w:eastAsia="標楷體" w:hAnsi="標楷體" w:cs="標楷體" w:hint="eastAsia"/>
                <w:lang w:eastAsia="zh-HK"/>
              </w:rPr>
              <w:t>為</w:t>
            </w:r>
            <w:r w:rsidRPr="00534FCA">
              <w:rPr>
                <w:rFonts w:ascii="標楷體" w:eastAsia="標楷體" w:hAnsi="標楷體" w:cs="標楷體" w:hint="eastAsia"/>
              </w:rPr>
              <w:t>直轄市</w:t>
            </w:r>
            <w:r w:rsidRPr="00534FCA">
              <w:rPr>
                <w:rFonts w:ascii="標楷體" w:eastAsia="標楷體" w:hAnsi="標楷體" w:cs="標楷體" w:hint="eastAsia"/>
                <w:lang w:eastAsia="zh-HK"/>
              </w:rPr>
              <w:t>政府，在</w:t>
            </w:r>
            <w:r w:rsidRPr="00534FCA">
              <w:rPr>
                <w:rFonts w:ascii="標楷體" w:eastAsia="標楷體" w:hAnsi="標楷體" w:cs="標楷體" w:hint="eastAsia"/>
              </w:rPr>
              <w:t>縣（市）</w:t>
            </w:r>
            <w:r w:rsidRPr="00534FCA">
              <w:rPr>
                <w:rFonts w:ascii="標楷體" w:eastAsia="標楷體" w:hAnsi="標楷體" w:cs="標楷體" w:hint="eastAsia"/>
                <w:lang w:eastAsia="zh-HK"/>
              </w:rPr>
              <w:t>為</w:t>
            </w:r>
            <w:r w:rsidRPr="00534FCA">
              <w:rPr>
                <w:rFonts w:ascii="標楷體" w:eastAsia="標楷體" w:hAnsi="標楷體" w:cs="標楷體" w:hint="eastAsia"/>
              </w:rPr>
              <w:t>縣（市）政府</w:t>
            </w:r>
            <w:r w:rsidRPr="00534FCA">
              <w:rPr>
                <w:rFonts w:ascii="標楷體" w:eastAsia="標楷體" w:hAnsi="標楷體" w:cs="標楷體" w:hint="eastAsia"/>
                <w:lang w:eastAsia="zh-HK"/>
              </w:rPr>
              <w:t>。</w:t>
            </w:r>
            <w:r w:rsidRPr="00534FCA">
              <w:rPr>
                <w:rFonts w:ascii="標楷體" w:eastAsia="標楷體" w:hAnsi="標楷體" w:cs="標楷體" w:hint="eastAsia"/>
              </w:rPr>
              <w:t>直轄市</w:t>
            </w:r>
            <w:r w:rsidRPr="00534FCA">
              <w:rPr>
                <w:rFonts w:ascii="標楷體" w:eastAsia="標楷體" w:hAnsi="標楷體" w:cs="標楷體" w:hint="eastAsia"/>
                <w:lang w:eastAsia="zh-HK"/>
              </w:rPr>
              <w:t>、</w:t>
            </w:r>
            <w:r w:rsidRPr="00534FCA">
              <w:rPr>
                <w:rFonts w:ascii="標楷體" w:eastAsia="標楷體" w:hAnsi="標楷體" w:cs="標楷體" w:hint="eastAsia"/>
              </w:rPr>
              <w:t>縣（市）</w:t>
            </w:r>
            <w:r w:rsidRPr="00534FCA">
              <w:rPr>
                <w:rFonts w:ascii="標楷體" w:eastAsia="標楷體" w:hAnsi="標楷體" w:cs="標楷體" w:hint="eastAsia"/>
                <w:lang w:eastAsia="zh-HK"/>
              </w:rPr>
              <w:t>訂有管理規定者，依其規定辦理；未訂有相關管理規定者，得適用本要點規定辦理。</w:t>
            </w:r>
          </w:p>
          <w:p w:rsidR="00534FCA" w:rsidRPr="00534FCA" w:rsidRDefault="00534FCA" w:rsidP="00CE1E50">
            <w:pPr>
              <w:pStyle w:val="a4"/>
              <w:kinsoku w:val="0"/>
              <w:ind w:leftChars="0" w:left="487" w:firstLineChars="5" w:firstLine="12"/>
              <w:jc w:val="both"/>
              <w:rPr>
                <w:rFonts w:ascii="標楷體" w:eastAsia="標楷體" w:hAnsi="標楷體" w:cs="Times New Roman"/>
              </w:rPr>
            </w:pPr>
            <w:r w:rsidRPr="00534FCA">
              <w:rPr>
                <w:rFonts w:ascii="標楷體" w:eastAsia="標楷體" w:hAnsi="標楷體" w:cs="標楷體" w:hint="eastAsia"/>
              </w:rPr>
              <w:t xml:space="preserve">　　露營場位於國家公園、國家風景區所轄據點、森林遊樂區、國軍退除役官兵輔導委員會所屬農場、休閒農場</w:t>
            </w:r>
            <w:r w:rsidRPr="00534FCA">
              <w:rPr>
                <w:rFonts w:ascii="標楷體" w:eastAsia="標楷體" w:hAnsi="標楷體" w:cs="標楷體" w:hint="eastAsia"/>
                <w:lang w:eastAsia="zh-HK"/>
              </w:rPr>
              <w:t>、觀光遊樂業或其他</w:t>
            </w:r>
            <w:r w:rsidRPr="00534FCA">
              <w:rPr>
                <w:rFonts w:ascii="標楷體" w:eastAsia="標楷體" w:hAnsi="標楷體" w:cs="標楷體" w:hint="eastAsia"/>
              </w:rPr>
              <w:t>依相關法令劃設之經營管理地區，依各該目的事業主管機關</w:t>
            </w:r>
            <w:r w:rsidRPr="00534FCA">
              <w:rPr>
                <w:rFonts w:ascii="標楷體" w:eastAsia="標楷體" w:hAnsi="標楷體" w:cs="標楷體" w:hint="eastAsia"/>
                <w:lang w:eastAsia="zh-HK"/>
              </w:rPr>
              <w:t>相關管理</w:t>
            </w:r>
            <w:r w:rsidRPr="00534FCA">
              <w:rPr>
                <w:rFonts w:ascii="標楷體" w:eastAsia="標楷體" w:hAnsi="標楷體" w:cs="標楷體" w:hint="eastAsia"/>
              </w:rPr>
              <w:t>規定辦理。</w:t>
            </w:r>
          </w:p>
        </w:tc>
        <w:tc>
          <w:tcPr>
            <w:tcW w:w="4394" w:type="dxa"/>
          </w:tcPr>
          <w:p w:rsidR="00534FCA" w:rsidRDefault="00534FCA" w:rsidP="00CE1E50">
            <w:pPr>
              <w:kinsoku w:val="0"/>
              <w:ind w:leftChars="-17" w:left="386" w:hangingChars="178" w:hanging="427"/>
              <w:jc w:val="both"/>
              <w:rPr>
                <w:rFonts w:ascii="標楷體" w:eastAsia="標楷體" w:hAnsi="標楷體" w:cs="標楷體"/>
                <w:lang w:eastAsia="zh-HK"/>
              </w:rPr>
            </w:pPr>
            <w:r w:rsidRPr="00534FCA">
              <w:rPr>
                <w:rFonts w:ascii="標楷體" w:eastAsia="標楷體" w:hAnsi="標楷體" w:cs="標楷體" w:hint="eastAsia"/>
                <w:lang w:eastAsia="zh-HK"/>
              </w:rPr>
              <w:t>一、露營場之管理機關為直轄市、縣（市）政府，</w:t>
            </w:r>
            <w:r>
              <w:rPr>
                <w:rFonts w:ascii="標楷體" w:eastAsia="標楷體" w:hAnsi="標楷體" w:cs="標楷體" w:hint="eastAsia"/>
                <w:lang w:eastAsia="zh-HK"/>
              </w:rPr>
              <w:t>未訂有露營場管理規定者，得適用本要點規定辦理</w:t>
            </w:r>
            <w:r w:rsidRPr="00534FCA">
              <w:rPr>
                <w:rFonts w:ascii="標楷體" w:eastAsia="標楷體" w:hAnsi="標楷體" w:cs="標楷體" w:hint="eastAsia"/>
                <w:lang w:eastAsia="zh-HK"/>
              </w:rPr>
              <w:t>。</w:t>
            </w:r>
          </w:p>
          <w:p w:rsidR="00534FCA" w:rsidRPr="00534FCA" w:rsidRDefault="00534FCA" w:rsidP="00CE1E50">
            <w:pPr>
              <w:kinsoku w:val="0"/>
              <w:ind w:leftChars="-20" w:left="384" w:hangingChars="180" w:hanging="432"/>
              <w:jc w:val="both"/>
              <w:rPr>
                <w:rFonts w:ascii="標楷體" w:eastAsia="標楷體" w:hAnsi="標楷體" w:cs="標楷體"/>
                <w:lang w:eastAsia="zh-HK"/>
              </w:rPr>
            </w:pPr>
            <w:r w:rsidRPr="00534FCA">
              <w:rPr>
                <w:rFonts w:ascii="標楷體" w:eastAsia="標楷體" w:hAnsi="標楷體" w:cs="標楷體" w:hint="eastAsia"/>
                <w:lang w:eastAsia="zh-HK"/>
              </w:rPr>
              <w:t>二、國家公園、國家風景區</w:t>
            </w:r>
            <w:r w:rsidRPr="00534FCA">
              <w:rPr>
                <w:rFonts w:ascii="標楷體" w:eastAsia="標楷體" w:hAnsi="標楷體" w:cs="標楷體" w:hint="eastAsia"/>
              </w:rPr>
              <w:t>所轄據點</w:t>
            </w:r>
            <w:r w:rsidRPr="00534FCA">
              <w:rPr>
                <w:rFonts w:ascii="標楷體" w:eastAsia="標楷體" w:hAnsi="標楷體" w:cs="標楷體" w:hint="eastAsia"/>
                <w:lang w:eastAsia="zh-HK"/>
              </w:rPr>
              <w:t>、森林遊樂區、國軍退除役官兵輔導委員會所屬農場、休閒農場、觀光遊樂業或其他依相關法令劃設之經營管理地區涉及露營場者，依各該目的事業主管機關相關管理規定辦理。</w:t>
            </w:r>
          </w:p>
        </w:tc>
      </w:tr>
      <w:tr w:rsidR="00534FCA" w:rsidRPr="00534FCA" w:rsidTr="00534FCA">
        <w:tc>
          <w:tcPr>
            <w:tcW w:w="4815" w:type="dxa"/>
          </w:tcPr>
          <w:p w:rsidR="00534FCA" w:rsidRPr="00534FCA" w:rsidRDefault="00534FCA" w:rsidP="00CE1E50">
            <w:pPr>
              <w:kinsoku w:val="0"/>
              <w:ind w:left="456" w:hangingChars="190" w:hanging="456"/>
              <w:jc w:val="both"/>
              <w:rPr>
                <w:rFonts w:ascii="標楷體" w:eastAsia="標楷體" w:hAnsi="標楷體" w:cs="標楷體"/>
              </w:rPr>
            </w:pPr>
            <w:r w:rsidRPr="00534FCA">
              <w:rPr>
                <w:rFonts w:ascii="標楷體" w:eastAsia="標楷體" w:hAnsi="標楷體" w:cs="標楷體" w:hint="eastAsia"/>
                <w:lang w:eastAsia="zh-HK"/>
              </w:rPr>
              <w:t>四</w:t>
            </w:r>
            <w:r w:rsidRPr="00534FCA">
              <w:rPr>
                <w:rFonts w:ascii="標楷體" w:eastAsia="標楷體" w:hAnsi="標楷體" w:cs="標楷體" w:hint="eastAsia"/>
              </w:rPr>
              <w:t>、</w:t>
            </w:r>
            <w:r w:rsidRPr="00534FCA">
              <w:rPr>
                <w:rFonts w:ascii="標楷體" w:eastAsia="標楷體" w:hAnsi="標楷體" w:cs="標楷體" w:hint="eastAsia"/>
                <w:lang w:eastAsia="zh-HK"/>
              </w:rPr>
              <w:t>露營場管理機關得依轄管露營場發展現</w:t>
            </w:r>
            <w:r w:rsidRPr="00534FCA">
              <w:rPr>
                <w:rFonts w:ascii="標楷體" w:eastAsia="標楷體" w:hAnsi="標楷體" w:cs="標楷體" w:hint="eastAsia"/>
                <w:lang w:eastAsia="zh-HK"/>
              </w:rPr>
              <w:lastRenderedPageBreak/>
              <w:t>況，因地制宜訂定補充規定或自治法規，實施露營場設置</w:t>
            </w:r>
            <w:r w:rsidRPr="00534FCA">
              <w:rPr>
                <w:rFonts w:ascii="標楷體" w:eastAsia="標楷體" w:hAnsi="標楷體" w:cs="標楷體"/>
                <w:lang w:eastAsia="zh-HK"/>
              </w:rPr>
              <w:t>總量管制</w:t>
            </w:r>
            <w:r w:rsidRPr="00534FCA">
              <w:rPr>
                <w:rFonts w:ascii="標楷體" w:eastAsia="標楷體" w:hAnsi="標楷體" w:cs="標楷體" w:hint="eastAsia"/>
                <w:lang w:eastAsia="zh-HK"/>
              </w:rPr>
              <w:t>機制。</w:t>
            </w:r>
          </w:p>
        </w:tc>
        <w:tc>
          <w:tcPr>
            <w:tcW w:w="4394" w:type="dxa"/>
          </w:tcPr>
          <w:p w:rsidR="00534FCA" w:rsidRPr="00534FCA" w:rsidRDefault="00534FCA" w:rsidP="00CE1E50">
            <w:pPr>
              <w:kinsoku w:val="0"/>
              <w:jc w:val="both"/>
              <w:rPr>
                <w:rFonts w:ascii="標楷體" w:eastAsia="標楷體" w:hAnsi="標楷體" w:cs="Times New Roman"/>
              </w:rPr>
            </w:pPr>
            <w:r w:rsidRPr="00534FCA">
              <w:rPr>
                <w:rFonts w:ascii="標楷體" w:eastAsia="標楷體" w:hAnsi="標楷體" w:cs="標楷體" w:hint="eastAsia"/>
                <w:bCs/>
              </w:rPr>
              <w:lastRenderedPageBreak/>
              <w:t>訂定露營場管理機關制定</w:t>
            </w:r>
            <w:r w:rsidRPr="00534FCA">
              <w:rPr>
                <w:rFonts w:ascii="標楷體" w:eastAsia="標楷體" w:hAnsi="標楷體" w:cs="標楷體"/>
                <w:bCs/>
                <w:lang w:eastAsia="zh-HK"/>
              </w:rPr>
              <w:t>因地制宜</w:t>
            </w:r>
            <w:r w:rsidRPr="00534FCA">
              <w:rPr>
                <w:rFonts w:ascii="標楷體" w:eastAsia="標楷體" w:hAnsi="標楷體" w:cs="標楷體" w:hint="eastAsia"/>
                <w:bCs/>
              </w:rPr>
              <w:t>之</w:t>
            </w:r>
            <w:r w:rsidRPr="00534FCA">
              <w:rPr>
                <w:rFonts w:ascii="標楷體" w:eastAsia="標楷體" w:hAnsi="標楷體" w:cs="標楷體"/>
                <w:bCs/>
                <w:lang w:eastAsia="zh-HK"/>
              </w:rPr>
              <w:t>總</w:t>
            </w:r>
            <w:r w:rsidRPr="00534FCA">
              <w:rPr>
                <w:rFonts w:ascii="標楷體" w:eastAsia="標楷體" w:hAnsi="標楷體" w:cs="標楷體"/>
                <w:bCs/>
                <w:lang w:eastAsia="zh-HK"/>
              </w:rPr>
              <w:lastRenderedPageBreak/>
              <w:t>量管制</w:t>
            </w:r>
            <w:r w:rsidRPr="00534FCA">
              <w:rPr>
                <w:rFonts w:ascii="標楷體" w:eastAsia="標楷體" w:hAnsi="標楷體" w:cs="標楷體" w:hint="eastAsia"/>
                <w:bCs/>
              </w:rPr>
              <w:t>機制，以正確</w:t>
            </w:r>
            <w:r w:rsidRPr="00534FCA">
              <w:rPr>
                <w:rFonts w:ascii="標楷體" w:eastAsia="標楷體" w:hAnsi="標楷體" w:cs="標楷體" w:hint="eastAsia"/>
                <w:bCs/>
                <w:lang w:eastAsia="zh-HK"/>
              </w:rPr>
              <w:t>評估</w:t>
            </w:r>
            <w:r w:rsidRPr="00534FCA">
              <w:rPr>
                <w:rFonts w:ascii="標楷體" w:eastAsia="標楷體" w:hAnsi="標楷體" w:cs="標楷體" w:hint="eastAsia"/>
                <w:bCs/>
              </w:rPr>
              <w:t>露營場</w:t>
            </w:r>
            <w:r w:rsidRPr="00534FCA">
              <w:rPr>
                <w:rFonts w:ascii="標楷體" w:eastAsia="標楷體" w:hAnsi="標楷體" w:cs="標楷體" w:hint="eastAsia"/>
                <w:bCs/>
                <w:lang w:eastAsia="zh-HK"/>
              </w:rPr>
              <w:t>區位適宜性、</w:t>
            </w:r>
            <w:r w:rsidRPr="00534FCA">
              <w:rPr>
                <w:rFonts w:ascii="標楷體" w:eastAsia="標楷體" w:hAnsi="標楷體" w:cs="標楷體" w:hint="eastAsia"/>
                <w:bCs/>
              </w:rPr>
              <w:t>降低露營場</w:t>
            </w:r>
            <w:r w:rsidRPr="00534FCA">
              <w:rPr>
                <w:rFonts w:ascii="標楷體" w:eastAsia="標楷體" w:hAnsi="標楷體" w:cs="標楷體" w:hint="eastAsia"/>
                <w:bCs/>
                <w:lang w:eastAsia="zh-HK"/>
              </w:rPr>
              <w:t>災害風險及露營場造成的環境外部成本</w:t>
            </w:r>
            <w:r w:rsidRPr="00534FCA">
              <w:rPr>
                <w:rFonts w:ascii="標楷體" w:eastAsia="標楷體" w:hAnsi="標楷體" w:cs="標楷體" w:hint="eastAsia"/>
                <w:bCs/>
              </w:rPr>
              <w:t>及產業之適切發展</w:t>
            </w:r>
            <w:r w:rsidRPr="00534FCA">
              <w:rPr>
                <w:rFonts w:ascii="標楷體" w:eastAsia="標楷體" w:hAnsi="標楷體" w:cs="標楷體"/>
                <w:bCs/>
                <w:lang w:eastAsia="zh-HK"/>
              </w:rPr>
              <w:t>。</w:t>
            </w:r>
          </w:p>
        </w:tc>
      </w:tr>
      <w:tr w:rsidR="00534FCA" w:rsidRPr="00534FCA" w:rsidTr="00534FCA">
        <w:tc>
          <w:tcPr>
            <w:tcW w:w="4815" w:type="dxa"/>
          </w:tcPr>
          <w:p w:rsidR="00534FCA" w:rsidRPr="00534FCA" w:rsidRDefault="00534FCA" w:rsidP="00CE1E50">
            <w:pPr>
              <w:kinsoku w:val="0"/>
              <w:ind w:left="499" w:hangingChars="208" w:hanging="499"/>
              <w:jc w:val="both"/>
              <w:rPr>
                <w:rFonts w:ascii="標楷體" w:eastAsia="標楷體" w:hAnsi="標楷體" w:cs="Times New Roman"/>
              </w:rPr>
            </w:pPr>
            <w:r w:rsidRPr="00534FCA">
              <w:rPr>
                <w:rFonts w:ascii="標楷體" w:eastAsia="標楷體" w:hAnsi="標楷體" w:cs="標楷體" w:hint="eastAsia"/>
                <w:lang w:eastAsia="zh-HK"/>
              </w:rPr>
              <w:lastRenderedPageBreak/>
              <w:t>五</w:t>
            </w:r>
            <w:r w:rsidRPr="00534FCA">
              <w:rPr>
                <w:rFonts w:ascii="標楷體" w:eastAsia="標楷體" w:hAnsi="標楷體" w:cs="標楷體" w:hint="eastAsia"/>
              </w:rPr>
              <w:t>、露營場之設置</w:t>
            </w:r>
            <w:r w:rsidRPr="00534FCA">
              <w:rPr>
                <w:rFonts w:ascii="細明體" w:eastAsia="細明體" w:hAnsi="細明體" w:cs="細明體" w:hint="eastAsia"/>
                <w:sz w:val="27"/>
                <w:szCs w:val="27"/>
                <w:shd w:val="clear" w:color="auto" w:fill="F9FBFB"/>
              </w:rPr>
              <w:t>，</w:t>
            </w:r>
            <w:r w:rsidRPr="00534FCA">
              <w:rPr>
                <w:rFonts w:ascii="標楷體" w:eastAsia="標楷體" w:hAnsi="標楷體" w:cs="標楷體" w:hint="eastAsia"/>
                <w:shd w:val="clear" w:color="auto" w:fill="F9FBFB"/>
              </w:rPr>
              <w:t>須符合各該相關土地使用管制法令之規定，並由土地主管機關或直轄市、縣（市）政府核發</w:t>
            </w:r>
            <w:r w:rsidRPr="00534FCA">
              <w:rPr>
                <w:rFonts w:ascii="標楷體" w:eastAsia="標楷體" w:hAnsi="標楷體" w:cs="標楷體" w:hint="eastAsia"/>
                <w:lang w:eastAsia="zh-HK"/>
              </w:rPr>
              <w:t>土地使用許可文件，其容許使用地區如下</w:t>
            </w:r>
            <w:r w:rsidRPr="00534FCA">
              <w:rPr>
                <w:rFonts w:ascii="標楷體" w:eastAsia="標楷體" w:hAnsi="標楷體" w:cs="標楷體" w:hint="eastAsia"/>
                <w:shd w:val="clear" w:color="auto" w:fill="F9FBFB"/>
              </w:rPr>
              <w:t>：</w:t>
            </w:r>
          </w:p>
          <w:p w:rsidR="00534FCA" w:rsidRPr="00534FCA" w:rsidRDefault="00534FCA" w:rsidP="00CE1E50">
            <w:pPr>
              <w:kinsoku w:val="0"/>
              <w:ind w:leftChars="208" w:left="1003" w:hangingChars="210" w:hanging="504"/>
              <w:jc w:val="both"/>
              <w:rPr>
                <w:rFonts w:ascii="標楷體" w:eastAsia="標楷體" w:hAnsi="標楷體" w:cs="Times New Roman"/>
              </w:rPr>
            </w:pPr>
            <w:r w:rsidRPr="00534FCA">
              <w:rPr>
                <w:rFonts w:ascii="標楷體" w:eastAsia="標楷體" w:hAnsi="標楷體" w:cs="標楷體"/>
              </w:rPr>
              <w:t>(</w:t>
            </w:r>
            <w:r w:rsidRPr="00534FCA">
              <w:rPr>
                <w:rFonts w:ascii="標楷體" w:eastAsia="標楷體" w:hAnsi="標楷體" w:cs="標楷體" w:hint="eastAsia"/>
              </w:rPr>
              <w:t>一</w:t>
            </w:r>
            <w:r w:rsidRPr="00534FCA">
              <w:rPr>
                <w:rFonts w:ascii="標楷體" w:eastAsia="標楷體" w:hAnsi="標楷體" w:cs="標楷體"/>
              </w:rPr>
              <w:t>)</w:t>
            </w:r>
            <w:r w:rsidRPr="00534FCA">
              <w:rPr>
                <w:rFonts w:ascii="標楷體" w:eastAsia="標楷體" w:hAnsi="標楷體" w:cs="標楷體" w:hint="eastAsia"/>
              </w:rPr>
              <w:t>都市計畫範圍內，且位於下列地區者：</w:t>
            </w:r>
          </w:p>
          <w:p w:rsidR="00534FCA" w:rsidRPr="00534FCA" w:rsidRDefault="00534FCA" w:rsidP="00CE1E50">
            <w:pPr>
              <w:kinsoku w:val="0"/>
              <w:ind w:leftChars="326" w:left="782"/>
              <w:rPr>
                <w:rFonts w:ascii="標楷體" w:eastAsia="標楷體" w:hAnsi="標楷體" w:cs="Times New Roman"/>
              </w:rPr>
            </w:pPr>
            <w:r w:rsidRPr="00534FCA">
              <w:rPr>
                <w:rFonts w:ascii="標楷體" w:eastAsia="標楷體" w:hAnsi="標楷體" w:cs="標楷體" w:hint="eastAsia"/>
              </w:rPr>
              <w:t>１、風景區。</w:t>
            </w:r>
          </w:p>
          <w:p w:rsidR="00534FCA" w:rsidRPr="00534FCA" w:rsidRDefault="00534FCA" w:rsidP="00CE1E50">
            <w:pPr>
              <w:kinsoku w:val="0"/>
              <w:ind w:leftChars="326" w:left="782"/>
              <w:rPr>
                <w:rFonts w:ascii="標楷體" w:eastAsia="標楷體" w:hAnsi="標楷體" w:cs="標楷體"/>
              </w:rPr>
            </w:pPr>
            <w:r w:rsidRPr="00534FCA">
              <w:rPr>
                <w:rFonts w:ascii="標楷體" w:eastAsia="標楷體" w:hAnsi="標楷體" w:cs="標楷體" w:hint="eastAsia"/>
              </w:rPr>
              <w:t>２、露營區。</w:t>
            </w:r>
          </w:p>
          <w:p w:rsidR="00534FCA" w:rsidRPr="00534FCA" w:rsidRDefault="00534FCA" w:rsidP="00CE1E50">
            <w:pPr>
              <w:kinsoku w:val="0"/>
              <w:ind w:leftChars="326" w:left="782"/>
              <w:rPr>
                <w:rFonts w:ascii="標楷體" w:eastAsia="標楷體" w:hAnsi="標楷體" w:cs="Times New Roman"/>
              </w:rPr>
            </w:pPr>
            <w:r w:rsidRPr="00534FCA">
              <w:rPr>
                <w:rFonts w:ascii="標楷體" w:eastAsia="標楷體" w:hAnsi="標楷體" w:cs="標楷體" w:hint="eastAsia"/>
              </w:rPr>
              <w:t>３、保護區。</w:t>
            </w:r>
          </w:p>
          <w:p w:rsidR="00534FCA" w:rsidRPr="00534FCA" w:rsidRDefault="00534FCA" w:rsidP="00CE1E50">
            <w:pPr>
              <w:kinsoku w:val="0"/>
              <w:ind w:leftChars="326" w:left="782"/>
              <w:rPr>
                <w:rFonts w:ascii="標楷體" w:eastAsia="標楷體" w:hAnsi="標楷體" w:cs="Times New Roman"/>
              </w:rPr>
            </w:pPr>
            <w:r w:rsidRPr="00534FCA">
              <w:rPr>
                <w:rFonts w:ascii="標楷體" w:eastAsia="標楷體" w:hAnsi="標楷體" w:cs="標楷體" w:hint="eastAsia"/>
              </w:rPr>
              <w:t>４、農業區。</w:t>
            </w:r>
          </w:p>
          <w:p w:rsidR="00534FCA" w:rsidRPr="00534FCA" w:rsidRDefault="00534FCA" w:rsidP="00CE1E50">
            <w:pPr>
              <w:kinsoku w:val="0"/>
              <w:ind w:leftChars="330" w:left="1272" w:hangingChars="200" w:hanging="480"/>
              <w:rPr>
                <w:rFonts w:ascii="標楷體" w:eastAsia="標楷體" w:hAnsi="標楷體" w:cs="Times New Roman"/>
              </w:rPr>
            </w:pPr>
            <w:r w:rsidRPr="00534FCA">
              <w:rPr>
                <w:rFonts w:ascii="標楷體" w:eastAsia="標楷體" w:hAnsi="標楷體" w:cs="標楷體" w:hint="eastAsia"/>
              </w:rPr>
              <w:t>５、其他分區（依各該分區法令規定辦理）。</w:t>
            </w:r>
          </w:p>
          <w:p w:rsidR="00534FCA" w:rsidRPr="00534FCA" w:rsidRDefault="00534FCA" w:rsidP="00CE1E50">
            <w:pPr>
              <w:kinsoku w:val="0"/>
              <w:ind w:leftChars="208" w:left="1003" w:hangingChars="210" w:hanging="504"/>
              <w:jc w:val="both"/>
              <w:rPr>
                <w:rFonts w:ascii="標楷體" w:eastAsia="標楷體" w:hAnsi="標楷體" w:cs="標楷體"/>
              </w:rPr>
            </w:pPr>
            <w:r w:rsidRPr="00534FCA">
              <w:rPr>
                <w:rFonts w:ascii="標楷體" w:eastAsia="標楷體" w:hAnsi="標楷體" w:cs="標楷體"/>
              </w:rPr>
              <w:t>(</w:t>
            </w:r>
            <w:r w:rsidRPr="00534FCA">
              <w:rPr>
                <w:rFonts w:ascii="標楷體" w:eastAsia="標楷體" w:hAnsi="標楷體" w:cs="標楷體" w:hint="eastAsia"/>
              </w:rPr>
              <w:t>二</w:t>
            </w:r>
            <w:r w:rsidRPr="00534FCA">
              <w:rPr>
                <w:rFonts w:ascii="標楷體" w:eastAsia="標楷體" w:hAnsi="標楷體" w:cs="標楷體"/>
              </w:rPr>
              <w:t>)</w:t>
            </w:r>
            <w:r w:rsidRPr="00534FCA">
              <w:rPr>
                <w:rFonts w:ascii="標楷體" w:eastAsia="標楷體" w:hAnsi="標楷體" w:cs="標楷體" w:hint="eastAsia"/>
                <w:lang w:eastAsia="zh-HK"/>
              </w:rPr>
              <w:t>都市計畫範圍外，且位於</w:t>
            </w:r>
            <w:r w:rsidRPr="00534FCA">
              <w:rPr>
                <w:rFonts w:ascii="標楷體" w:eastAsia="標楷體" w:hAnsi="標楷體" w:cs="標楷體" w:hint="eastAsia"/>
              </w:rPr>
              <w:t>下列</w:t>
            </w:r>
            <w:r w:rsidRPr="00534FCA">
              <w:rPr>
                <w:rFonts w:ascii="標楷體" w:eastAsia="標楷體" w:hAnsi="標楷體" w:cs="標楷體" w:hint="eastAsia"/>
                <w:lang w:eastAsia="zh-HK"/>
              </w:rPr>
              <w:t>使用地之非都市土地：</w:t>
            </w:r>
          </w:p>
          <w:p w:rsidR="00534FCA" w:rsidRPr="00534FCA" w:rsidRDefault="00534FCA" w:rsidP="00CE1E50">
            <w:pPr>
              <w:kinsoku w:val="0"/>
              <w:ind w:leftChars="338" w:left="811"/>
              <w:jc w:val="both"/>
              <w:rPr>
                <w:rFonts w:ascii="標楷體" w:eastAsia="標楷體" w:hAnsi="標楷體" w:cs="Times New Roman"/>
              </w:rPr>
            </w:pPr>
            <w:r w:rsidRPr="00534FCA">
              <w:rPr>
                <w:rFonts w:ascii="標楷體" w:eastAsia="標楷體" w:hAnsi="標楷體" w:cs="標楷體" w:hint="eastAsia"/>
              </w:rPr>
              <w:t>１、</w:t>
            </w:r>
            <w:r w:rsidRPr="00534FCA">
              <w:rPr>
                <w:rFonts w:ascii="標楷體" w:eastAsia="標楷體" w:hAnsi="標楷體" w:cs="標楷體" w:hint="eastAsia"/>
                <w:lang w:eastAsia="zh-HK"/>
              </w:rPr>
              <w:t>丙種建</w:t>
            </w:r>
            <w:r w:rsidRPr="00534FCA">
              <w:rPr>
                <w:rFonts w:ascii="標楷體" w:eastAsia="標楷體" w:hAnsi="標楷體" w:cs="標楷體" w:hint="eastAsia"/>
              </w:rPr>
              <w:t>築</w:t>
            </w:r>
            <w:r w:rsidRPr="00534FCA">
              <w:rPr>
                <w:rFonts w:ascii="標楷體" w:eastAsia="標楷體" w:hAnsi="標楷體" w:cs="標楷體" w:hint="eastAsia"/>
                <w:lang w:eastAsia="zh-HK"/>
              </w:rPr>
              <w:t>用地</w:t>
            </w:r>
            <w:r w:rsidRPr="00534FCA">
              <w:rPr>
                <w:rFonts w:ascii="標楷體" w:eastAsia="標楷體" w:hAnsi="標楷體" w:cs="標楷體" w:hint="eastAsia"/>
              </w:rPr>
              <w:t>。</w:t>
            </w:r>
          </w:p>
          <w:p w:rsidR="00534FCA" w:rsidRPr="00534FCA" w:rsidRDefault="00534FCA" w:rsidP="00CE1E50">
            <w:pPr>
              <w:kinsoku w:val="0"/>
              <w:ind w:leftChars="338" w:left="811"/>
              <w:rPr>
                <w:rFonts w:ascii="標楷體" w:eastAsia="標楷體" w:hAnsi="標楷體" w:cs="Times New Roman"/>
              </w:rPr>
            </w:pPr>
            <w:r w:rsidRPr="00534FCA">
              <w:rPr>
                <w:rFonts w:ascii="標楷體" w:eastAsia="標楷體" w:hAnsi="標楷體" w:cs="標楷體" w:hint="eastAsia"/>
              </w:rPr>
              <w:t>２、</w:t>
            </w:r>
            <w:r w:rsidRPr="00534FCA">
              <w:rPr>
                <w:rFonts w:ascii="標楷體" w:eastAsia="標楷體" w:hAnsi="標楷體" w:cs="標楷體" w:hint="eastAsia"/>
                <w:lang w:eastAsia="zh-HK"/>
              </w:rPr>
              <w:t>遊</w:t>
            </w:r>
            <w:r w:rsidRPr="00534FCA">
              <w:rPr>
                <w:rFonts w:ascii="標楷體" w:eastAsia="標楷體" w:hAnsi="標楷體" w:cs="標楷體" w:hint="eastAsia"/>
              </w:rPr>
              <w:t>憩</w:t>
            </w:r>
            <w:r w:rsidRPr="00534FCA">
              <w:rPr>
                <w:rFonts w:ascii="標楷體" w:eastAsia="標楷體" w:hAnsi="標楷體" w:cs="標楷體" w:hint="eastAsia"/>
                <w:lang w:eastAsia="zh-HK"/>
              </w:rPr>
              <w:t>用地</w:t>
            </w:r>
            <w:r w:rsidRPr="00534FCA">
              <w:rPr>
                <w:rFonts w:ascii="標楷體" w:eastAsia="標楷體" w:hAnsi="標楷體" w:cs="標楷體" w:hint="eastAsia"/>
              </w:rPr>
              <w:t>。</w:t>
            </w:r>
          </w:p>
          <w:p w:rsidR="00534FCA" w:rsidRPr="00534FCA" w:rsidRDefault="00534FCA" w:rsidP="00CE1E50">
            <w:pPr>
              <w:kinsoku w:val="0"/>
              <w:ind w:leftChars="338" w:left="811"/>
              <w:rPr>
                <w:rFonts w:ascii="標楷體" w:eastAsia="標楷體" w:hAnsi="標楷體" w:cs="Times New Roman"/>
              </w:rPr>
            </w:pPr>
            <w:r w:rsidRPr="00534FCA">
              <w:rPr>
                <w:rFonts w:ascii="標楷體" w:eastAsia="標楷體" w:hAnsi="標楷體" w:cs="標楷體" w:hint="eastAsia"/>
              </w:rPr>
              <w:t>３、</w:t>
            </w:r>
            <w:r w:rsidRPr="00534FCA">
              <w:rPr>
                <w:rFonts w:ascii="標楷體" w:eastAsia="標楷體" w:hAnsi="標楷體" w:cs="標楷體" w:hint="eastAsia"/>
                <w:lang w:eastAsia="zh-HK"/>
              </w:rPr>
              <w:t>農牧用地</w:t>
            </w:r>
            <w:r w:rsidRPr="00534FCA">
              <w:rPr>
                <w:rFonts w:ascii="標楷體" w:eastAsia="標楷體" w:hAnsi="標楷體" w:cs="標楷體" w:hint="eastAsia"/>
              </w:rPr>
              <w:t>。</w:t>
            </w:r>
          </w:p>
          <w:p w:rsidR="00534FCA" w:rsidRPr="00534FCA" w:rsidRDefault="00534FCA" w:rsidP="00CE1E50">
            <w:pPr>
              <w:kinsoku w:val="0"/>
              <w:ind w:leftChars="338" w:left="811"/>
              <w:rPr>
                <w:rFonts w:ascii="標楷體" w:eastAsia="標楷體" w:hAnsi="標楷體" w:cs="Times New Roman"/>
              </w:rPr>
            </w:pPr>
            <w:r w:rsidRPr="00534FCA">
              <w:rPr>
                <w:rFonts w:ascii="標楷體" w:eastAsia="標楷體" w:hAnsi="標楷體" w:cs="標楷體" w:hint="eastAsia"/>
              </w:rPr>
              <w:t>４、</w:t>
            </w:r>
            <w:r w:rsidRPr="00534FCA">
              <w:rPr>
                <w:rFonts w:ascii="標楷體" w:eastAsia="標楷體" w:hAnsi="標楷體" w:cs="標楷體" w:hint="eastAsia"/>
                <w:lang w:eastAsia="zh-HK"/>
              </w:rPr>
              <w:t>林業用地</w:t>
            </w:r>
            <w:r w:rsidRPr="00534FCA">
              <w:rPr>
                <w:rFonts w:ascii="標楷體" w:eastAsia="標楷體" w:hAnsi="標楷體" w:cs="標楷體" w:hint="eastAsia"/>
              </w:rPr>
              <w:t>。</w:t>
            </w:r>
          </w:p>
          <w:p w:rsidR="00CE1E50" w:rsidRDefault="00CE1E50" w:rsidP="00CE1E50">
            <w:pPr>
              <w:kinsoku w:val="0"/>
              <w:ind w:leftChars="208" w:left="1003" w:hangingChars="210" w:hanging="504"/>
              <w:jc w:val="both"/>
              <w:rPr>
                <w:rFonts w:ascii="標楷體" w:eastAsia="標楷體" w:hAnsi="標楷體" w:cs="Times New Roman"/>
              </w:rPr>
            </w:pPr>
            <w:r>
              <w:rPr>
                <w:rFonts w:ascii="標楷體" w:eastAsia="標楷體" w:hAnsi="標楷體" w:cs="標楷體" w:hint="eastAsia"/>
              </w:rPr>
              <w:t>(</w:t>
            </w:r>
            <w:r w:rsidR="00534FCA" w:rsidRPr="00534FCA">
              <w:rPr>
                <w:rFonts w:ascii="標楷體" w:eastAsia="標楷體" w:hAnsi="標楷體" w:cs="標楷體" w:hint="eastAsia"/>
              </w:rPr>
              <w:t>三）國家公園。</w:t>
            </w:r>
          </w:p>
          <w:p w:rsidR="00534FCA" w:rsidRPr="00534FCA" w:rsidRDefault="00534FCA" w:rsidP="00CE1E50">
            <w:pPr>
              <w:kinsoku w:val="0"/>
              <w:ind w:leftChars="208" w:left="1003" w:hangingChars="210" w:hanging="504"/>
              <w:jc w:val="both"/>
              <w:rPr>
                <w:rFonts w:ascii="標楷體" w:eastAsia="標楷體" w:hAnsi="標楷體" w:cs="Times New Roman"/>
              </w:rPr>
            </w:pPr>
            <w:r w:rsidRPr="00534FCA">
              <w:rPr>
                <w:rFonts w:ascii="標楷體" w:eastAsia="標楷體" w:hAnsi="標楷體" w:cs="標楷體"/>
              </w:rPr>
              <w:t>(</w:t>
            </w:r>
            <w:r w:rsidRPr="00534FCA">
              <w:rPr>
                <w:rFonts w:ascii="標楷體" w:eastAsia="標楷體" w:hAnsi="標楷體" w:cs="標楷體" w:hint="eastAsia"/>
              </w:rPr>
              <w:t>四）依休閒農業輔導管理辦法申設之休閒農場。</w:t>
            </w:r>
          </w:p>
          <w:p w:rsidR="00534FCA" w:rsidRPr="00534FCA" w:rsidRDefault="00534FCA" w:rsidP="00CE1E50">
            <w:pPr>
              <w:kinsoku w:val="0"/>
              <w:ind w:leftChars="208" w:left="499" w:firstLine="520"/>
              <w:jc w:val="both"/>
              <w:rPr>
                <w:rFonts w:ascii="標楷體" w:eastAsia="標楷體" w:hAnsi="標楷體" w:cs="Times New Roman"/>
              </w:rPr>
            </w:pPr>
            <w:r w:rsidRPr="00534FCA">
              <w:rPr>
                <w:rFonts w:ascii="標楷體" w:eastAsia="標楷體" w:hAnsi="標楷體" w:cs="標楷體" w:hint="eastAsia"/>
                <w:lang w:eastAsia="zh-HK"/>
              </w:rPr>
              <w:t>前</w:t>
            </w:r>
            <w:r w:rsidRPr="00534FCA">
              <w:rPr>
                <w:rFonts w:ascii="標楷體" w:eastAsia="標楷體" w:hAnsi="標楷體" w:cs="標楷體"/>
              </w:rPr>
              <w:t>項露營場設置土地之判別，依</w:t>
            </w:r>
            <w:r w:rsidRPr="00534FCA">
              <w:rPr>
                <w:rFonts w:ascii="標楷體" w:eastAsia="標楷體" w:hAnsi="標楷體" w:cs="Times New Roman" w:hint="eastAsia"/>
              </w:rPr>
              <w:t>露營場設置之土地使用管制檢視流程圖</w:t>
            </w:r>
            <w:r w:rsidRPr="00534FCA">
              <w:rPr>
                <w:rFonts w:ascii="標楷體" w:eastAsia="標楷體" w:hAnsi="標楷體" w:cs="標楷體"/>
              </w:rPr>
              <w:t>(如附件一)。</w:t>
            </w:r>
          </w:p>
        </w:tc>
        <w:tc>
          <w:tcPr>
            <w:tcW w:w="4394" w:type="dxa"/>
          </w:tcPr>
          <w:p w:rsidR="00534FCA" w:rsidRPr="00534FCA" w:rsidRDefault="00534FCA" w:rsidP="00CE1E50">
            <w:pPr>
              <w:kinsoku w:val="0"/>
              <w:jc w:val="both"/>
              <w:rPr>
                <w:rFonts w:ascii="標楷體" w:eastAsia="標楷體" w:hAnsi="標楷體" w:cs="Times New Roman"/>
              </w:rPr>
            </w:pPr>
            <w:r w:rsidRPr="00534FCA">
              <w:rPr>
                <w:rFonts w:ascii="標楷體" w:eastAsia="標楷體" w:hAnsi="標楷體" w:cs="標楷體" w:hint="eastAsia"/>
              </w:rPr>
              <w:t>明列可設置露營場之區位，並敘明</w:t>
            </w:r>
            <w:r w:rsidRPr="00534FCA">
              <w:rPr>
                <w:rFonts w:ascii="標楷體" w:eastAsia="標楷體" w:hAnsi="標楷體" w:cs="標楷體" w:hint="eastAsia"/>
                <w:shd w:val="clear" w:color="auto" w:fill="F9FBFB"/>
              </w:rPr>
              <w:t>須符合各該相關土地使用管制法令之規定</w:t>
            </w:r>
            <w:r w:rsidRPr="00534FCA">
              <w:rPr>
                <w:rFonts w:ascii="標楷體" w:eastAsia="標楷體" w:hAnsi="標楷體" w:cs="標楷體" w:hint="eastAsia"/>
              </w:rPr>
              <w:t>。</w:t>
            </w:r>
          </w:p>
        </w:tc>
      </w:tr>
      <w:tr w:rsidR="00534FCA" w:rsidRPr="00534FCA" w:rsidTr="00534FCA">
        <w:trPr>
          <w:trHeight w:val="983"/>
        </w:trPr>
        <w:tc>
          <w:tcPr>
            <w:tcW w:w="4815" w:type="dxa"/>
          </w:tcPr>
          <w:p w:rsidR="00534FCA" w:rsidRPr="00534FCA" w:rsidRDefault="00534FCA" w:rsidP="00CE1E50">
            <w:pPr>
              <w:kinsoku w:val="0"/>
              <w:ind w:left="480" w:hangingChars="200" w:hanging="480"/>
              <w:jc w:val="both"/>
              <w:rPr>
                <w:rFonts w:ascii="標楷體" w:eastAsia="標楷體" w:hAnsi="標楷體" w:cs="標楷體"/>
              </w:rPr>
            </w:pPr>
            <w:r w:rsidRPr="00534FCA">
              <w:rPr>
                <w:rFonts w:ascii="標楷體" w:eastAsia="標楷體" w:hAnsi="標楷體" w:cs="標楷體" w:hint="eastAsia"/>
              </w:rPr>
              <w:t>六、露營場位於非都市土地農牧用地、林業用地者，應依非都市土地使用管制規則第六條之一規定檢附相關文件向目的事業主管機關申請核准</w:t>
            </w:r>
            <w:r w:rsidRPr="00534FCA">
              <w:rPr>
                <w:rFonts w:ascii="標楷體" w:eastAsia="標楷體" w:hAnsi="標楷體" w:cs="標楷體"/>
              </w:rPr>
              <w:t>。</w:t>
            </w:r>
          </w:p>
          <w:p w:rsidR="00534FCA" w:rsidRPr="00534FCA" w:rsidRDefault="00CE1E50" w:rsidP="00CE1E50">
            <w:pPr>
              <w:kinsoku w:val="0"/>
              <w:ind w:left="480" w:hangingChars="200" w:hanging="480"/>
              <w:jc w:val="both"/>
              <w:rPr>
                <w:rFonts w:ascii="標楷體" w:eastAsia="標楷體" w:hAnsi="標楷體" w:cs="標楷體"/>
              </w:rPr>
            </w:pPr>
            <w:r>
              <w:rPr>
                <w:rFonts w:ascii="標楷體" w:eastAsia="標楷體" w:hAnsi="標楷體" w:cs="標楷體" w:hint="eastAsia"/>
              </w:rPr>
              <w:t xml:space="preserve">　　　　目的事業主管機關就前項申請案件，</w:t>
            </w:r>
            <w:r w:rsidR="00534FCA" w:rsidRPr="00534FCA">
              <w:rPr>
                <w:rFonts w:ascii="標楷體" w:eastAsia="標楷體" w:hAnsi="標楷體" w:cs="標楷體" w:hint="eastAsia"/>
              </w:rPr>
              <w:t>應會同使用地主管機關及有關機關</w:t>
            </w:r>
            <w:r>
              <w:rPr>
                <w:rFonts w:ascii="標楷體" w:eastAsia="標楷體" w:hAnsi="標楷體" w:cs="標楷體" w:hint="eastAsia"/>
              </w:rPr>
              <w:t>，</w:t>
            </w:r>
            <w:r w:rsidR="00534FCA" w:rsidRPr="00534FCA">
              <w:rPr>
                <w:rFonts w:ascii="標楷體" w:eastAsia="標楷體" w:hAnsi="標楷體" w:cs="標楷體" w:hint="eastAsia"/>
              </w:rPr>
              <w:t>辦理審查作業並核發土地使用許可文件；其申請許可流程圖，如附件二；其非都市土地許可使用申請書，如附件三；其非都市土地許可使用審查表如附件四。</w:t>
            </w:r>
          </w:p>
        </w:tc>
        <w:tc>
          <w:tcPr>
            <w:tcW w:w="4394" w:type="dxa"/>
          </w:tcPr>
          <w:p w:rsidR="00534FCA" w:rsidRPr="00CE1E50" w:rsidRDefault="00534FCA" w:rsidP="00CE1E50">
            <w:pPr>
              <w:kinsoku w:val="0"/>
              <w:jc w:val="both"/>
              <w:rPr>
                <w:rFonts w:ascii="標楷體" w:eastAsia="標楷體" w:hAnsi="標楷體" w:cs="Times New Roman"/>
              </w:rPr>
            </w:pPr>
            <w:r w:rsidRPr="00CE1E50">
              <w:rPr>
                <w:rFonts w:ascii="標楷體" w:eastAsia="標楷體" w:hAnsi="標楷體" w:cs="標楷體" w:hint="eastAsia"/>
              </w:rPr>
              <w:t>第一項敘明非都市土地農牧用地、林業用地者許可使用細目需經申請許可者，應依非都市土地使用管制規則第六條之一規定，向目的事業主管機關，申請核准；目的事業主管機關則依第二項規定核發土地使用許可文件。所稱目的事業主管機關，係依非都市土地容許使用執行要點附件一非都市土地容許使用項目之許可使用細目目的事業主管機關(單位)表規定。</w:t>
            </w:r>
          </w:p>
        </w:tc>
      </w:tr>
      <w:tr w:rsidR="00534FCA" w:rsidRPr="00534FCA" w:rsidTr="00534FCA">
        <w:trPr>
          <w:trHeight w:val="983"/>
        </w:trPr>
        <w:tc>
          <w:tcPr>
            <w:tcW w:w="4815" w:type="dxa"/>
          </w:tcPr>
          <w:p w:rsidR="00534FCA" w:rsidRPr="00534FCA" w:rsidRDefault="00534FCA" w:rsidP="00CE1E50">
            <w:pPr>
              <w:kinsoku w:val="0"/>
              <w:ind w:left="415" w:hangingChars="173" w:hanging="415"/>
              <w:jc w:val="both"/>
              <w:rPr>
                <w:rFonts w:ascii="標楷體" w:eastAsia="標楷體" w:hAnsi="標楷體" w:cs="標楷體"/>
              </w:rPr>
            </w:pPr>
            <w:r w:rsidRPr="00534FCA">
              <w:rPr>
                <w:rFonts w:ascii="標楷體" w:eastAsia="標楷體" w:hAnsi="標楷體" w:cs="標楷體" w:hint="eastAsia"/>
              </w:rPr>
              <w:lastRenderedPageBreak/>
              <w:t>七、前點規定露營場，應依農業、林業等相關主管機關規定</w:t>
            </w:r>
            <w:r w:rsidRPr="00534FCA">
              <w:rPr>
                <w:rFonts w:ascii="標楷體" w:eastAsia="標楷體" w:hAnsi="標楷體" w:cs="標楷體" w:hint="eastAsia"/>
                <w:lang w:eastAsia="zh-HK"/>
              </w:rPr>
              <w:t>並</w:t>
            </w:r>
            <w:r w:rsidRPr="00534FCA">
              <w:rPr>
                <w:rFonts w:ascii="標楷體" w:eastAsia="標楷體" w:hAnsi="標楷體" w:cs="標楷體" w:hint="eastAsia"/>
              </w:rPr>
              <w:t>符合下列事項：</w:t>
            </w:r>
          </w:p>
          <w:p w:rsidR="00534FCA" w:rsidRPr="00534FCA" w:rsidRDefault="00534FCA" w:rsidP="00CE1E50">
            <w:pPr>
              <w:kinsoku w:val="0"/>
              <w:ind w:leftChars="182" w:left="946" w:hangingChars="212" w:hanging="509"/>
              <w:jc w:val="both"/>
              <w:rPr>
                <w:rFonts w:ascii="標楷體" w:eastAsia="標楷體" w:hAnsi="標楷體" w:cs="標楷體"/>
              </w:rPr>
            </w:pPr>
            <w:r w:rsidRPr="00534FCA">
              <w:rPr>
                <w:rFonts w:ascii="標楷體" w:eastAsia="標楷體" w:hAnsi="標楷體" w:cs="標楷體" w:hint="eastAsia"/>
              </w:rPr>
              <w:t>(一)位於農牧用地露營場，</w:t>
            </w:r>
            <w:r w:rsidRPr="00534FCA">
              <w:rPr>
                <w:rFonts w:ascii="標楷體" w:eastAsia="標楷體" w:hAnsi="標楷體" w:cs="標楷體" w:hint="eastAsia"/>
                <w:lang w:eastAsia="zh-HK"/>
              </w:rPr>
              <w:t>全區</w:t>
            </w:r>
            <w:r w:rsidRPr="00534FCA">
              <w:rPr>
                <w:rFonts w:ascii="標楷體" w:eastAsia="標楷體" w:hAnsi="標楷體" w:cs="標楷體" w:hint="eastAsia"/>
              </w:rPr>
              <w:t>面積應小於一公頃。僅容許設置營位設施、衛生設施及管理室，前述設施面積合計不得超過全區面積百分之十，並以六百六十平方公尺為限；其中衛生設施及管理室之面積合計不得超過前開面積之百分之三十，設施高度不得超過三公尺，管理室設置規模上限如附件五，其餘部分應維持現況合法使用。</w:t>
            </w:r>
          </w:p>
          <w:p w:rsidR="00534FCA" w:rsidRPr="00534FCA" w:rsidRDefault="00534FCA" w:rsidP="00CE1E50">
            <w:pPr>
              <w:kinsoku w:val="0"/>
              <w:ind w:leftChars="176" w:left="916" w:hangingChars="206" w:hanging="494"/>
              <w:jc w:val="both"/>
              <w:rPr>
                <w:rFonts w:ascii="標楷體" w:eastAsia="標楷體" w:hAnsi="標楷體" w:cs="標楷體"/>
              </w:rPr>
            </w:pPr>
            <w:r w:rsidRPr="00534FCA">
              <w:rPr>
                <w:rFonts w:ascii="標楷體" w:eastAsia="標楷體" w:hAnsi="標楷體" w:cs="標楷體" w:hint="eastAsia"/>
              </w:rPr>
              <w:t>(二)位於林業用地露營場，</w:t>
            </w:r>
            <w:r w:rsidRPr="00534FCA">
              <w:rPr>
                <w:rFonts w:ascii="標楷體" w:eastAsia="標楷體" w:hAnsi="標楷體" w:cs="標楷體" w:hint="eastAsia"/>
                <w:lang w:eastAsia="zh-HK"/>
              </w:rPr>
              <w:t>全區</w:t>
            </w:r>
            <w:r w:rsidRPr="00534FCA">
              <w:rPr>
                <w:rFonts w:ascii="標楷體" w:eastAsia="標楷體" w:hAnsi="標楷體" w:cs="標楷體" w:hint="eastAsia"/>
              </w:rPr>
              <w:t>面積應小於一公頃。僅容許設置營位設施及衛生設施，前述設施面積合計不得超過全區面積百分之十，並以六百六十平方公尺為限；其中衛生設施面積不得超過前開面積之百分之十，且設施高度不得超過三公尺，其餘部分應維持現況合法使用。</w:t>
            </w:r>
          </w:p>
          <w:p w:rsidR="00534FCA" w:rsidRPr="00534FCA" w:rsidRDefault="00534FCA" w:rsidP="00CE1E50">
            <w:pPr>
              <w:kinsoku w:val="0"/>
              <w:ind w:leftChars="176" w:left="945" w:hangingChars="218" w:hanging="523"/>
              <w:jc w:val="both"/>
              <w:rPr>
                <w:rFonts w:ascii="標楷體" w:eastAsia="標楷體" w:hAnsi="標楷體" w:cs="標楷體"/>
                <w:strike/>
              </w:rPr>
            </w:pPr>
            <w:r w:rsidRPr="00534FCA">
              <w:rPr>
                <w:rFonts w:ascii="標楷體" w:eastAsia="標楷體" w:hAnsi="標楷體" w:cs="標楷體" w:hint="eastAsia"/>
              </w:rPr>
              <w:t>(三)露營場如同時包括農牧用地及林業用地，其面積總和應小於</w:t>
            </w:r>
            <w:r w:rsidR="001746C5">
              <w:rPr>
                <w:rFonts w:ascii="標楷體" w:eastAsia="標楷體" w:hAnsi="標楷體" w:cs="標楷體" w:hint="eastAsia"/>
              </w:rPr>
              <w:t>一公</w:t>
            </w:r>
            <w:r w:rsidRPr="00534FCA">
              <w:rPr>
                <w:rFonts w:ascii="標楷體" w:eastAsia="標楷體" w:hAnsi="標楷體" w:cs="標楷體" w:hint="eastAsia"/>
              </w:rPr>
              <w:t>頃，並以各用地別之土地面積，據以分別計算得興建設施之面積上限。</w:t>
            </w:r>
          </w:p>
          <w:p w:rsidR="00534FCA" w:rsidRPr="00534FCA" w:rsidRDefault="00534FCA" w:rsidP="00CE1E50">
            <w:pPr>
              <w:kinsoku w:val="0"/>
              <w:ind w:leftChars="176" w:left="931" w:hangingChars="212" w:hanging="509"/>
              <w:jc w:val="both"/>
              <w:rPr>
                <w:rFonts w:ascii="標楷體" w:eastAsia="標楷體" w:hAnsi="標楷體" w:cs="標楷體"/>
              </w:rPr>
            </w:pPr>
            <w:r w:rsidRPr="00534FCA">
              <w:rPr>
                <w:rFonts w:ascii="標楷體" w:eastAsia="標楷體" w:hAnsi="標楷體" w:cs="標楷體" w:hint="eastAsia"/>
              </w:rPr>
              <w:t>(四)不得位於第一級環境敏感地區之災害敏感類型、生態敏感類型、資源利用敏感類型（水庫蓄水範圍、國有林事業區、保安林等森林地區、溫泉露頭及其一定範圍、水產動植物繁殖保育區或優良農地）及第二級環境敏感地區之災害敏感類型</w:t>
            </w:r>
            <w:r w:rsidRPr="00534FCA">
              <w:rPr>
                <w:rFonts w:ascii="標楷體" w:eastAsia="標楷體" w:hAnsi="標楷體" w:cs="標楷體"/>
              </w:rPr>
              <w:t>(</w:t>
            </w:r>
            <w:r w:rsidRPr="00534FCA">
              <w:rPr>
                <w:rFonts w:ascii="標楷體" w:eastAsia="標楷體" w:hAnsi="標楷體" w:cs="標楷體" w:hint="eastAsia"/>
              </w:rPr>
              <w:t>土石流潛勢溪流及海堤區域之堤身範圍</w:t>
            </w:r>
            <w:r w:rsidRPr="00534FCA">
              <w:rPr>
                <w:rFonts w:ascii="標楷體" w:eastAsia="標楷體" w:hAnsi="標楷體" w:cs="標楷體"/>
              </w:rPr>
              <w:t>)</w:t>
            </w:r>
            <w:r w:rsidRPr="00534FCA">
              <w:rPr>
                <w:rFonts w:ascii="標楷體" w:eastAsia="標楷體" w:hAnsi="標楷體" w:cs="標楷體" w:hint="eastAsia"/>
              </w:rPr>
              <w:t>。</w:t>
            </w:r>
          </w:p>
          <w:p w:rsidR="00534FCA" w:rsidRPr="00534FCA" w:rsidRDefault="00534FCA" w:rsidP="00CE1E50">
            <w:pPr>
              <w:kinsoku w:val="0"/>
              <w:ind w:leftChars="176" w:left="948" w:hangingChars="219" w:hanging="526"/>
              <w:jc w:val="both"/>
              <w:rPr>
                <w:rFonts w:ascii="標楷體" w:eastAsia="標楷體" w:hAnsi="標楷體" w:cs="標楷體"/>
              </w:rPr>
            </w:pPr>
            <w:r w:rsidRPr="00534FCA">
              <w:rPr>
                <w:rFonts w:ascii="標楷體" w:eastAsia="標楷體" w:hAnsi="標楷體" w:cs="標楷體" w:hint="eastAsia"/>
              </w:rPr>
              <w:t>(五)位於前款以外之第一級環境敏感地區者，應徵得各該主管機關意見文件。</w:t>
            </w:r>
          </w:p>
          <w:p w:rsidR="00534FCA" w:rsidRPr="00534FCA" w:rsidRDefault="00534FCA" w:rsidP="00CE1E50">
            <w:pPr>
              <w:kinsoku w:val="0"/>
              <w:ind w:leftChars="176" w:left="916" w:hangingChars="206" w:hanging="494"/>
              <w:jc w:val="both"/>
              <w:rPr>
                <w:rFonts w:ascii="標楷體" w:eastAsia="標楷體" w:hAnsi="標楷體" w:cs="標楷體"/>
              </w:rPr>
            </w:pPr>
            <w:r w:rsidRPr="00534FCA">
              <w:rPr>
                <w:rFonts w:ascii="標楷體" w:eastAsia="標楷體" w:hAnsi="標楷體" w:cs="標楷體" w:hint="eastAsia"/>
              </w:rPr>
              <w:t>(六)至少應有一條既有聯絡道路，其路寬應足以供消防救災及救護車輛通行。</w:t>
            </w:r>
          </w:p>
          <w:p w:rsidR="00534FCA" w:rsidRPr="00534FCA" w:rsidRDefault="00534FCA" w:rsidP="00CE1E50">
            <w:pPr>
              <w:kinsoku w:val="0"/>
              <w:ind w:leftChars="190" w:left="456" w:firstLine="427"/>
              <w:jc w:val="both"/>
              <w:rPr>
                <w:rFonts w:ascii="標楷體" w:eastAsia="標楷體" w:hAnsi="標楷體" w:cs="標楷體"/>
                <w:lang w:eastAsia="zh-HK"/>
              </w:rPr>
            </w:pPr>
            <w:r w:rsidRPr="00534FCA">
              <w:rPr>
                <w:rFonts w:ascii="標楷體" w:eastAsia="標楷體" w:hAnsi="標楷體" w:cs="標楷體" w:hint="eastAsia"/>
                <w:lang w:eastAsia="zh-HK"/>
              </w:rPr>
              <w:lastRenderedPageBreak/>
              <w:t>露營場位於非都市土地農牧用地、林業用地且全區面積</w:t>
            </w:r>
            <w:r w:rsidRPr="00534FCA">
              <w:rPr>
                <w:rFonts w:ascii="標楷體" w:eastAsia="標楷體" w:hAnsi="標楷體" w:cs="標楷體" w:hint="eastAsia"/>
              </w:rPr>
              <w:t>達</w:t>
            </w:r>
            <w:r w:rsidRPr="00534FCA">
              <w:rPr>
                <w:rFonts w:ascii="標楷體" w:eastAsia="標楷體" w:hAnsi="標楷體" w:cs="標楷體" w:hint="eastAsia"/>
                <w:lang w:eastAsia="zh-HK"/>
              </w:rPr>
              <w:t>一公頃以上</w:t>
            </w:r>
            <w:r w:rsidRPr="00534FCA">
              <w:rPr>
                <w:rFonts w:ascii="標楷體" w:eastAsia="標楷體" w:hAnsi="標楷體" w:cs="標楷體" w:hint="eastAsia"/>
              </w:rPr>
              <w:t>者</w:t>
            </w:r>
            <w:r w:rsidRPr="00534FCA">
              <w:rPr>
                <w:rFonts w:ascii="標楷體" w:eastAsia="標楷體" w:hAnsi="標楷體" w:cs="標楷體" w:hint="eastAsia"/>
                <w:lang w:eastAsia="zh-HK"/>
              </w:rPr>
              <w:t>，應循區域計畫法等程序辦理使用地或使用分區變更。</w:t>
            </w:r>
          </w:p>
        </w:tc>
        <w:tc>
          <w:tcPr>
            <w:tcW w:w="4394" w:type="dxa"/>
          </w:tcPr>
          <w:p w:rsidR="00534FCA" w:rsidRDefault="00534FCA" w:rsidP="00CE1E50">
            <w:pPr>
              <w:pStyle w:val="a4"/>
              <w:numPr>
                <w:ilvl w:val="0"/>
                <w:numId w:val="20"/>
              </w:numPr>
              <w:kinsoku w:val="0"/>
              <w:ind w:leftChars="0"/>
              <w:jc w:val="both"/>
              <w:rPr>
                <w:rFonts w:ascii="標楷體" w:eastAsia="標楷體" w:hAnsi="標楷體" w:cs="標楷體"/>
              </w:rPr>
            </w:pPr>
            <w:r>
              <w:rPr>
                <w:rFonts w:ascii="標楷體" w:eastAsia="標楷體" w:hAnsi="標楷體" w:cs="標楷體" w:hint="eastAsia"/>
              </w:rPr>
              <w:lastRenderedPageBreak/>
              <w:t>本點敘明位於農牧用地及林業用地之露營場應符合各主管機關之規定。</w:t>
            </w:r>
          </w:p>
          <w:p w:rsidR="00534FCA" w:rsidRPr="00534FCA" w:rsidRDefault="00534FCA" w:rsidP="00CE1E50">
            <w:pPr>
              <w:pStyle w:val="a4"/>
              <w:numPr>
                <w:ilvl w:val="0"/>
                <w:numId w:val="20"/>
              </w:numPr>
              <w:kinsoku w:val="0"/>
              <w:ind w:leftChars="0"/>
              <w:jc w:val="both"/>
              <w:rPr>
                <w:rFonts w:ascii="標楷體" w:eastAsia="標楷體" w:hAnsi="標楷體" w:cs="標楷體"/>
              </w:rPr>
            </w:pPr>
            <w:r w:rsidRPr="00534FCA">
              <w:rPr>
                <w:rFonts w:ascii="標楷體" w:eastAsia="標楷體" w:hAnsi="標楷體" w:cs="標楷體" w:hint="eastAsia"/>
              </w:rPr>
              <w:t>第一項第一款及第二款參照非都市土地使用管制規則新增農牧用地、林業用地上容許使用「露營相關設施」之附帶條件，規定露營設施種類，並參照行政院相關會議決議及行政院農業委員會建議，訂定露營場位非都市土地之農牧用地、林業用地設置面積及設施高度限制；並依據行政院一百一十年一月七日會議決議避免農牧用地管理室變相使用，露營場應依露營者需求，以設置營位及衛生設施為優先考量，爰於附件五訂定農牧用地管理室面積上限。</w:t>
            </w:r>
          </w:p>
          <w:p w:rsidR="00534FCA" w:rsidRPr="00534FCA" w:rsidRDefault="00534FCA" w:rsidP="00CE1E50">
            <w:pPr>
              <w:pStyle w:val="a4"/>
              <w:numPr>
                <w:ilvl w:val="0"/>
                <w:numId w:val="20"/>
              </w:numPr>
              <w:kinsoku w:val="0"/>
              <w:ind w:leftChars="0"/>
              <w:jc w:val="both"/>
              <w:rPr>
                <w:rFonts w:ascii="標楷體" w:eastAsia="標楷體" w:hAnsi="標楷體" w:cs="標楷體"/>
              </w:rPr>
            </w:pPr>
            <w:r w:rsidRPr="00534FCA">
              <w:rPr>
                <w:rFonts w:ascii="標楷體" w:eastAsia="標楷體" w:hAnsi="標楷體" w:cs="標楷體" w:hint="eastAsia"/>
              </w:rPr>
              <w:t>第一項第三款規範露營場用地如包括農牧用地及林業用地，其場域面積以一公頃為限，並應依各用地面積分別計算可設置設施之面積。</w:t>
            </w:r>
          </w:p>
          <w:p w:rsidR="00534FCA" w:rsidRPr="00534FCA" w:rsidRDefault="00534FCA" w:rsidP="00CE1E50">
            <w:pPr>
              <w:pStyle w:val="a4"/>
              <w:numPr>
                <w:ilvl w:val="0"/>
                <w:numId w:val="20"/>
              </w:numPr>
              <w:kinsoku w:val="0"/>
              <w:ind w:leftChars="0"/>
              <w:jc w:val="both"/>
              <w:rPr>
                <w:rFonts w:ascii="標楷體" w:eastAsia="標楷體" w:hAnsi="標楷體" w:cs="Times New Roman"/>
              </w:rPr>
            </w:pPr>
            <w:r w:rsidRPr="00534FCA">
              <w:rPr>
                <w:rFonts w:ascii="標楷體" w:eastAsia="標楷體" w:hAnsi="標楷體" w:cs="標楷體" w:hint="eastAsia"/>
              </w:rPr>
              <w:t>第一項第四款依照環境敏感地區主管機關行政院農業委員會、經濟部(水利署)、內政部及原住民族委員會等部會建議，規範露營場不得位於部分環境敏感地區。</w:t>
            </w:r>
          </w:p>
          <w:p w:rsidR="00534FCA" w:rsidRPr="00534FCA" w:rsidRDefault="00534FCA" w:rsidP="00CE1E50">
            <w:pPr>
              <w:pStyle w:val="a4"/>
              <w:numPr>
                <w:ilvl w:val="0"/>
                <w:numId w:val="20"/>
              </w:numPr>
              <w:kinsoku w:val="0"/>
              <w:ind w:leftChars="0"/>
              <w:jc w:val="both"/>
              <w:rPr>
                <w:rFonts w:ascii="標楷體" w:eastAsia="標楷體" w:hAnsi="標楷體" w:cs="Times New Roman"/>
              </w:rPr>
            </w:pPr>
            <w:r w:rsidRPr="00534FCA">
              <w:rPr>
                <w:rFonts w:ascii="標楷體" w:eastAsia="標楷體" w:hAnsi="標楷體" w:cs="標楷體" w:hint="eastAsia"/>
              </w:rPr>
              <w:t>第一項第五款依照內政部意見，規範露營場如位前款以外之第一級環境敏感地區，申請人應徵得各個環境敏感地區主管機關之意見文件。</w:t>
            </w:r>
          </w:p>
          <w:p w:rsidR="00534FCA" w:rsidRPr="00534FCA" w:rsidRDefault="00534FCA" w:rsidP="00CE1E50">
            <w:pPr>
              <w:pStyle w:val="a4"/>
              <w:numPr>
                <w:ilvl w:val="0"/>
                <w:numId w:val="20"/>
              </w:numPr>
              <w:kinsoku w:val="0"/>
              <w:ind w:leftChars="0"/>
              <w:jc w:val="both"/>
              <w:rPr>
                <w:rFonts w:ascii="標楷體" w:eastAsia="標楷體" w:hAnsi="標楷體" w:cs="Times New Roman"/>
              </w:rPr>
            </w:pPr>
            <w:r w:rsidRPr="00534FCA">
              <w:rPr>
                <w:rFonts w:ascii="標楷體" w:eastAsia="標楷體" w:hAnsi="標楷體" w:cs="標楷體" w:hint="eastAsia"/>
              </w:rPr>
              <w:t>第一項第六款依照</w:t>
            </w:r>
            <w:r w:rsidRPr="00534FCA">
              <w:rPr>
                <w:rFonts w:ascii="標楷體" w:eastAsia="標楷體" w:hAnsi="標楷體" w:cs="標楷體" w:hint="eastAsia"/>
                <w:lang w:eastAsia="zh-HK"/>
              </w:rPr>
              <w:t>行政院</w:t>
            </w:r>
            <w:r w:rsidRPr="00534FCA">
              <w:rPr>
                <w:rFonts w:ascii="標楷體" w:eastAsia="標楷體" w:hAnsi="標楷體" w:cs="標楷體" w:hint="eastAsia"/>
              </w:rPr>
              <w:t>農</w:t>
            </w:r>
            <w:r w:rsidRPr="00534FCA">
              <w:rPr>
                <w:rFonts w:ascii="標楷體" w:eastAsia="標楷體" w:hAnsi="標楷體" w:cs="標楷體" w:hint="eastAsia"/>
                <w:lang w:eastAsia="zh-HK"/>
              </w:rPr>
              <w:t>業</w:t>
            </w:r>
            <w:r w:rsidRPr="00534FCA">
              <w:rPr>
                <w:rFonts w:ascii="標楷體" w:eastAsia="標楷體" w:hAnsi="標楷體" w:cs="標楷體" w:hint="eastAsia"/>
              </w:rPr>
              <w:t>委</w:t>
            </w:r>
            <w:r w:rsidRPr="00534FCA">
              <w:rPr>
                <w:rFonts w:ascii="標楷體" w:eastAsia="標楷體" w:hAnsi="標楷體" w:cs="標楷體" w:hint="eastAsia"/>
                <w:lang w:eastAsia="zh-HK"/>
              </w:rPr>
              <w:t>員</w:t>
            </w:r>
            <w:r w:rsidRPr="00534FCA">
              <w:rPr>
                <w:rFonts w:ascii="標楷體" w:eastAsia="標楷體" w:hAnsi="標楷體" w:cs="標楷體" w:hint="eastAsia"/>
              </w:rPr>
              <w:t>會意見，規範露營場應有既有聯絡道路；為維護公共安全，並規範道路路寬應足供消防或救護車輛通行。</w:t>
            </w:r>
          </w:p>
          <w:p w:rsidR="00534FCA" w:rsidRPr="00534FCA" w:rsidRDefault="00534FCA" w:rsidP="00CE1E50">
            <w:pPr>
              <w:pStyle w:val="a4"/>
              <w:numPr>
                <w:ilvl w:val="0"/>
                <w:numId w:val="20"/>
              </w:numPr>
              <w:kinsoku w:val="0"/>
              <w:ind w:leftChars="0"/>
              <w:jc w:val="both"/>
              <w:rPr>
                <w:rFonts w:ascii="標楷體" w:eastAsia="標楷體" w:hAnsi="標楷體" w:cs="標楷體"/>
              </w:rPr>
            </w:pPr>
            <w:r w:rsidRPr="00534FCA">
              <w:rPr>
                <w:rFonts w:ascii="標楷體" w:eastAsia="標楷體" w:hAnsi="標楷體" w:cs="標楷體" w:hint="eastAsia"/>
              </w:rPr>
              <w:t>第二項明定露營場全區面積逾一公頃以上者，非屬容許使用範疇應視其規模循使用地或使用分區變更規定辦理；至倘位屬山坡地範圍或第</w:t>
            </w:r>
            <w:r w:rsidRPr="00534FCA">
              <w:rPr>
                <w:rFonts w:ascii="標楷體" w:eastAsia="標楷體" w:hAnsi="標楷體" w:cs="標楷體" w:hint="eastAsia"/>
              </w:rPr>
              <w:lastRenderedPageBreak/>
              <w:t>一級環境敏感地區不得辦理使用地或使用分區變更規定者（如山坡地範圍設置遊憩設施面積不得小於五公頃等），仍應從其規定辦理。</w:t>
            </w:r>
          </w:p>
        </w:tc>
      </w:tr>
      <w:tr w:rsidR="00534FCA" w:rsidRPr="00534FCA" w:rsidTr="00534FCA">
        <w:tc>
          <w:tcPr>
            <w:tcW w:w="4815" w:type="dxa"/>
          </w:tcPr>
          <w:p w:rsidR="00534FCA" w:rsidRPr="00CE1E50" w:rsidRDefault="00534FCA" w:rsidP="00CE1E50">
            <w:pPr>
              <w:kinsoku w:val="0"/>
              <w:ind w:left="456" w:hangingChars="190" w:hanging="456"/>
              <w:jc w:val="both"/>
              <w:rPr>
                <w:rFonts w:ascii="標楷體" w:eastAsia="標楷體" w:hAnsi="標楷體" w:cs="標楷體"/>
              </w:rPr>
            </w:pPr>
            <w:r w:rsidRPr="00CE1E50">
              <w:rPr>
                <w:rFonts w:ascii="標楷體" w:eastAsia="標楷體" w:hAnsi="標楷體" w:cs="標楷體" w:hint="eastAsia"/>
              </w:rPr>
              <w:lastRenderedPageBreak/>
              <w:t>八、露營場之設置，應依下列原則及相關注意事項規定：</w:t>
            </w:r>
          </w:p>
          <w:p w:rsidR="004B7FC9" w:rsidRDefault="00534FCA" w:rsidP="004B7FC9">
            <w:pPr>
              <w:kinsoku w:val="0"/>
              <w:ind w:leftChars="178" w:left="991" w:hangingChars="235" w:hanging="564"/>
              <w:jc w:val="both"/>
              <w:rPr>
                <w:rFonts w:ascii="標楷體" w:eastAsia="標楷體" w:hAnsi="標楷體" w:cs="標楷體"/>
              </w:rPr>
            </w:pPr>
            <w:r w:rsidRPr="00CE1E50">
              <w:rPr>
                <w:rFonts w:ascii="標楷體" w:eastAsia="標楷體" w:hAnsi="標楷體" w:cs="標楷體" w:hint="eastAsia"/>
              </w:rPr>
              <w:t>(一)露營場位於非都市土地之農牧用地、林業用地者，應朝低度利用、不開挖整地或不變更地形地貌及可恢復農牧及林業使用等原則下設置及管理。</w:t>
            </w:r>
          </w:p>
          <w:p w:rsidR="00534FCA" w:rsidRPr="00CE1E50" w:rsidRDefault="00534FCA" w:rsidP="004B7FC9">
            <w:pPr>
              <w:kinsoku w:val="0"/>
              <w:ind w:leftChars="177" w:left="946" w:hangingChars="217" w:hanging="521"/>
              <w:jc w:val="both"/>
              <w:rPr>
                <w:rFonts w:ascii="標楷體" w:eastAsia="標楷體" w:hAnsi="標楷體" w:cs="標楷體"/>
              </w:rPr>
            </w:pPr>
            <w:r w:rsidRPr="00CE1E50">
              <w:rPr>
                <w:rFonts w:ascii="標楷體" w:eastAsia="標楷體" w:hAnsi="標楷體" w:cs="標楷體" w:hint="eastAsia"/>
              </w:rPr>
              <w:t>(二)露營場申請經目的事業主管機關核發土地許可或容許使用證明後，得辦理露營場設施設置。露營場設置涉及都市計畫法、區域計畫法、國家公園法、建築法、水土保持法、山坡地保育利用條例及其他環境保護、消防安全、衛生管理等相關法令應辦理事項，應依各該法令規定辦理。</w:t>
            </w:r>
          </w:p>
        </w:tc>
        <w:tc>
          <w:tcPr>
            <w:tcW w:w="4394" w:type="dxa"/>
          </w:tcPr>
          <w:p w:rsidR="00534FCA" w:rsidRPr="00CE1E50" w:rsidRDefault="00534FCA" w:rsidP="00CE1E50">
            <w:pPr>
              <w:pStyle w:val="a4"/>
              <w:numPr>
                <w:ilvl w:val="0"/>
                <w:numId w:val="25"/>
              </w:numPr>
              <w:kinsoku w:val="0"/>
              <w:ind w:leftChars="0"/>
              <w:jc w:val="both"/>
              <w:rPr>
                <w:rFonts w:ascii="標楷體" w:eastAsia="標楷體" w:hAnsi="標楷體" w:cs="標楷體"/>
              </w:rPr>
            </w:pPr>
            <w:r w:rsidRPr="00CE1E50">
              <w:rPr>
                <w:rFonts w:ascii="標楷體" w:eastAsia="標楷體" w:hAnsi="標楷體" w:cs="標楷體" w:hint="eastAsia"/>
              </w:rPr>
              <w:t>本點敘明露營場設置應注意事項。</w:t>
            </w:r>
          </w:p>
          <w:p w:rsidR="00534FCA" w:rsidRPr="00CE1E50" w:rsidRDefault="00534FCA" w:rsidP="00CE1E50">
            <w:pPr>
              <w:pStyle w:val="a4"/>
              <w:numPr>
                <w:ilvl w:val="0"/>
                <w:numId w:val="25"/>
              </w:numPr>
              <w:kinsoku w:val="0"/>
              <w:ind w:leftChars="0"/>
              <w:jc w:val="both"/>
              <w:rPr>
                <w:rFonts w:ascii="標楷體" w:eastAsia="標楷體" w:hAnsi="標楷體" w:cs="標楷體"/>
              </w:rPr>
            </w:pPr>
            <w:r w:rsidRPr="00CE1E50">
              <w:rPr>
                <w:rFonts w:ascii="標楷體" w:eastAsia="標楷體" w:hAnsi="標楷體" w:cs="標楷體" w:hint="eastAsia"/>
              </w:rPr>
              <w:t>第一款參照行政院指示建議增列露營場位非都市土地之農牧用地、林業用地應注意事項。</w:t>
            </w:r>
          </w:p>
          <w:p w:rsidR="00534FCA" w:rsidRPr="00CE1E50" w:rsidRDefault="00534FCA" w:rsidP="00CE1E50">
            <w:pPr>
              <w:pStyle w:val="a4"/>
              <w:numPr>
                <w:ilvl w:val="0"/>
                <w:numId w:val="25"/>
              </w:numPr>
              <w:kinsoku w:val="0"/>
              <w:ind w:leftChars="0"/>
              <w:jc w:val="both"/>
              <w:rPr>
                <w:rFonts w:ascii="標楷體" w:eastAsia="標楷體" w:hAnsi="標楷體" w:cs="標楷體"/>
              </w:rPr>
            </w:pPr>
            <w:r w:rsidRPr="00CE1E50">
              <w:rPr>
                <w:rFonts w:ascii="標楷體" w:eastAsia="標楷體" w:hAnsi="標楷體" w:cs="標楷體" w:hint="eastAsia"/>
              </w:rPr>
              <w:t>第二款明定露營場設置應依循之法令，俾使申請人知悉除應取得土地使用相關證明文件外，仍應依各該相關法令規定辦理，以資明確。</w:t>
            </w:r>
          </w:p>
        </w:tc>
      </w:tr>
      <w:tr w:rsidR="00534FCA" w:rsidRPr="004B7FC9" w:rsidTr="00534FCA">
        <w:tc>
          <w:tcPr>
            <w:tcW w:w="4815" w:type="dxa"/>
          </w:tcPr>
          <w:p w:rsidR="00534FCA" w:rsidRPr="004B7FC9" w:rsidRDefault="00534FCA" w:rsidP="00512BBC">
            <w:pPr>
              <w:kinsoku w:val="0"/>
              <w:ind w:left="456" w:hangingChars="190" w:hanging="456"/>
              <w:jc w:val="both"/>
              <w:rPr>
                <w:rFonts w:ascii="標楷體" w:eastAsia="標楷體" w:hAnsi="標楷體" w:cs="標楷體"/>
              </w:rPr>
            </w:pPr>
            <w:r w:rsidRPr="00534FCA">
              <w:rPr>
                <w:rFonts w:ascii="標楷體" w:eastAsia="標楷體" w:hAnsi="標楷體" w:cs="標楷體" w:hint="eastAsia"/>
              </w:rPr>
              <w:t>九、設置露營場申請人，應檢附下列文件，向露營場管理機關申請登記；其申請書，如附件六：</w:t>
            </w:r>
          </w:p>
          <w:p w:rsidR="00534FCA" w:rsidRPr="004B7FC9"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（一）最近三個月內核發之土地登記謄本及地籍圖謄本。但得以電腦完成查詢者，免附。</w:t>
            </w:r>
          </w:p>
          <w:p w:rsidR="00534FCA" w:rsidRPr="004B7FC9"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（二）土地所有權狀影本或土地同意使用之證明文件。</w:t>
            </w:r>
          </w:p>
          <w:p w:rsidR="00534FCA" w:rsidRPr="004B7FC9"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（三）設施規劃配置圖，範圍內既有之建築設施者，應檢附合法使用證明文件，並輔以照片說明。</w:t>
            </w:r>
          </w:p>
          <w:p w:rsidR="00534FCA" w:rsidRPr="004B7FC9"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（四）公共意外責任保險契約影本。</w:t>
            </w:r>
          </w:p>
          <w:p w:rsidR="00534FCA" w:rsidRPr="004B7FC9"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（五）位屬山坡地及森林區範圍，依水土保持法相關規定應擬具水土保持計畫者，應檢附水土保持完工證明書。</w:t>
            </w:r>
          </w:p>
          <w:p w:rsidR="00534FCA" w:rsidRPr="004B7FC9"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（六）位於都市土地者，應檢附土地使用分區證明及土地使用許可文件（如無妨礙都市計畫證明或露營設施</w:t>
            </w:r>
            <w:r w:rsidRPr="00534FCA">
              <w:rPr>
                <w:rFonts w:ascii="標楷體" w:eastAsia="標楷體" w:hAnsi="標楷體" w:cs="標楷體" w:hint="eastAsia"/>
              </w:rPr>
              <w:lastRenderedPageBreak/>
              <w:t>容許使用證明等）文件影本。</w:t>
            </w:r>
          </w:p>
          <w:p w:rsidR="00534FCA" w:rsidRPr="00534FCA"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（七）位於非都市土地農牧用地及林業用地者，應檢附目的事業主管機關核發之土地使用許可文件。</w:t>
            </w:r>
          </w:p>
          <w:p w:rsidR="00534FCA" w:rsidRPr="00534FCA"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（八）位於國家公園區者，應檢附國家公園管理處核發土地使用許可文件。</w:t>
            </w:r>
          </w:p>
          <w:p w:rsidR="00534FCA" w:rsidRPr="00534FCA"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（九）位於第二級災害敏感類型之海堤區域（堤身以外）者，應取得當地水利主管機關同意文件。</w:t>
            </w:r>
          </w:p>
          <w:p w:rsidR="00534FCA" w:rsidRPr="00534FCA" w:rsidRDefault="00534FCA" w:rsidP="004B7FC9">
            <w:pPr>
              <w:kinsoku w:val="0"/>
              <w:ind w:leftChars="150" w:left="1102" w:hangingChars="309" w:hanging="742"/>
              <w:jc w:val="both"/>
              <w:rPr>
                <w:rFonts w:ascii="標楷體" w:eastAsia="標楷體" w:hAnsi="標楷體" w:cs="標楷體"/>
              </w:rPr>
            </w:pPr>
            <w:r w:rsidRPr="00534FCA">
              <w:rPr>
                <w:rFonts w:ascii="標楷體" w:eastAsia="標楷體" w:hAnsi="標楷體" w:cs="標楷體" w:hint="eastAsia"/>
              </w:rPr>
              <w:t>（十）地質敏感區查詢結果。(如位於地質敏感區範圍且屬地質法土地開發行為，後續開發行為應依地質法規定進行基地地質調查及地質安全評估，並於相關法令規定需送審之書圖文件中納入基地地質調查及地質安全評估結果)</w:t>
            </w:r>
          </w:p>
          <w:p w:rsidR="00534FCA" w:rsidRPr="004B7FC9" w:rsidRDefault="00534FCA" w:rsidP="004B7FC9">
            <w:pPr>
              <w:kinsoku w:val="0"/>
              <w:ind w:leftChars="150" w:left="1255" w:hangingChars="373" w:hanging="895"/>
              <w:jc w:val="both"/>
              <w:rPr>
                <w:rFonts w:ascii="標楷體" w:eastAsia="標楷體" w:hAnsi="標楷體" w:cs="標楷體"/>
              </w:rPr>
            </w:pPr>
            <w:r w:rsidRPr="00534FCA">
              <w:rPr>
                <w:rFonts w:ascii="標楷體" w:eastAsia="標楷體" w:hAnsi="標楷體" w:cs="標楷體" w:hint="eastAsia"/>
              </w:rPr>
              <w:t>（十一）位於洪氾區二級管制區及洪水平原二級管制區者，應檢附設置可供人員避難及減輕危害等功能之設施之相關證明文件。</w:t>
            </w:r>
          </w:p>
          <w:p w:rsidR="00534FCA" w:rsidRPr="004B7FC9" w:rsidRDefault="00534FCA" w:rsidP="004B7FC9">
            <w:pPr>
              <w:kinsoku w:val="0"/>
              <w:ind w:leftChars="150" w:left="1018" w:hangingChars="274" w:hanging="658"/>
              <w:jc w:val="both"/>
              <w:rPr>
                <w:rFonts w:ascii="標楷體" w:eastAsia="標楷體" w:hAnsi="標楷體" w:cs="標楷體"/>
              </w:rPr>
            </w:pPr>
            <w:r w:rsidRPr="00534FCA">
              <w:rPr>
                <w:rFonts w:ascii="標楷體" w:eastAsia="標楷體" w:hAnsi="標楷體" w:cs="標楷體" w:hint="eastAsia"/>
              </w:rPr>
              <w:t>（十二）委託書（有代理人需檢附）。</w:t>
            </w:r>
          </w:p>
          <w:p w:rsidR="00534FCA" w:rsidRPr="004B7FC9" w:rsidRDefault="00534FCA" w:rsidP="004B7FC9">
            <w:pPr>
              <w:kinsoku w:val="0"/>
              <w:ind w:leftChars="150" w:left="1229" w:hangingChars="362" w:hanging="869"/>
              <w:jc w:val="both"/>
              <w:rPr>
                <w:rFonts w:ascii="標楷體" w:eastAsia="標楷體" w:hAnsi="標楷體" w:cs="標楷體"/>
              </w:rPr>
            </w:pPr>
            <w:r w:rsidRPr="00534FCA">
              <w:rPr>
                <w:rFonts w:ascii="標楷體" w:eastAsia="標楷體" w:hAnsi="標楷體" w:cs="標楷體" w:hint="eastAsia"/>
              </w:rPr>
              <w:t>（十三）其他經露營場管理機關指定之文件。</w:t>
            </w:r>
          </w:p>
          <w:p w:rsidR="00534FCA" w:rsidRPr="004B7FC9" w:rsidRDefault="00534FCA" w:rsidP="004B7FC9">
            <w:pPr>
              <w:kinsoku w:val="0"/>
              <w:ind w:leftChars="190" w:left="456" w:firstLine="427"/>
              <w:jc w:val="both"/>
              <w:rPr>
                <w:rFonts w:ascii="標楷體" w:eastAsia="標楷體" w:hAnsi="標楷體" w:cs="標楷體"/>
              </w:rPr>
            </w:pPr>
            <w:r w:rsidRPr="00534FCA">
              <w:rPr>
                <w:rFonts w:ascii="標楷體" w:eastAsia="標楷體" w:hAnsi="標楷體" w:cs="標楷體" w:hint="eastAsia"/>
              </w:rPr>
              <w:t>前項第三款文件，如係具原住民身分者於原住民族地區內之部落範圍申請登記露營場，經露營場管理機關認定確無</w:t>
            </w:r>
            <w:r w:rsidRPr="00534FCA">
              <w:rPr>
                <w:rFonts w:ascii="標楷體" w:eastAsia="標楷體" w:hAnsi="標楷體" w:cs="標楷體" w:hint="eastAsia"/>
                <w:lang w:eastAsia="zh-HK"/>
              </w:rPr>
              <w:t>危險</w:t>
            </w:r>
            <w:r w:rsidRPr="00534FCA">
              <w:rPr>
                <w:rFonts w:ascii="標楷體" w:eastAsia="標楷體" w:hAnsi="標楷體" w:cs="標楷體" w:hint="eastAsia"/>
              </w:rPr>
              <w:t>之虞，得以經開業之建築師、執業之土木工程科技師或結構工程科技師出具之結構安全鑑定證明文件，及經管理機關查驗合格之簡易消防安全設備配置平面圖替代之，並應每年報露營場管理機關備查。</w:t>
            </w:r>
          </w:p>
        </w:tc>
        <w:tc>
          <w:tcPr>
            <w:tcW w:w="4394" w:type="dxa"/>
          </w:tcPr>
          <w:p w:rsidR="00534FCA" w:rsidRPr="00512BBC" w:rsidRDefault="00534FCA" w:rsidP="00512BBC">
            <w:pPr>
              <w:pStyle w:val="a4"/>
              <w:numPr>
                <w:ilvl w:val="0"/>
                <w:numId w:val="25"/>
              </w:numPr>
              <w:kinsoku w:val="0"/>
              <w:ind w:leftChars="0"/>
              <w:jc w:val="both"/>
              <w:rPr>
                <w:rFonts w:ascii="標楷體" w:eastAsia="標楷體" w:hAnsi="標楷體" w:cs="標楷體"/>
              </w:rPr>
            </w:pPr>
            <w:r w:rsidRPr="00512BBC">
              <w:rPr>
                <w:rFonts w:ascii="標楷體" w:eastAsia="標楷體" w:hAnsi="標楷體" w:cs="標楷體" w:hint="eastAsia"/>
              </w:rPr>
              <w:lastRenderedPageBreak/>
              <w:t>本點敘明設置露營場申請人取得土地使用許可文件後續申請登記作業流程，其中第一項將「露營場設置登記作業流程圖」內容納入，明定露營場設置登記申請書及需檢附文件。</w:t>
            </w:r>
          </w:p>
          <w:p w:rsidR="00534FCA" w:rsidRPr="00512BBC" w:rsidRDefault="00534FCA" w:rsidP="00512BBC">
            <w:pPr>
              <w:pStyle w:val="a4"/>
              <w:numPr>
                <w:ilvl w:val="0"/>
                <w:numId w:val="25"/>
              </w:numPr>
              <w:kinsoku w:val="0"/>
              <w:ind w:leftChars="0"/>
              <w:jc w:val="both"/>
              <w:rPr>
                <w:rFonts w:ascii="標楷體" w:eastAsia="標楷體" w:hAnsi="標楷體" w:cs="標楷體"/>
              </w:rPr>
            </w:pPr>
            <w:r w:rsidRPr="00512BBC">
              <w:rPr>
                <w:rFonts w:ascii="標楷體" w:eastAsia="標楷體" w:hAnsi="標楷體" w:cs="標楷體" w:hint="eastAsia"/>
              </w:rPr>
              <w:t>第一項第三款設施規劃配置圖，係地方政府建議增訂；第五款依水土保持法規定，於山坡地進行開發利用行為，應先擬具水土保持計畫送核，並經管理機關受理後轉送水土保持主管機關審核，另倘申請案件經水土保持主管機關認定無涉及水土保持法第十二條第一項各款行為，則無需檢附；第六款將都市土地所需文件明列；第七款將位非都市土地農牧用地及林業用地所需文件明列，該款所稱目的事業主管機關係依非都市土地容許使用執行要點附件一非都市土地容許使用項目之許</w:t>
            </w:r>
            <w:r w:rsidRPr="00512BBC">
              <w:rPr>
                <w:rFonts w:ascii="標楷體" w:eastAsia="標楷體" w:hAnsi="標楷體" w:cs="標楷體" w:hint="eastAsia"/>
              </w:rPr>
              <w:lastRenderedPageBreak/>
              <w:t>可使用細目目的事業主管機關(單位)表；第八款將位於國家公園範圍內所需文件明列；第九款明列如位第二級災害敏感類型之海堤區域（堤身以外）係依水利署建議增訂；第十款依經濟部中央地質調查所建議增訂應提供地質敏感區查詢結果；第十一款位於洪氾區二級管制區及洪水平原二級管制區，應設置可供人員避難及減輕危害等功能之設施，係依經濟部水利署建議增訂。</w:t>
            </w:r>
          </w:p>
          <w:p w:rsidR="00534FCA" w:rsidRPr="00534FCA" w:rsidRDefault="00534FCA" w:rsidP="00512BBC">
            <w:pPr>
              <w:pStyle w:val="a4"/>
              <w:numPr>
                <w:ilvl w:val="0"/>
                <w:numId w:val="25"/>
              </w:numPr>
              <w:kinsoku w:val="0"/>
              <w:ind w:leftChars="0"/>
              <w:jc w:val="both"/>
              <w:rPr>
                <w:rFonts w:ascii="標楷體" w:eastAsia="標楷體" w:hAnsi="標楷體" w:cs="標楷體"/>
              </w:rPr>
            </w:pPr>
            <w:r w:rsidRPr="00534FCA">
              <w:rPr>
                <w:rFonts w:ascii="標楷體" w:eastAsia="標楷體" w:hAnsi="標楷體" w:cs="標楷體" w:hint="eastAsia"/>
              </w:rPr>
              <w:t>第二項依原住民族委員會建議，明定具原住民身分者於原住民族地區內之部落範圍申請登記露營場，得比照民宿管理辦法第十三條規定以結構安全鑑定證明文件替代建築物建造執照和雜項執照。</w:t>
            </w:r>
          </w:p>
        </w:tc>
      </w:tr>
      <w:tr w:rsidR="00534FCA" w:rsidRPr="00534FCA" w:rsidTr="00534FCA">
        <w:trPr>
          <w:trHeight w:val="558"/>
        </w:trPr>
        <w:tc>
          <w:tcPr>
            <w:tcW w:w="4815" w:type="dxa"/>
          </w:tcPr>
          <w:p w:rsidR="00534FCA" w:rsidRPr="00534FCA" w:rsidRDefault="00534FCA" w:rsidP="004B7FC9">
            <w:pPr>
              <w:kinsoku w:val="0"/>
              <w:ind w:left="485" w:hangingChars="202" w:hanging="485"/>
              <w:jc w:val="both"/>
              <w:rPr>
                <w:rFonts w:ascii="標楷體" w:eastAsia="標楷體" w:hAnsi="標楷體" w:cs="標楷體"/>
              </w:rPr>
            </w:pPr>
            <w:r w:rsidRPr="00534FCA">
              <w:rPr>
                <w:rFonts w:ascii="標楷體" w:eastAsia="標楷體" w:hAnsi="標楷體" w:cs="標楷體" w:hint="eastAsia"/>
              </w:rPr>
              <w:lastRenderedPageBreak/>
              <w:t>十、露營場管理機關審查露營場設置登記案件，於前點規定文件形式審查符合後，應邀集農業、水保、地政、都計、建設、消防、環保、水利等相關單位實地會勘，作成會勘紀錄表，並依露營場設置登記審查表(如附件七)，辦理書面審查。</w:t>
            </w:r>
          </w:p>
          <w:p w:rsidR="00534FCA" w:rsidRPr="00534FCA" w:rsidRDefault="00534FCA" w:rsidP="004B7FC9">
            <w:pPr>
              <w:kinsoku w:val="0"/>
              <w:ind w:leftChars="232" w:left="557" w:firstLine="566"/>
              <w:jc w:val="both"/>
              <w:rPr>
                <w:rFonts w:ascii="標楷體" w:eastAsia="標楷體" w:hAnsi="標楷體" w:cs="標楷體"/>
              </w:rPr>
            </w:pPr>
            <w:r w:rsidRPr="00534FCA">
              <w:rPr>
                <w:rFonts w:ascii="標楷體" w:eastAsia="標楷體" w:hAnsi="標楷體" w:hint="eastAsia"/>
              </w:rPr>
              <w:lastRenderedPageBreak/>
              <w:t>前項露營場設置登記審查流程，依露營場設置</w:t>
            </w:r>
            <w:r w:rsidRPr="004B7FC9">
              <w:rPr>
                <w:rFonts w:ascii="標楷體" w:eastAsia="標楷體" w:hAnsi="標楷體" w:cs="標楷體" w:hint="eastAsia"/>
                <w:lang w:eastAsia="zh-HK"/>
              </w:rPr>
              <w:t>登記</w:t>
            </w:r>
            <w:r w:rsidRPr="00534FCA">
              <w:rPr>
                <w:rFonts w:ascii="標楷體" w:eastAsia="標楷體" w:hAnsi="標楷體" w:hint="eastAsia"/>
              </w:rPr>
              <w:t>作業流程圖(如附件八)辦理。</w:t>
            </w:r>
          </w:p>
        </w:tc>
        <w:tc>
          <w:tcPr>
            <w:tcW w:w="4394" w:type="dxa"/>
          </w:tcPr>
          <w:p w:rsidR="00534FCA" w:rsidRPr="00926ADE" w:rsidRDefault="00926ADE" w:rsidP="00CE1E50">
            <w:pPr>
              <w:kinsoku w:val="0"/>
              <w:jc w:val="both"/>
              <w:rPr>
                <w:rFonts w:ascii="標楷體" w:eastAsia="標楷體" w:hAnsi="標楷體" w:cs="標楷體"/>
              </w:rPr>
            </w:pPr>
            <w:r>
              <w:rPr>
                <w:rFonts w:ascii="標楷體" w:eastAsia="標楷體" w:hAnsi="標楷體" w:cs="標楷體" w:hint="eastAsia"/>
              </w:rPr>
              <w:lastRenderedPageBreak/>
              <w:t>本點敘明</w:t>
            </w:r>
            <w:r w:rsidR="00534FCA" w:rsidRPr="00534FCA">
              <w:rPr>
                <w:rFonts w:ascii="標楷體" w:eastAsia="標楷體" w:hAnsi="標楷體" w:cs="標楷體" w:hint="eastAsia"/>
              </w:rPr>
              <w:t>露營場管理機關審查申請案件其相關會審單位，並依</w:t>
            </w:r>
            <w:r w:rsidR="00534FCA" w:rsidRPr="00534FCA">
              <w:rPr>
                <w:rFonts w:ascii="標楷體" w:eastAsia="標楷體" w:hAnsi="標楷體" w:hint="eastAsia"/>
              </w:rPr>
              <w:t>露營場設置登記作業流程圖辦理</w:t>
            </w:r>
            <w:r w:rsidR="00534FCA" w:rsidRPr="00534FCA">
              <w:rPr>
                <w:rFonts w:ascii="標楷體" w:eastAsia="標楷體" w:hAnsi="標楷體" w:cs="標楷體" w:hint="eastAsia"/>
              </w:rPr>
              <w:t>審查程序。</w:t>
            </w:r>
          </w:p>
        </w:tc>
      </w:tr>
      <w:tr w:rsidR="00534FCA" w:rsidRPr="00534FCA" w:rsidTr="00534FCA">
        <w:trPr>
          <w:trHeight w:val="570"/>
        </w:trPr>
        <w:tc>
          <w:tcPr>
            <w:tcW w:w="4815" w:type="dxa"/>
          </w:tcPr>
          <w:p w:rsidR="00534FCA" w:rsidRPr="00534FCA" w:rsidRDefault="00534FCA" w:rsidP="004B7FC9">
            <w:pPr>
              <w:kinsoku w:val="0"/>
              <w:ind w:left="751" w:hangingChars="313" w:hanging="751"/>
              <w:jc w:val="both"/>
              <w:rPr>
                <w:rFonts w:ascii="標楷體" w:eastAsia="標楷體" w:hAnsi="標楷體" w:cs="標楷體"/>
              </w:rPr>
            </w:pPr>
            <w:r w:rsidRPr="00534FCA">
              <w:rPr>
                <w:rFonts w:ascii="標楷體" w:eastAsia="標楷體" w:hAnsi="標楷體" w:cs="標楷體" w:hint="eastAsia"/>
              </w:rPr>
              <w:t>十一、露營場設置登記案件，經審查有應補正事項者，由露營場管理機關以書面通知申請人限期補正。</w:t>
            </w:r>
          </w:p>
          <w:p w:rsidR="00534FCA" w:rsidRPr="00534FCA" w:rsidRDefault="00534FCA" w:rsidP="004B7FC9">
            <w:pPr>
              <w:kinsoku w:val="0"/>
              <w:ind w:leftChars="319" w:left="766" w:firstLine="392"/>
              <w:jc w:val="both"/>
              <w:rPr>
                <w:rFonts w:ascii="標楷體" w:eastAsia="標楷體" w:hAnsi="標楷體" w:cs="標楷體"/>
              </w:rPr>
            </w:pPr>
            <w:r w:rsidRPr="00534FCA">
              <w:rPr>
                <w:rFonts w:ascii="標楷體" w:eastAsia="標楷體" w:hAnsi="標楷體" w:cs="標楷體" w:hint="eastAsia"/>
              </w:rPr>
              <w:t>申請案件，有下列情形之一者，由露營場管理機關敘明理由，以書面駁回其申請：</w:t>
            </w:r>
          </w:p>
          <w:p w:rsidR="00534FCA" w:rsidRPr="00534FCA" w:rsidRDefault="00534FCA" w:rsidP="004B7FC9">
            <w:pPr>
              <w:kinsoku w:val="0"/>
              <w:ind w:leftChars="290" w:left="1263" w:hanging="567"/>
              <w:jc w:val="both"/>
              <w:rPr>
                <w:rFonts w:ascii="標楷體" w:eastAsia="標楷體" w:hAnsi="標楷體" w:cs="標楷體"/>
              </w:rPr>
            </w:pPr>
            <w:r w:rsidRPr="00534FCA">
              <w:rPr>
                <w:rFonts w:ascii="標楷體" w:eastAsia="標楷體" w:hAnsi="標楷體" w:cs="標楷體" w:hint="eastAsia"/>
              </w:rPr>
              <w:t>（一）經通知限期補正，逾期未補正或未照補正事項完全補正。</w:t>
            </w:r>
          </w:p>
          <w:p w:rsidR="00534FCA" w:rsidRPr="00534FCA" w:rsidRDefault="00534FCA" w:rsidP="004B7FC9">
            <w:pPr>
              <w:kinsoku w:val="0"/>
              <w:ind w:leftChars="290" w:left="1263" w:hanging="567"/>
              <w:jc w:val="both"/>
              <w:rPr>
                <w:rFonts w:ascii="標楷體" w:eastAsia="標楷體" w:hAnsi="標楷體" w:cs="標楷體"/>
              </w:rPr>
            </w:pPr>
            <w:r w:rsidRPr="00534FCA">
              <w:rPr>
                <w:rFonts w:ascii="標楷體" w:eastAsia="標楷體" w:hAnsi="標楷體" w:cs="標楷體" w:hint="eastAsia"/>
              </w:rPr>
              <w:t>（二）不符相關法令規定且無法補正。</w:t>
            </w:r>
          </w:p>
          <w:p w:rsidR="00534FCA" w:rsidRPr="00534FCA" w:rsidRDefault="00534FCA" w:rsidP="004B7FC9">
            <w:pPr>
              <w:kinsoku w:val="0"/>
              <w:ind w:leftChars="307" w:left="737" w:firstLine="420"/>
              <w:jc w:val="both"/>
              <w:rPr>
                <w:rFonts w:ascii="標楷體" w:eastAsia="標楷體" w:hAnsi="標楷體" w:cs="標楷體"/>
                <w:lang w:eastAsia="zh-HK"/>
              </w:rPr>
            </w:pPr>
            <w:r w:rsidRPr="00534FCA">
              <w:rPr>
                <w:rFonts w:ascii="標楷體" w:eastAsia="標楷體" w:hAnsi="標楷體" w:cs="標楷體" w:hint="eastAsia"/>
              </w:rPr>
              <w:t>案件如經審查核可，露營場管理機關應核發登記</w:t>
            </w:r>
            <w:r w:rsidRPr="00534FCA">
              <w:rPr>
                <w:rFonts w:ascii="標楷體" w:eastAsia="標楷體" w:hAnsi="標楷體" w:cs="標楷體" w:hint="eastAsia"/>
                <w:lang w:eastAsia="zh-HK"/>
              </w:rPr>
              <w:t>文件</w:t>
            </w:r>
            <w:r w:rsidRPr="00534FCA">
              <w:rPr>
                <w:rFonts w:ascii="標楷體" w:eastAsia="標楷體" w:hAnsi="標楷體" w:cs="標楷體" w:hint="eastAsia"/>
              </w:rPr>
              <w:t>，並公告於機關及</w:t>
            </w:r>
            <w:r w:rsidRPr="00534FCA">
              <w:rPr>
                <w:rFonts w:ascii="標楷體" w:eastAsia="標楷體" w:hAnsi="標楷體" w:cs="標楷體" w:hint="eastAsia"/>
                <w:lang w:eastAsia="zh-HK"/>
              </w:rPr>
              <w:t>「</w:t>
            </w:r>
            <w:r w:rsidRPr="00534FCA">
              <w:rPr>
                <w:rFonts w:ascii="標楷體" w:eastAsia="標楷體" w:hAnsi="標楷體" w:cs="標楷體" w:hint="eastAsia"/>
              </w:rPr>
              <w:t>各露營場管理機關盤點露營場資訊平台</w:t>
            </w:r>
            <w:r w:rsidRPr="00534FCA">
              <w:rPr>
                <w:rFonts w:ascii="標楷體" w:eastAsia="標楷體" w:hAnsi="標楷體" w:cs="標楷體" w:hint="eastAsia"/>
                <w:lang w:eastAsia="zh-HK"/>
              </w:rPr>
              <w:t>」。</w:t>
            </w:r>
          </w:p>
          <w:p w:rsidR="00534FCA" w:rsidRPr="00534FCA" w:rsidRDefault="00534FCA" w:rsidP="004B7FC9">
            <w:pPr>
              <w:kinsoku w:val="0"/>
              <w:ind w:leftChars="319" w:left="766" w:firstLine="427"/>
              <w:jc w:val="both"/>
              <w:rPr>
                <w:rFonts w:ascii="標楷體" w:eastAsia="標楷體" w:hAnsi="標楷體" w:cs="標楷體"/>
              </w:rPr>
            </w:pPr>
            <w:r w:rsidRPr="00534FCA">
              <w:rPr>
                <w:rFonts w:ascii="標楷體" w:eastAsia="標楷體" w:hAnsi="標楷體" w:cs="標楷體" w:hint="eastAsia"/>
              </w:rPr>
              <w:t>由目的事業主管機關核准設置之露營場或露營</w:t>
            </w:r>
            <w:r w:rsidRPr="00534FCA">
              <w:rPr>
                <w:rFonts w:ascii="標楷體" w:eastAsia="標楷體" w:hAnsi="標楷體" w:cs="標楷體" w:hint="eastAsia"/>
                <w:lang w:eastAsia="zh-HK"/>
              </w:rPr>
              <w:t>設施</w:t>
            </w:r>
            <w:r w:rsidRPr="00534FCA">
              <w:rPr>
                <w:rFonts w:ascii="標楷體" w:eastAsia="標楷體" w:hAnsi="標楷體" w:cs="標楷體" w:hint="eastAsia"/>
              </w:rPr>
              <w:t>者，露營場管理機關得將相關資訊公告於前項資訊平台。</w:t>
            </w:r>
          </w:p>
        </w:tc>
        <w:tc>
          <w:tcPr>
            <w:tcW w:w="4394" w:type="dxa"/>
          </w:tcPr>
          <w:p w:rsidR="00534FCA" w:rsidRPr="00926ADE" w:rsidRDefault="00926ADE" w:rsidP="00CE1E50">
            <w:pPr>
              <w:kinsoku w:val="0"/>
              <w:ind w:leftChars="1" w:left="451" w:hangingChars="187" w:hanging="449"/>
              <w:jc w:val="both"/>
              <w:rPr>
                <w:rFonts w:ascii="標楷體" w:eastAsia="標楷體" w:hAnsi="標楷體" w:cs="Times New Roman"/>
              </w:rPr>
            </w:pPr>
            <w:r>
              <w:rPr>
                <w:rFonts w:ascii="標楷體" w:eastAsia="標楷體" w:hAnsi="標楷體" w:cs="標楷體" w:hint="eastAsia"/>
              </w:rPr>
              <w:t>一、本點敘明</w:t>
            </w:r>
            <w:r w:rsidR="00534FCA" w:rsidRPr="00534FCA">
              <w:rPr>
                <w:rFonts w:ascii="標楷體" w:eastAsia="標楷體" w:hAnsi="標楷體" w:cs="標楷體" w:hint="eastAsia"/>
              </w:rPr>
              <w:t>露營場管理機關審核情形應以書面通知申請者限期補正及審查結果規定，並就審查符合規定時應核發露營場設置登記文件，並登載於相關網站。</w:t>
            </w:r>
          </w:p>
          <w:p w:rsidR="00534FCA" w:rsidRPr="00534FCA" w:rsidRDefault="00926ADE" w:rsidP="00CE1E50">
            <w:pPr>
              <w:kinsoku w:val="0"/>
              <w:ind w:left="480" w:hangingChars="200" w:hanging="480"/>
              <w:jc w:val="both"/>
              <w:rPr>
                <w:rFonts w:ascii="標楷體" w:eastAsia="標楷體" w:hAnsi="標楷體" w:cs="標楷體"/>
              </w:rPr>
            </w:pPr>
            <w:r>
              <w:rPr>
                <w:rFonts w:ascii="標楷體" w:eastAsia="標楷體" w:hAnsi="標楷體" w:cs="標楷體" w:hint="eastAsia"/>
              </w:rPr>
              <w:t>二</w:t>
            </w:r>
            <w:r w:rsidR="00534FCA" w:rsidRPr="00534FCA">
              <w:rPr>
                <w:rFonts w:ascii="標楷體" w:eastAsia="標楷體" w:hAnsi="標楷體" w:cs="標楷體" w:hint="eastAsia"/>
              </w:rPr>
              <w:t>、經目的事業主管機關核准設置之露營場或露營設施（如已取得休閒農場許可登記證之休閒農場或觀光遊樂業附設露營場等），露營場管理機關得將相關資訊公告於</w:t>
            </w:r>
            <w:r w:rsidR="00534FCA" w:rsidRPr="00534FCA">
              <w:rPr>
                <w:rFonts w:ascii="標楷體" w:eastAsia="標楷體" w:hAnsi="標楷體" w:cs="標楷體" w:hint="eastAsia"/>
                <w:lang w:eastAsia="zh-HK"/>
              </w:rPr>
              <w:t>「</w:t>
            </w:r>
            <w:r w:rsidR="00534FCA" w:rsidRPr="00534FCA">
              <w:rPr>
                <w:rFonts w:ascii="標楷體" w:eastAsia="標楷體" w:hAnsi="標楷體" w:cs="標楷體" w:hint="eastAsia"/>
              </w:rPr>
              <w:t>各露營場管理機關盤點露營場資訊平台</w:t>
            </w:r>
            <w:r w:rsidR="00534FCA" w:rsidRPr="00534FCA">
              <w:rPr>
                <w:rFonts w:ascii="標楷體" w:eastAsia="標楷體" w:hAnsi="標楷體" w:cs="標楷體" w:hint="eastAsia"/>
                <w:lang w:eastAsia="zh-HK"/>
              </w:rPr>
              <w:t>」</w:t>
            </w:r>
            <w:r w:rsidR="00534FCA" w:rsidRPr="00534FCA">
              <w:rPr>
                <w:rFonts w:ascii="標楷體" w:eastAsia="標楷體" w:hAnsi="標楷體" w:cs="標楷體" w:hint="eastAsia"/>
              </w:rPr>
              <w:t>。</w:t>
            </w:r>
          </w:p>
        </w:tc>
      </w:tr>
      <w:tr w:rsidR="00534FCA" w:rsidRPr="00534FCA" w:rsidTr="00534FCA">
        <w:tc>
          <w:tcPr>
            <w:tcW w:w="4815" w:type="dxa"/>
          </w:tcPr>
          <w:p w:rsidR="00534FCA" w:rsidRPr="00534FCA" w:rsidRDefault="00534FCA" w:rsidP="004B7FC9">
            <w:pPr>
              <w:kinsoku w:val="0"/>
              <w:ind w:left="710" w:hangingChars="296" w:hanging="710"/>
              <w:jc w:val="both"/>
              <w:rPr>
                <w:rFonts w:ascii="標楷體" w:eastAsia="標楷體" w:hAnsi="標楷體" w:cs="標楷體"/>
                <w:lang w:eastAsia="zh-HK"/>
              </w:rPr>
            </w:pPr>
            <w:r w:rsidRPr="00534FCA">
              <w:rPr>
                <w:rFonts w:ascii="標楷體" w:eastAsia="標楷體" w:hAnsi="標楷體" w:cs="標楷體" w:hint="eastAsia"/>
                <w:lang w:eastAsia="zh-HK"/>
              </w:rPr>
              <w:t>十</w:t>
            </w:r>
            <w:r w:rsidRPr="00534FCA">
              <w:rPr>
                <w:rFonts w:ascii="標楷體" w:eastAsia="標楷體" w:hAnsi="標楷體" w:cs="標楷體" w:hint="eastAsia"/>
              </w:rPr>
              <w:t>二</w:t>
            </w:r>
            <w:r w:rsidRPr="00534FCA">
              <w:rPr>
                <w:rFonts w:ascii="標楷體" w:eastAsia="標楷體" w:hAnsi="標楷體" w:cs="標楷體" w:hint="eastAsia"/>
                <w:lang w:eastAsia="zh-HK"/>
              </w:rPr>
              <w:t>、</w:t>
            </w:r>
            <w:r w:rsidRPr="00534FCA">
              <w:rPr>
                <w:rFonts w:ascii="標楷體" w:eastAsia="標楷體" w:hAnsi="標楷體" w:cs="標楷體" w:hint="eastAsia"/>
              </w:rPr>
              <w:t>依第六點及第九點規定受理申請機關相同者，得合併提出申請；露營場管理機關得視需要另定合併申請之條件及其程序。</w:t>
            </w:r>
          </w:p>
        </w:tc>
        <w:tc>
          <w:tcPr>
            <w:tcW w:w="4394" w:type="dxa"/>
          </w:tcPr>
          <w:p w:rsidR="00534FCA" w:rsidRPr="00534FCA" w:rsidRDefault="00534FCA" w:rsidP="00CE1E50">
            <w:pPr>
              <w:kinsoku w:val="0"/>
              <w:jc w:val="both"/>
              <w:rPr>
                <w:rFonts w:ascii="標楷體" w:eastAsia="標楷體" w:hAnsi="標楷體" w:cs="標楷體"/>
              </w:rPr>
            </w:pPr>
            <w:r w:rsidRPr="00534FCA">
              <w:rPr>
                <w:rFonts w:ascii="標楷體" w:eastAsia="標楷體" w:hAnsi="標楷體" w:cs="標楷體" w:hint="eastAsia"/>
              </w:rPr>
              <w:t>露營場管理機關可因地制宜調整農牧用地、林業用地使用許可程序及露營場設置登記程序，以利簡政便民。</w:t>
            </w:r>
          </w:p>
        </w:tc>
      </w:tr>
      <w:tr w:rsidR="00534FCA" w:rsidRPr="00534FCA" w:rsidTr="00534FCA">
        <w:tc>
          <w:tcPr>
            <w:tcW w:w="4815" w:type="dxa"/>
          </w:tcPr>
          <w:p w:rsidR="00534FCA" w:rsidRPr="00534FCA" w:rsidRDefault="00534FCA" w:rsidP="004B7FC9">
            <w:pPr>
              <w:kinsoku w:val="0"/>
              <w:ind w:left="737" w:hangingChars="307" w:hanging="737"/>
              <w:jc w:val="both"/>
              <w:rPr>
                <w:rFonts w:ascii="標楷體" w:eastAsia="標楷體" w:hAnsi="標楷體" w:cs="Times New Roman"/>
              </w:rPr>
            </w:pPr>
            <w:r w:rsidRPr="00534FCA">
              <w:rPr>
                <w:rFonts w:ascii="標楷體" w:eastAsia="標楷體" w:hAnsi="標楷體" w:cs="標楷體" w:hint="eastAsia"/>
                <w:lang w:eastAsia="zh-HK"/>
              </w:rPr>
              <w:t>十</w:t>
            </w:r>
            <w:r w:rsidRPr="00534FCA">
              <w:rPr>
                <w:rFonts w:ascii="標楷體" w:eastAsia="標楷體" w:hAnsi="標楷體" w:cs="標楷體" w:hint="eastAsia"/>
              </w:rPr>
              <w:t>三</w:t>
            </w:r>
            <w:r w:rsidRPr="00534FCA">
              <w:rPr>
                <w:rFonts w:ascii="標楷體" w:eastAsia="標楷體" w:hAnsi="標楷體" w:cs="標楷體" w:hint="eastAsia"/>
                <w:lang w:eastAsia="zh-HK"/>
              </w:rPr>
              <w:t>、露營場之經營涉及公司法、商業登記法、有限合夥法、加值型及非加值型營業稅法及消費者保護法等相關規定者，</w:t>
            </w:r>
            <w:r w:rsidRPr="00534FCA">
              <w:rPr>
                <w:rFonts w:ascii="標楷體" w:eastAsia="標楷體" w:hAnsi="標楷體" w:cs="標楷體" w:hint="eastAsia"/>
              </w:rPr>
              <w:t>並</w:t>
            </w:r>
            <w:r w:rsidRPr="00534FCA">
              <w:rPr>
                <w:rFonts w:ascii="標楷體" w:eastAsia="標楷體" w:hAnsi="標楷體" w:cs="標楷體" w:hint="eastAsia"/>
                <w:lang w:eastAsia="zh-HK"/>
              </w:rPr>
              <w:t>應依各該規定辦理。</w:t>
            </w:r>
          </w:p>
        </w:tc>
        <w:tc>
          <w:tcPr>
            <w:tcW w:w="4394" w:type="dxa"/>
          </w:tcPr>
          <w:p w:rsidR="00534FCA" w:rsidRPr="00534FCA" w:rsidRDefault="00926ADE" w:rsidP="00CE1E50">
            <w:pPr>
              <w:kinsoku w:val="0"/>
              <w:jc w:val="both"/>
              <w:rPr>
                <w:rFonts w:ascii="標楷體" w:eastAsia="標楷體" w:hAnsi="標楷體" w:cs="Times New Roman"/>
                <w:lang w:eastAsia="zh-HK"/>
              </w:rPr>
            </w:pPr>
            <w:r w:rsidRPr="00926ADE">
              <w:rPr>
                <w:rFonts w:ascii="標楷體" w:eastAsia="標楷體" w:hAnsi="標楷體" w:cs="標楷體" w:hint="eastAsia"/>
              </w:rPr>
              <w:t>露營場經營依其經營型態，主要可能涉及公司法、商業登記法、有限合夥法、加值型及非加值型營業稅法、消費者保護法等基本法規規定，例示規定其應符合之相關法規規定，並由各該主管機關要求業者遵守。</w:t>
            </w:r>
          </w:p>
        </w:tc>
      </w:tr>
      <w:tr w:rsidR="00534FCA" w:rsidRPr="00534FCA" w:rsidTr="00534FCA">
        <w:tc>
          <w:tcPr>
            <w:tcW w:w="4815" w:type="dxa"/>
          </w:tcPr>
          <w:p w:rsidR="00534FCA" w:rsidRPr="00534FCA" w:rsidRDefault="00534FCA" w:rsidP="0017777F">
            <w:pPr>
              <w:kinsoku w:val="0"/>
              <w:ind w:left="710" w:hangingChars="296" w:hanging="710"/>
              <w:jc w:val="both"/>
              <w:rPr>
                <w:rFonts w:ascii="標楷體" w:eastAsia="標楷體" w:hAnsi="標楷體" w:cs="Times New Roman"/>
                <w:lang w:eastAsia="zh-HK"/>
              </w:rPr>
            </w:pPr>
            <w:r w:rsidRPr="00534FCA">
              <w:rPr>
                <w:rFonts w:ascii="標楷體" w:eastAsia="標楷體" w:hAnsi="標楷體" w:cs="標楷體" w:hint="eastAsia"/>
                <w:lang w:eastAsia="zh-HK"/>
              </w:rPr>
              <w:t>十</w:t>
            </w:r>
            <w:r w:rsidRPr="00534FCA">
              <w:rPr>
                <w:rFonts w:ascii="標楷體" w:eastAsia="標楷體" w:hAnsi="標楷體" w:cs="標楷體" w:hint="eastAsia"/>
              </w:rPr>
              <w:t>四、露營場</w:t>
            </w:r>
            <w:r w:rsidRPr="00534FCA">
              <w:rPr>
                <w:rFonts w:ascii="標楷體" w:eastAsia="標楷體" w:hAnsi="標楷體" w:cs="標楷體" w:hint="eastAsia"/>
                <w:lang w:eastAsia="zh-HK"/>
              </w:rPr>
              <w:t>經營者</w:t>
            </w:r>
            <w:r w:rsidRPr="00534FCA">
              <w:rPr>
                <w:rFonts w:ascii="標楷體" w:eastAsia="標楷體" w:hAnsi="標楷體" w:cs="標楷體" w:hint="eastAsia"/>
              </w:rPr>
              <w:t>應</w:t>
            </w:r>
            <w:r w:rsidRPr="00534FCA">
              <w:rPr>
                <w:rFonts w:ascii="標楷體" w:eastAsia="標楷體" w:hAnsi="標楷體" w:cs="標楷體" w:hint="eastAsia"/>
                <w:lang w:eastAsia="zh-HK"/>
              </w:rPr>
              <w:t>將下列事項於露營</w:t>
            </w:r>
            <w:r w:rsidRPr="00534FCA">
              <w:rPr>
                <w:rFonts w:ascii="標楷體" w:eastAsia="標楷體" w:hAnsi="標楷體" w:cs="標楷體" w:hint="eastAsia"/>
              </w:rPr>
              <w:t>場明顯處所或</w:t>
            </w:r>
            <w:r w:rsidRPr="00534FCA">
              <w:rPr>
                <w:rFonts w:ascii="標楷體" w:eastAsia="標楷體" w:hAnsi="標楷體" w:cs="標楷體" w:hint="eastAsia"/>
                <w:lang w:eastAsia="zh-HK"/>
              </w:rPr>
              <w:t>網際網</w:t>
            </w:r>
            <w:r w:rsidRPr="00534FCA">
              <w:rPr>
                <w:rFonts w:ascii="標楷體" w:eastAsia="標楷體" w:hAnsi="標楷體" w:cs="標楷體" w:hint="eastAsia"/>
              </w:rPr>
              <w:t>路揭露之</w:t>
            </w:r>
            <w:r w:rsidRPr="00534FCA">
              <w:rPr>
                <w:rFonts w:ascii="標楷體" w:eastAsia="標楷體" w:hAnsi="標楷體" w:cs="標楷體" w:hint="eastAsia"/>
                <w:lang w:eastAsia="zh-HK"/>
              </w:rPr>
              <w:t>：</w:t>
            </w:r>
          </w:p>
          <w:p w:rsidR="00534FCA" w:rsidRPr="00534FCA" w:rsidRDefault="00534FCA" w:rsidP="0017777F">
            <w:pPr>
              <w:kinsoku w:val="0"/>
              <w:ind w:leftChars="249" w:left="1116" w:hangingChars="216" w:hanging="518"/>
              <w:jc w:val="both"/>
              <w:rPr>
                <w:rFonts w:ascii="標楷體" w:eastAsia="標楷體" w:hAnsi="標楷體" w:cs="Times New Roman"/>
              </w:rPr>
            </w:pPr>
            <w:r w:rsidRPr="00534FCA">
              <w:rPr>
                <w:rFonts w:ascii="標楷體" w:eastAsia="標楷體" w:hAnsi="標楷體" w:cs="標楷體"/>
              </w:rPr>
              <w:t>(</w:t>
            </w:r>
            <w:r w:rsidRPr="00534FCA">
              <w:rPr>
                <w:rFonts w:ascii="標楷體" w:eastAsia="標楷體" w:hAnsi="標楷體" w:cs="標楷體" w:hint="eastAsia"/>
              </w:rPr>
              <w:t>一</w:t>
            </w:r>
            <w:r w:rsidRPr="00534FCA">
              <w:rPr>
                <w:rFonts w:ascii="標楷體" w:eastAsia="標楷體" w:hAnsi="標楷體" w:cs="標楷體"/>
              </w:rPr>
              <w:t>)</w:t>
            </w:r>
            <w:r w:rsidRPr="00534FCA">
              <w:rPr>
                <w:rFonts w:ascii="標楷體" w:eastAsia="標楷體" w:hAnsi="標楷體" w:cs="標楷體" w:hint="eastAsia"/>
              </w:rPr>
              <w:t>負責人姓名及</w:t>
            </w:r>
            <w:r w:rsidRPr="00534FCA">
              <w:rPr>
                <w:rFonts w:ascii="標楷體" w:eastAsia="標楷體" w:hAnsi="標楷體" w:cs="標楷體" w:hint="eastAsia"/>
                <w:lang w:eastAsia="zh-HK"/>
              </w:rPr>
              <w:t>公司、商業或有限合夥相關登記證明文件。</w:t>
            </w:r>
          </w:p>
          <w:p w:rsidR="00534FCA" w:rsidRPr="00534FCA" w:rsidRDefault="00534FCA" w:rsidP="0017777F">
            <w:pPr>
              <w:kinsoku w:val="0"/>
              <w:ind w:leftChars="249" w:left="1116" w:hangingChars="216" w:hanging="518"/>
              <w:jc w:val="both"/>
              <w:rPr>
                <w:rFonts w:ascii="標楷體" w:eastAsia="標楷體" w:hAnsi="標楷體" w:cs="Times New Roman"/>
              </w:rPr>
            </w:pPr>
            <w:r w:rsidRPr="00534FCA">
              <w:rPr>
                <w:rFonts w:ascii="標楷體" w:eastAsia="標楷體" w:hAnsi="標楷體" w:cs="標楷體"/>
              </w:rPr>
              <w:t>(</w:t>
            </w:r>
            <w:r w:rsidRPr="00534FCA">
              <w:rPr>
                <w:rFonts w:ascii="標楷體" w:eastAsia="標楷體" w:hAnsi="標楷體" w:cs="標楷體" w:hint="eastAsia"/>
              </w:rPr>
              <w:t>二）</w:t>
            </w:r>
            <w:r w:rsidRPr="00534FCA">
              <w:rPr>
                <w:rFonts w:ascii="標楷體" w:eastAsia="標楷體" w:hAnsi="標楷體" w:cs="標楷體" w:hint="eastAsia"/>
                <w:lang w:eastAsia="zh-HK"/>
              </w:rPr>
              <w:t>收費及</w:t>
            </w:r>
            <w:r w:rsidRPr="00534FCA">
              <w:rPr>
                <w:rFonts w:ascii="標楷體" w:eastAsia="標楷體" w:hAnsi="標楷體" w:cs="標楷體" w:hint="eastAsia"/>
              </w:rPr>
              <w:t>退費</w:t>
            </w:r>
            <w:r w:rsidRPr="00534FCA">
              <w:rPr>
                <w:rFonts w:ascii="標楷體" w:eastAsia="標楷體" w:hAnsi="標楷體" w:cs="標楷體" w:hint="eastAsia"/>
                <w:lang w:eastAsia="zh-HK"/>
              </w:rPr>
              <w:t>基準。</w:t>
            </w:r>
          </w:p>
          <w:p w:rsidR="00534FCA" w:rsidRPr="00534FCA" w:rsidRDefault="00534FCA" w:rsidP="0017777F">
            <w:pPr>
              <w:kinsoku w:val="0"/>
              <w:ind w:leftChars="249" w:left="1116" w:hangingChars="216" w:hanging="518"/>
              <w:jc w:val="both"/>
              <w:rPr>
                <w:rFonts w:ascii="標楷體" w:eastAsia="標楷體" w:hAnsi="標楷體" w:cs="Times New Roman"/>
              </w:rPr>
            </w:pPr>
            <w:r w:rsidRPr="00534FCA">
              <w:rPr>
                <w:rFonts w:ascii="標楷體" w:eastAsia="標楷體" w:hAnsi="標楷體" w:cs="標楷體"/>
              </w:rPr>
              <w:t>(</w:t>
            </w:r>
            <w:r w:rsidRPr="00534FCA">
              <w:rPr>
                <w:rFonts w:ascii="標楷體" w:eastAsia="標楷體" w:hAnsi="標楷體" w:cs="標楷體" w:hint="eastAsia"/>
              </w:rPr>
              <w:t>三）</w:t>
            </w:r>
            <w:r w:rsidRPr="00534FCA">
              <w:rPr>
                <w:rFonts w:ascii="標楷體" w:eastAsia="標楷體" w:hAnsi="標楷體" w:cs="標楷體" w:hint="eastAsia"/>
                <w:lang w:eastAsia="zh-HK"/>
              </w:rPr>
              <w:t>已投保</w:t>
            </w:r>
            <w:r w:rsidRPr="00534FCA">
              <w:rPr>
                <w:rFonts w:ascii="標楷體" w:eastAsia="標楷體" w:hAnsi="標楷體" w:cs="標楷體" w:hint="eastAsia"/>
              </w:rPr>
              <w:t>公共</w:t>
            </w:r>
            <w:r w:rsidRPr="00534FCA">
              <w:rPr>
                <w:rFonts w:ascii="標楷體" w:eastAsia="標楷體" w:hAnsi="標楷體" w:cs="標楷體" w:hint="eastAsia"/>
                <w:lang w:eastAsia="zh-HK"/>
              </w:rPr>
              <w:t>意外責任保險之保險公司、保險金額及期間。</w:t>
            </w:r>
          </w:p>
          <w:p w:rsidR="00534FCA" w:rsidRPr="00534FCA" w:rsidRDefault="00534FCA" w:rsidP="0017777F">
            <w:pPr>
              <w:kinsoku w:val="0"/>
              <w:ind w:leftChars="249" w:left="1116" w:hangingChars="216" w:hanging="518"/>
              <w:jc w:val="both"/>
              <w:rPr>
                <w:rFonts w:ascii="標楷體" w:eastAsia="標楷體" w:hAnsi="標楷體" w:cs="Times New Roman"/>
              </w:rPr>
            </w:pPr>
            <w:r w:rsidRPr="00534FCA">
              <w:rPr>
                <w:rFonts w:ascii="標楷體" w:eastAsia="標楷體" w:hAnsi="標楷體" w:cs="標楷體"/>
              </w:rPr>
              <w:t>(</w:t>
            </w:r>
            <w:r w:rsidRPr="00534FCA">
              <w:rPr>
                <w:rFonts w:ascii="標楷體" w:eastAsia="標楷體" w:hAnsi="標楷體" w:cs="標楷體" w:hint="eastAsia"/>
              </w:rPr>
              <w:t>四）</w:t>
            </w:r>
            <w:r w:rsidRPr="00534FCA">
              <w:rPr>
                <w:rFonts w:ascii="標楷體" w:eastAsia="標楷體" w:hAnsi="標楷體" w:cs="標楷體" w:hint="eastAsia"/>
                <w:lang w:eastAsia="zh-HK"/>
              </w:rPr>
              <w:t>緊急</w:t>
            </w:r>
            <w:r w:rsidRPr="00534FCA">
              <w:rPr>
                <w:rFonts w:ascii="標楷體" w:eastAsia="標楷體" w:hAnsi="標楷體" w:cs="標楷體" w:hint="eastAsia"/>
              </w:rPr>
              <w:t>聯絡電話</w:t>
            </w:r>
            <w:r w:rsidRPr="00534FCA">
              <w:rPr>
                <w:rFonts w:ascii="標楷體" w:eastAsia="標楷體" w:hAnsi="標楷體" w:cs="標楷體" w:hint="eastAsia"/>
                <w:lang w:eastAsia="zh-HK"/>
              </w:rPr>
              <w:t>與場地及設施使用</w:t>
            </w:r>
            <w:r w:rsidRPr="00534FCA">
              <w:rPr>
                <w:rFonts w:ascii="標楷體" w:eastAsia="標楷體" w:hAnsi="標楷體" w:cs="標楷體" w:hint="eastAsia"/>
                <w:lang w:eastAsia="zh-HK"/>
              </w:rPr>
              <w:lastRenderedPageBreak/>
              <w:t>須知，字體大小合宜足以清楚辨識，其中場地及設施使用須知應記載開放時間、場內空間及設施配置圖、逃生路線、廢棄物收集、音量管制等相關事項。</w:t>
            </w:r>
          </w:p>
          <w:p w:rsidR="00534FCA" w:rsidRPr="00534FCA" w:rsidRDefault="00534FCA" w:rsidP="0017777F">
            <w:pPr>
              <w:kinsoku w:val="0"/>
              <w:ind w:leftChars="250" w:left="1217" w:hangingChars="257" w:hanging="617"/>
              <w:jc w:val="both"/>
              <w:rPr>
                <w:rFonts w:ascii="標楷體" w:eastAsia="標楷體" w:hAnsi="標楷體" w:cs="Times New Roman"/>
              </w:rPr>
            </w:pPr>
            <w:r w:rsidRPr="00534FCA">
              <w:rPr>
                <w:rFonts w:ascii="標楷體" w:eastAsia="標楷體" w:hAnsi="標楷體" w:cs="標楷體" w:hint="eastAsia"/>
              </w:rPr>
              <w:t>（五）</w:t>
            </w:r>
            <w:r w:rsidRPr="00534FCA">
              <w:rPr>
                <w:rFonts w:ascii="標楷體" w:eastAsia="標楷體" w:hAnsi="標楷體" w:cs="標楷體" w:hint="eastAsia"/>
                <w:lang w:eastAsia="zh-HK"/>
              </w:rPr>
              <w:t>提供車輛順暢通行主要進出動線，並維持暢通，以利疏散。</w:t>
            </w:r>
          </w:p>
          <w:p w:rsidR="00534FCA" w:rsidRPr="00534FCA" w:rsidRDefault="00534FCA" w:rsidP="0017777F">
            <w:pPr>
              <w:kinsoku w:val="0"/>
              <w:ind w:leftChars="255" w:left="1303" w:hangingChars="288" w:hanging="691"/>
              <w:jc w:val="both"/>
              <w:rPr>
                <w:rFonts w:ascii="標楷體" w:eastAsia="標楷體" w:hAnsi="標楷體" w:cs="Times New Roman"/>
                <w:lang w:eastAsia="zh-HK"/>
              </w:rPr>
            </w:pPr>
            <w:r w:rsidRPr="00534FCA">
              <w:rPr>
                <w:rFonts w:ascii="標楷體" w:eastAsia="標楷體" w:hAnsi="標楷體" w:cs="標楷體" w:hint="eastAsia"/>
              </w:rPr>
              <w:t>（六）</w:t>
            </w:r>
            <w:r w:rsidRPr="00534FCA">
              <w:rPr>
                <w:rFonts w:ascii="標楷體" w:eastAsia="標楷體" w:hAnsi="標楷體" w:cs="標楷體" w:hint="eastAsia"/>
                <w:lang w:eastAsia="zh-HK"/>
              </w:rPr>
              <w:t>其他如無障礙露營設施設計，提供行動不便者使用等事項。</w:t>
            </w:r>
          </w:p>
          <w:p w:rsidR="00534FCA" w:rsidRPr="00534FCA" w:rsidRDefault="00534FCA" w:rsidP="0017777F">
            <w:pPr>
              <w:kinsoku w:val="0"/>
              <w:ind w:leftChars="291" w:left="698" w:firstLine="463"/>
              <w:jc w:val="both"/>
              <w:rPr>
                <w:rFonts w:ascii="標楷體" w:eastAsia="標楷體" w:hAnsi="標楷體" w:cs="Times New Roman"/>
              </w:rPr>
            </w:pPr>
            <w:r w:rsidRPr="00534FCA">
              <w:rPr>
                <w:rFonts w:ascii="標楷體" w:eastAsia="標楷體" w:hAnsi="標楷體" w:cs="標楷體" w:hint="eastAsia"/>
              </w:rPr>
              <w:t>前項各款規定事項，相關法令另有規定者，應依</w:t>
            </w:r>
            <w:r w:rsidRPr="00534FCA">
              <w:rPr>
                <w:rFonts w:ascii="標楷體" w:eastAsia="標楷體" w:hAnsi="標楷體" w:cs="標楷體" w:hint="eastAsia"/>
                <w:lang w:eastAsia="zh-HK"/>
              </w:rPr>
              <w:t>其</w:t>
            </w:r>
            <w:r w:rsidRPr="00534FCA">
              <w:rPr>
                <w:rFonts w:ascii="標楷體" w:eastAsia="標楷體" w:hAnsi="標楷體" w:cs="標楷體" w:hint="eastAsia"/>
              </w:rPr>
              <w:t>規定辦理。</w:t>
            </w:r>
          </w:p>
        </w:tc>
        <w:tc>
          <w:tcPr>
            <w:tcW w:w="4394" w:type="dxa"/>
          </w:tcPr>
          <w:p w:rsidR="00926ADE" w:rsidRPr="00F73875" w:rsidRDefault="00926ADE" w:rsidP="00CE1E50">
            <w:pPr>
              <w:pStyle w:val="HTML"/>
              <w:shd w:val="clear" w:color="auto" w:fill="FFFFFF"/>
              <w:tabs>
                <w:tab w:val="clear" w:pos="916"/>
                <w:tab w:val="clear" w:pos="1832"/>
                <w:tab w:val="clear" w:pos="2748"/>
                <w:tab w:val="clear" w:pos="3664"/>
                <w:tab w:val="clear" w:pos="4580"/>
                <w:tab w:val="clear" w:pos="5496"/>
              </w:tabs>
              <w:kinsoku w:val="0"/>
              <w:ind w:left="461" w:hangingChars="192" w:hanging="461"/>
              <w:jc w:val="both"/>
              <w:rPr>
                <w:rFonts w:ascii="標楷體" w:eastAsia="標楷體" w:hAnsi="標楷體"/>
                <w:color w:val="000000" w:themeColor="text1"/>
              </w:rPr>
            </w:pPr>
            <w:r w:rsidRPr="00F73875">
              <w:rPr>
                <w:rFonts w:ascii="標楷體" w:eastAsia="標楷體" w:hAnsi="標楷體" w:hint="eastAsia"/>
                <w:color w:val="000000" w:themeColor="text1"/>
                <w:lang w:eastAsia="zh-HK"/>
              </w:rPr>
              <w:lastRenderedPageBreak/>
              <w:t>一、</w:t>
            </w:r>
            <w:r w:rsidRPr="00F73875">
              <w:rPr>
                <w:rFonts w:ascii="標楷體" w:eastAsia="標楷體" w:hAnsi="標楷體" w:hint="eastAsia"/>
                <w:color w:val="000000" w:themeColor="text1"/>
              </w:rPr>
              <w:t>為保障消費者權益，爰規定露營場經營者應辦理及揭露涉及消費者生命、身體、健康、財產安全之重要事項及相關消費資訊。</w:t>
            </w:r>
          </w:p>
          <w:p w:rsidR="00CE1E50" w:rsidRDefault="00926ADE" w:rsidP="00CE1E50">
            <w:pPr>
              <w:pStyle w:val="a4"/>
              <w:numPr>
                <w:ilvl w:val="0"/>
                <w:numId w:val="2"/>
              </w:numPr>
              <w:kinsoku w:val="0"/>
              <w:ind w:leftChars="0"/>
              <w:jc w:val="both"/>
              <w:rPr>
                <w:rFonts w:eastAsia="標楷體"/>
                <w:color w:val="000000" w:themeColor="text1"/>
                <w:kern w:val="0"/>
              </w:rPr>
            </w:pPr>
            <w:r w:rsidRPr="00CE1E50">
              <w:rPr>
                <w:rFonts w:eastAsia="標楷體" w:hint="eastAsia"/>
                <w:color w:val="000000" w:themeColor="text1"/>
                <w:kern w:val="0"/>
              </w:rPr>
              <w:t>為明確露營場經營者之經營主體為何及是否有合法營業登記，爰於第一項第一款規定應揭露其公司、商業或有限合夥相關登記證明文件；</w:t>
            </w:r>
            <w:r w:rsidRPr="00CE1E50">
              <w:rPr>
                <w:rFonts w:eastAsia="標楷體" w:hint="eastAsia"/>
                <w:color w:val="000000" w:themeColor="text1"/>
                <w:kern w:val="0"/>
              </w:rPr>
              <w:lastRenderedPageBreak/>
              <w:t>並於第二款規定應揭露其收費及退費基準，避免相關消費糾紛。另參考消費者保護法第七條規定「商品或服務具有危害消費者生命、身體、健康、財產之可能者，應於明顯處為警告標示及緊急處理危險之方法</w:t>
            </w:r>
            <w:r w:rsidRPr="00CE1E50">
              <w:rPr>
                <w:rFonts w:eastAsia="標楷體" w:hint="eastAsia"/>
                <w:color w:val="000000" w:themeColor="text1"/>
                <w:kern w:val="0"/>
                <w:lang w:eastAsia="zh-HK"/>
              </w:rPr>
              <w:t>」</w:t>
            </w:r>
            <w:r w:rsidRPr="00CE1E50">
              <w:rPr>
                <w:rFonts w:eastAsia="標楷體" w:hint="eastAsia"/>
                <w:color w:val="000000" w:themeColor="text1"/>
                <w:kern w:val="0"/>
              </w:rPr>
              <w:t>，規範經營業者應於明顯處所或</w:t>
            </w:r>
            <w:r w:rsidRPr="00CE1E50">
              <w:rPr>
                <w:rFonts w:ascii="標楷體" w:eastAsia="標楷體" w:hAnsi="標楷體" w:hint="eastAsia"/>
                <w:color w:val="000000" w:themeColor="text1"/>
                <w:lang w:eastAsia="zh-HK"/>
              </w:rPr>
              <w:t>網際網</w:t>
            </w:r>
            <w:r w:rsidRPr="00CE1E50">
              <w:rPr>
                <w:rFonts w:ascii="標楷體" w:eastAsia="標楷體" w:hAnsi="標楷體" w:hint="eastAsia"/>
                <w:color w:val="000000" w:themeColor="text1"/>
              </w:rPr>
              <w:t>路</w:t>
            </w:r>
            <w:r w:rsidRPr="00CE1E50">
              <w:rPr>
                <w:rFonts w:eastAsia="標楷體" w:hint="eastAsia"/>
                <w:color w:val="000000" w:themeColor="text1"/>
                <w:kern w:val="0"/>
              </w:rPr>
              <w:t>標示相關內容，例如第一項第三款至第六款規定已辦理之公共意外責任險、緊急連絡電話與場地及設施使用須知、逃生路線等相關重要資訊。</w:t>
            </w:r>
          </w:p>
          <w:p w:rsidR="00534FCA" w:rsidRPr="00CE1E50" w:rsidRDefault="00926ADE" w:rsidP="00CE1E50">
            <w:pPr>
              <w:pStyle w:val="a4"/>
              <w:numPr>
                <w:ilvl w:val="0"/>
                <w:numId w:val="2"/>
              </w:numPr>
              <w:kinsoku w:val="0"/>
              <w:ind w:leftChars="0"/>
              <w:jc w:val="both"/>
              <w:rPr>
                <w:rFonts w:eastAsia="標楷體"/>
                <w:color w:val="000000" w:themeColor="text1"/>
                <w:kern w:val="0"/>
              </w:rPr>
            </w:pPr>
            <w:r w:rsidRPr="00CE1E50">
              <w:rPr>
                <w:rFonts w:ascii="標楷體" w:eastAsia="標楷體" w:hAnsi="標楷體" w:hint="eastAsia"/>
                <w:color w:val="000000" w:themeColor="text1"/>
                <w:lang w:eastAsia="zh-HK"/>
              </w:rPr>
              <w:t>露營場經營者</w:t>
            </w:r>
            <w:r w:rsidRPr="00CE1E50">
              <w:rPr>
                <w:rFonts w:ascii="標楷體" w:eastAsia="標楷體" w:hAnsi="標楷體" w:hint="eastAsia"/>
                <w:color w:val="000000" w:themeColor="text1"/>
              </w:rPr>
              <w:t>本</w:t>
            </w:r>
            <w:r w:rsidRPr="00CE1E50">
              <w:rPr>
                <w:rFonts w:ascii="標楷體" w:eastAsia="標楷體" w:hAnsi="標楷體" w:hint="eastAsia"/>
                <w:color w:val="000000" w:themeColor="text1"/>
                <w:lang w:eastAsia="zh-HK"/>
              </w:rPr>
              <w:t>應依消費者保護法、身心障礙者權益保障法、公司法等相關法令規定辦理及揭露</w:t>
            </w:r>
            <w:r w:rsidRPr="00CE1E50">
              <w:rPr>
                <w:rFonts w:ascii="標楷體" w:eastAsia="標楷體" w:hAnsi="標楷體" w:hint="eastAsia"/>
                <w:color w:val="000000" w:themeColor="text1"/>
              </w:rPr>
              <w:t>相關</w:t>
            </w:r>
            <w:r w:rsidRPr="00CE1E50">
              <w:rPr>
                <w:rFonts w:ascii="標楷體" w:eastAsia="標楷體" w:hAnsi="標楷體" w:hint="eastAsia"/>
                <w:color w:val="000000" w:themeColor="text1"/>
                <w:lang w:eastAsia="zh-HK"/>
              </w:rPr>
              <w:t>事項</w:t>
            </w:r>
            <w:r w:rsidRPr="00CE1E50">
              <w:rPr>
                <w:rFonts w:ascii="標楷體" w:eastAsia="標楷體" w:hAnsi="標楷體" w:hint="eastAsia"/>
                <w:color w:val="000000" w:themeColor="text1"/>
              </w:rPr>
              <w:t>，爰於第二項概括規定前項各款規定事項，相關法令另有規定者，應依各該法令規定辦理</w:t>
            </w:r>
            <w:r w:rsidRPr="00CE1E50">
              <w:rPr>
                <w:rFonts w:ascii="標楷體" w:eastAsia="標楷體" w:hAnsi="標楷體" w:hint="eastAsia"/>
                <w:color w:val="000000" w:themeColor="text1"/>
                <w:lang w:eastAsia="zh-HK"/>
              </w:rPr>
              <w:t>。</w:t>
            </w:r>
          </w:p>
        </w:tc>
      </w:tr>
      <w:tr w:rsidR="00534FCA" w:rsidRPr="00534FCA" w:rsidTr="00534FCA">
        <w:tc>
          <w:tcPr>
            <w:tcW w:w="4815" w:type="dxa"/>
          </w:tcPr>
          <w:p w:rsidR="00534FCA" w:rsidRPr="00534FCA" w:rsidRDefault="00534FCA" w:rsidP="00CE1E50">
            <w:pPr>
              <w:kinsoku w:val="0"/>
              <w:ind w:left="456" w:hangingChars="190" w:hanging="456"/>
              <w:jc w:val="both"/>
              <w:rPr>
                <w:rFonts w:ascii="標楷體" w:eastAsia="標楷體" w:hAnsi="標楷體" w:cs="Times New Roman"/>
              </w:rPr>
            </w:pPr>
            <w:r w:rsidRPr="00534FCA">
              <w:rPr>
                <w:rFonts w:ascii="標楷體" w:eastAsia="標楷體" w:hAnsi="標楷體" w:cs="標楷體" w:hint="eastAsia"/>
              </w:rPr>
              <w:lastRenderedPageBreak/>
              <w:t>十五、露營場經營者應辦理下列緊急措施：</w:t>
            </w:r>
          </w:p>
          <w:p w:rsidR="00534FCA" w:rsidRPr="00534FCA" w:rsidRDefault="00534FCA" w:rsidP="00CE1E50">
            <w:pPr>
              <w:kinsoku w:val="0"/>
              <w:ind w:leftChars="150" w:left="1068" w:hangingChars="295" w:hanging="708"/>
              <w:jc w:val="both"/>
              <w:rPr>
                <w:rFonts w:ascii="標楷體" w:eastAsia="標楷體" w:hAnsi="標楷體" w:cs="Times New Roman"/>
                <w:lang w:eastAsia="zh-HK"/>
              </w:rPr>
            </w:pPr>
            <w:r w:rsidRPr="00534FCA">
              <w:rPr>
                <w:rFonts w:ascii="標楷體" w:eastAsia="標楷體" w:hAnsi="標楷體" w:cs="標楷體" w:hint="eastAsia"/>
              </w:rPr>
              <w:t>（一）</w:t>
            </w:r>
            <w:r w:rsidRPr="00534FCA">
              <w:rPr>
                <w:rFonts w:ascii="標楷體" w:eastAsia="標楷體" w:hAnsi="標楷體" w:cs="標楷體" w:hint="eastAsia"/>
                <w:lang w:eastAsia="zh-HK"/>
              </w:rPr>
              <w:t>擬訂緊急應變、緊急救護及遊客疏散計畫，並揭露於網際網路。</w:t>
            </w:r>
          </w:p>
          <w:p w:rsidR="00534FCA" w:rsidRPr="00534FCA" w:rsidRDefault="00534FCA" w:rsidP="00CE1E50">
            <w:pPr>
              <w:kinsoku w:val="0"/>
              <w:ind w:leftChars="150" w:left="1068" w:hangingChars="295" w:hanging="708"/>
              <w:jc w:val="both"/>
              <w:rPr>
                <w:rFonts w:ascii="標楷體" w:eastAsia="標楷體" w:hAnsi="標楷體" w:cs="Times New Roman"/>
                <w:lang w:eastAsia="zh-HK"/>
              </w:rPr>
            </w:pPr>
            <w:r w:rsidRPr="00534FCA">
              <w:rPr>
                <w:rFonts w:ascii="標楷體" w:eastAsia="標楷體" w:hAnsi="標楷體" w:cs="標楷體" w:hint="eastAsia"/>
              </w:rPr>
              <w:t>（二）</w:t>
            </w:r>
            <w:r w:rsidRPr="00534FCA">
              <w:rPr>
                <w:rFonts w:ascii="標楷體" w:eastAsia="標楷體" w:hAnsi="標楷體" w:cs="標楷體" w:hint="eastAsia"/>
                <w:lang w:eastAsia="zh-HK"/>
              </w:rPr>
              <w:t>遇露營場使用者罹患疾病、疑似感染傳染病或意外傷害情況緊急時，協助就醫並通知衛生醫療機構。</w:t>
            </w:r>
          </w:p>
          <w:p w:rsidR="00534FCA" w:rsidRPr="00534FCA" w:rsidRDefault="00534FCA" w:rsidP="00CE1E50">
            <w:pPr>
              <w:kinsoku w:val="0"/>
              <w:ind w:leftChars="150" w:left="1068" w:hangingChars="295" w:hanging="708"/>
              <w:jc w:val="both"/>
              <w:rPr>
                <w:rFonts w:ascii="標楷體" w:eastAsia="標楷體" w:hAnsi="標楷體" w:cs="Times New Roman"/>
                <w:lang w:eastAsia="zh-HK"/>
              </w:rPr>
            </w:pPr>
            <w:r w:rsidRPr="00534FCA">
              <w:rPr>
                <w:rFonts w:ascii="標楷體" w:eastAsia="標楷體" w:hAnsi="標楷體" w:cs="標楷體" w:hint="eastAsia"/>
              </w:rPr>
              <w:t>（三）</w:t>
            </w:r>
            <w:r w:rsidRPr="00534FCA">
              <w:rPr>
                <w:rFonts w:ascii="標楷體" w:eastAsia="標楷體" w:hAnsi="標楷體" w:cs="標楷體" w:hint="eastAsia"/>
                <w:lang w:eastAsia="zh-HK"/>
              </w:rPr>
              <w:t>陸上颱風警報、豪雨、土石流或其它疏散避難警報發布後，儘速疏散露營場使用者及維護安全。</w:t>
            </w:r>
          </w:p>
          <w:p w:rsidR="00534FCA" w:rsidRPr="00534FCA" w:rsidRDefault="00534FCA" w:rsidP="004B7FC9">
            <w:pPr>
              <w:kinsoku w:val="0"/>
              <w:ind w:leftChars="290" w:left="696" w:firstLine="427"/>
              <w:jc w:val="both"/>
              <w:rPr>
                <w:rFonts w:ascii="標楷體" w:eastAsia="標楷體" w:hAnsi="標楷體" w:cs="Times New Roman"/>
              </w:rPr>
            </w:pPr>
            <w:r w:rsidRPr="00534FCA">
              <w:rPr>
                <w:rFonts w:ascii="標楷體" w:eastAsia="標楷體" w:hAnsi="標楷體" w:cs="標楷體" w:hint="eastAsia"/>
              </w:rPr>
              <w:t>前項各款規定事項，相關法令另有規定者，應依</w:t>
            </w:r>
            <w:r w:rsidRPr="00534FCA">
              <w:rPr>
                <w:rFonts w:ascii="標楷體" w:eastAsia="標楷體" w:hAnsi="標楷體" w:cs="標楷體" w:hint="eastAsia"/>
                <w:lang w:eastAsia="zh-HK"/>
              </w:rPr>
              <w:t>其</w:t>
            </w:r>
            <w:r w:rsidRPr="00534FCA">
              <w:rPr>
                <w:rFonts w:ascii="標楷體" w:eastAsia="標楷體" w:hAnsi="標楷體" w:cs="標楷體" w:hint="eastAsia"/>
              </w:rPr>
              <w:t>規定辦理。</w:t>
            </w:r>
          </w:p>
        </w:tc>
        <w:tc>
          <w:tcPr>
            <w:tcW w:w="4394" w:type="dxa"/>
          </w:tcPr>
          <w:p w:rsidR="00926ADE" w:rsidRDefault="00926ADE" w:rsidP="00CE1E50">
            <w:pPr>
              <w:pStyle w:val="a4"/>
              <w:numPr>
                <w:ilvl w:val="0"/>
                <w:numId w:val="24"/>
              </w:numPr>
              <w:kinsoku w:val="0"/>
              <w:ind w:leftChars="0" w:left="595" w:hanging="595"/>
              <w:jc w:val="both"/>
              <w:rPr>
                <w:rFonts w:ascii="標楷體" w:eastAsia="標楷體" w:hAnsi="標楷體"/>
                <w:color w:val="000000" w:themeColor="text1"/>
              </w:rPr>
            </w:pPr>
            <w:r w:rsidRPr="00926ADE">
              <w:rPr>
                <w:rFonts w:ascii="標楷體" w:eastAsia="標楷體" w:hAnsi="標楷體" w:hint="eastAsia"/>
                <w:color w:val="000000" w:themeColor="text1"/>
              </w:rPr>
              <w:t>為因應各項災害發生等緊急狀況，爰於第一項各款規定</w:t>
            </w:r>
            <w:r w:rsidRPr="00926ADE">
              <w:rPr>
                <w:rFonts w:ascii="標楷體" w:eastAsia="標楷體" w:hAnsi="標楷體" w:hint="eastAsia"/>
                <w:color w:val="000000" w:themeColor="text1"/>
                <w:lang w:eastAsia="zh-HK"/>
              </w:rPr>
              <w:t>露營場經營者</w:t>
            </w:r>
            <w:r w:rsidRPr="00926ADE">
              <w:rPr>
                <w:rFonts w:ascii="標楷體" w:eastAsia="標楷體" w:hAnsi="標楷體" w:hint="eastAsia"/>
                <w:color w:val="000000" w:themeColor="text1"/>
              </w:rPr>
              <w:t>應</w:t>
            </w:r>
            <w:r w:rsidRPr="00926ADE">
              <w:rPr>
                <w:rFonts w:ascii="標楷體" w:eastAsia="標楷體" w:hAnsi="標楷體" w:hint="eastAsia"/>
                <w:color w:val="000000" w:themeColor="text1"/>
                <w:lang w:eastAsia="zh-HK"/>
              </w:rPr>
              <w:t>辦理</w:t>
            </w:r>
            <w:r w:rsidRPr="00926ADE">
              <w:rPr>
                <w:rFonts w:ascii="標楷體" w:eastAsia="標楷體" w:hAnsi="標楷體" w:hint="eastAsia"/>
                <w:color w:val="000000" w:themeColor="text1"/>
              </w:rPr>
              <w:t>之相關緊急措施。</w:t>
            </w:r>
          </w:p>
          <w:p w:rsidR="00534FCA" w:rsidRPr="00926ADE" w:rsidRDefault="00926ADE" w:rsidP="00CE1E50">
            <w:pPr>
              <w:pStyle w:val="a4"/>
              <w:numPr>
                <w:ilvl w:val="0"/>
                <w:numId w:val="24"/>
              </w:numPr>
              <w:kinsoku w:val="0"/>
              <w:ind w:leftChars="0" w:left="595" w:hanging="595"/>
              <w:jc w:val="both"/>
              <w:rPr>
                <w:rFonts w:ascii="標楷體" w:eastAsia="標楷體" w:hAnsi="標楷體"/>
                <w:color w:val="000000" w:themeColor="text1"/>
              </w:rPr>
            </w:pPr>
            <w:r w:rsidRPr="00926ADE">
              <w:rPr>
                <w:rFonts w:ascii="標楷體" w:eastAsia="標楷體" w:hAnsi="標楷體" w:hint="eastAsia"/>
                <w:color w:val="000000" w:themeColor="text1"/>
                <w:lang w:eastAsia="zh-HK"/>
              </w:rPr>
              <w:t>消防法、</w:t>
            </w:r>
            <w:r w:rsidRPr="00926ADE">
              <w:rPr>
                <w:rFonts w:ascii="標楷體" w:eastAsia="標楷體" w:hAnsi="標楷體"/>
                <w:color w:val="000000" w:themeColor="text1"/>
                <w:lang w:eastAsia="zh-HK"/>
              </w:rPr>
              <w:t>緊急救護辦法</w:t>
            </w:r>
            <w:r w:rsidRPr="00926ADE">
              <w:rPr>
                <w:rFonts w:ascii="標楷體" w:eastAsia="標楷體" w:hAnsi="標楷體" w:hint="eastAsia"/>
                <w:color w:val="000000" w:themeColor="text1"/>
                <w:lang w:eastAsia="zh-HK"/>
              </w:rPr>
              <w:t>、</w:t>
            </w:r>
            <w:r w:rsidRPr="00926ADE">
              <w:rPr>
                <w:rFonts w:ascii="標楷體" w:eastAsia="標楷體" w:hAnsi="標楷體"/>
                <w:color w:val="000000" w:themeColor="text1"/>
                <w:lang w:eastAsia="zh-HK"/>
              </w:rPr>
              <w:t>土石流防災疏散避難作業規定</w:t>
            </w:r>
            <w:r w:rsidRPr="00926ADE">
              <w:rPr>
                <w:rFonts w:ascii="標楷體" w:eastAsia="標楷體" w:hAnsi="標楷體" w:hint="eastAsia"/>
                <w:color w:val="000000" w:themeColor="text1"/>
                <w:lang w:eastAsia="zh-HK"/>
              </w:rPr>
              <w:t>等相關法令規定</w:t>
            </w:r>
            <w:r w:rsidRPr="00926ADE">
              <w:rPr>
                <w:rFonts w:ascii="標楷體" w:eastAsia="標楷體" w:hAnsi="標楷體" w:hint="eastAsia"/>
                <w:color w:val="000000" w:themeColor="text1"/>
              </w:rPr>
              <w:t>另有規定者，並應</w:t>
            </w:r>
            <w:r w:rsidRPr="00926ADE">
              <w:rPr>
                <w:rFonts w:ascii="標楷體" w:eastAsia="標楷體" w:hAnsi="標楷體" w:hint="eastAsia"/>
                <w:color w:val="000000" w:themeColor="text1"/>
                <w:lang w:eastAsia="zh-HK"/>
              </w:rPr>
              <w:t>依</w:t>
            </w:r>
            <w:r w:rsidRPr="00926ADE">
              <w:rPr>
                <w:rFonts w:ascii="標楷體" w:eastAsia="標楷體" w:hAnsi="標楷體" w:hint="eastAsia"/>
                <w:color w:val="000000" w:themeColor="text1"/>
              </w:rPr>
              <w:t>各該法令規定辦理，爰為第二項規定。</w:t>
            </w:r>
          </w:p>
        </w:tc>
      </w:tr>
      <w:tr w:rsidR="00534FCA" w:rsidRPr="00534FCA" w:rsidTr="00534FCA">
        <w:tc>
          <w:tcPr>
            <w:tcW w:w="4815" w:type="dxa"/>
          </w:tcPr>
          <w:p w:rsidR="00534FCA" w:rsidRPr="00534FCA" w:rsidRDefault="00534FCA" w:rsidP="004B7FC9">
            <w:pPr>
              <w:kinsoku w:val="0"/>
              <w:ind w:left="737" w:hangingChars="307" w:hanging="737"/>
              <w:jc w:val="both"/>
              <w:rPr>
                <w:rFonts w:ascii="標楷體" w:eastAsia="標楷體" w:hAnsi="標楷體" w:cs="Times New Roman"/>
              </w:rPr>
            </w:pPr>
            <w:r w:rsidRPr="00534FCA">
              <w:rPr>
                <w:rFonts w:ascii="標楷體" w:eastAsia="標楷體" w:hAnsi="標楷體" w:cs="標楷體" w:hint="eastAsia"/>
              </w:rPr>
              <w:t>十六、</w:t>
            </w:r>
            <w:r w:rsidRPr="00534FCA">
              <w:rPr>
                <w:rFonts w:ascii="標楷體" w:eastAsia="標楷體" w:hAnsi="標楷體" w:cs="標楷體" w:hint="eastAsia"/>
                <w:lang w:eastAsia="zh-HK"/>
              </w:rPr>
              <w:t>露營</w:t>
            </w:r>
            <w:r w:rsidRPr="00534FCA">
              <w:rPr>
                <w:rFonts w:ascii="標楷體" w:eastAsia="標楷體" w:hAnsi="標楷體" w:cs="標楷體" w:hint="eastAsia"/>
              </w:rPr>
              <w:t>場</w:t>
            </w:r>
            <w:r w:rsidRPr="00534FCA">
              <w:rPr>
                <w:rFonts w:ascii="標楷體" w:eastAsia="標楷體" w:hAnsi="標楷體" w:cs="標楷體" w:hint="eastAsia"/>
                <w:lang w:eastAsia="zh-HK"/>
              </w:rPr>
              <w:t>經</w:t>
            </w:r>
            <w:r w:rsidRPr="00534FCA">
              <w:rPr>
                <w:rFonts w:ascii="標楷體" w:eastAsia="標楷體" w:hAnsi="標楷體" w:cs="標楷體" w:hint="eastAsia"/>
              </w:rPr>
              <w:t>營者</w:t>
            </w:r>
            <w:r w:rsidRPr="00534FCA">
              <w:rPr>
                <w:rFonts w:ascii="標楷體" w:eastAsia="標楷體" w:hAnsi="標楷體" w:cs="標楷體" w:hint="eastAsia"/>
                <w:lang w:eastAsia="zh-HK"/>
              </w:rPr>
              <w:t>應</w:t>
            </w:r>
            <w:r w:rsidRPr="00534FCA">
              <w:rPr>
                <w:rFonts w:ascii="標楷體" w:eastAsia="標楷體" w:hAnsi="標楷體" w:cs="標楷體" w:hint="eastAsia"/>
              </w:rPr>
              <w:t>參考行政院核定之「公共場所或舉辦各類活動投保責任保險適足保險金額建議方案」之最低保險金額建議，為露營場投保公共意外責任保險。</w:t>
            </w:r>
          </w:p>
          <w:p w:rsidR="00534FCA" w:rsidRPr="00534FCA" w:rsidRDefault="00534FCA" w:rsidP="004B7FC9">
            <w:pPr>
              <w:kinsoku w:val="0"/>
              <w:ind w:leftChars="307" w:left="737" w:firstLine="492"/>
              <w:jc w:val="both"/>
              <w:rPr>
                <w:rFonts w:ascii="標楷體" w:eastAsia="標楷體" w:hAnsi="標楷體" w:cs="Times New Roman"/>
                <w:lang w:eastAsia="zh-HK"/>
              </w:rPr>
            </w:pPr>
            <w:r w:rsidRPr="00534FCA">
              <w:rPr>
                <w:rFonts w:ascii="標楷體" w:eastAsia="標楷體" w:hAnsi="標楷體" w:cs="標楷體" w:hint="eastAsia"/>
              </w:rPr>
              <w:t>前項保險</w:t>
            </w:r>
            <w:r w:rsidRPr="00534FCA">
              <w:rPr>
                <w:rFonts w:ascii="標楷體" w:eastAsia="標楷體" w:hAnsi="標楷體" w:cs="標楷體" w:hint="eastAsia"/>
                <w:lang w:eastAsia="zh-HK"/>
              </w:rPr>
              <w:t>範圍</w:t>
            </w:r>
            <w:r w:rsidRPr="00534FCA">
              <w:rPr>
                <w:rFonts w:ascii="標楷體" w:eastAsia="標楷體" w:hAnsi="標楷體" w:cs="標楷體" w:hint="eastAsia"/>
              </w:rPr>
              <w:t>及最低金額，露營場管理機關或地方自治法規如有對消費者保護較有利之規定者，從其規定。</w:t>
            </w:r>
          </w:p>
        </w:tc>
        <w:tc>
          <w:tcPr>
            <w:tcW w:w="4394" w:type="dxa"/>
          </w:tcPr>
          <w:p w:rsidR="00534FCA" w:rsidRDefault="00534FCA" w:rsidP="00CE1E50">
            <w:pPr>
              <w:pStyle w:val="a4"/>
              <w:numPr>
                <w:ilvl w:val="0"/>
                <w:numId w:val="13"/>
              </w:numPr>
              <w:kinsoku w:val="0"/>
              <w:ind w:leftChars="0"/>
              <w:jc w:val="both"/>
              <w:rPr>
                <w:rFonts w:ascii="標楷體" w:eastAsia="標楷體" w:hAnsi="標楷體" w:cs="標楷體"/>
              </w:rPr>
            </w:pPr>
            <w:r w:rsidRPr="00D46E72">
              <w:rPr>
                <w:rFonts w:ascii="標楷體" w:eastAsia="標楷體" w:hAnsi="標楷體" w:cs="Times New Roman" w:hint="eastAsia"/>
              </w:rPr>
              <w:t>明確規定</w:t>
            </w:r>
            <w:r w:rsidRPr="00D46E72">
              <w:rPr>
                <w:rFonts w:ascii="標楷體" w:eastAsia="標楷體" w:hAnsi="標楷體" w:cs="標楷體" w:hint="eastAsia"/>
              </w:rPr>
              <w:t>露營場經營者投保公共意外責任保險最低金額，保障消費者權益。</w:t>
            </w:r>
          </w:p>
          <w:p w:rsidR="00D46E72" w:rsidRPr="00D46E72" w:rsidRDefault="00D46E72" w:rsidP="00CE1E50">
            <w:pPr>
              <w:pStyle w:val="a4"/>
              <w:numPr>
                <w:ilvl w:val="0"/>
                <w:numId w:val="13"/>
              </w:numPr>
              <w:kinsoku w:val="0"/>
              <w:ind w:leftChars="0"/>
              <w:jc w:val="both"/>
              <w:rPr>
                <w:rFonts w:ascii="標楷體" w:eastAsia="標楷體" w:hAnsi="標楷體" w:cs="標楷體"/>
              </w:rPr>
            </w:pPr>
            <w:r w:rsidRPr="00F73875">
              <w:rPr>
                <w:rFonts w:ascii="標楷體" w:eastAsia="標楷體" w:hAnsi="標楷體" w:hint="eastAsia"/>
                <w:color w:val="000000" w:themeColor="text1"/>
              </w:rPr>
              <w:t>如有對消費者保護較有利之規定者，從其規定。</w:t>
            </w:r>
          </w:p>
        </w:tc>
      </w:tr>
      <w:tr w:rsidR="00534FCA" w:rsidRPr="00534FCA" w:rsidTr="00534FCA">
        <w:tc>
          <w:tcPr>
            <w:tcW w:w="4815" w:type="dxa"/>
          </w:tcPr>
          <w:p w:rsidR="00534FCA" w:rsidRPr="00534FCA" w:rsidRDefault="00534FCA" w:rsidP="0017777F">
            <w:pPr>
              <w:kinsoku w:val="0"/>
              <w:ind w:left="725" w:hangingChars="302" w:hanging="725"/>
              <w:jc w:val="both"/>
              <w:rPr>
                <w:rFonts w:ascii="標楷體" w:eastAsia="標楷體" w:hAnsi="標楷體" w:cs="Times New Roman"/>
              </w:rPr>
            </w:pPr>
            <w:r w:rsidRPr="00534FCA">
              <w:rPr>
                <w:rFonts w:ascii="標楷體" w:eastAsia="標楷體" w:hAnsi="標楷體" w:cs="標楷體" w:hint="eastAsia"/>
              </w:rPr>
              <w:lastRenderedPageBreak/>
              <w:t>十七、露營場經營者於露營活動舉辦時，應依下列規定辦理：</w:t>
            </w:r>
          </w:p>
          <w:p w:rsidR="00534FCA" w:rsidRPr="00534FCA" w:rsidRDefault="00534FCA" w:rsidP="0017777F">
            <w:pPr>
              <w:pStyle w:val="a4"/>
              <w:kinsoku w:val="0"/>
              <w:ind w:leftChars="199" w:left="975" w:hangingChars="207" w:hanging="497"/>
              <w:jc w:val="both"/>
              <w:rPr>
                <w:rFonts w:ascii="標楷體" w:eastAsia="標楷體" w:hAnsi="標楷體" w:cs="Times New Roman"/>
              </w:rPr>
            </w:pPr>
            <w:r w:rsidRPr="00534FCA">
              <w:rPr>
                <w:rFonts w:ascii="標楷體" w:eastAsia="標楷體" w:hAnsi="標楷體" w:cs="標楷體"/>
              </w:rPr>
              <w:t>(</w:t>
            </w:r>
            <w:r w:rsidRPr="00534FCA">
              <w:rPr>
                <w:rFonts w:ascii="標楷體" w:eastAsia="標楷體" w:hAnsi="標楷體" w:cs="標楷體" w:hint="eastAsia"/>
              </w:rPr>
              <w:t>一</w:t>
            </w:r>
            <w:r w:rsidRPr="00534FCA">
              <w:rPr>
                <w:rFonts w:ascii="標楷體" w:eastAsia="標楷體" w:hAnsi="標楷體" w:cs="標楷體"/>
              </w:rPr>
              <w:t>)</w:t>
            </w:r>
            <w:r w:rsidRPr="00534FCA">
              <w:rPr>
                <w:rFonts w:ascii="標楷體" w:eastAsia="標楷體" w:hAnsi="標楷體" w:cs="標楷體" w:hint="eastAsia"/>
                <w:lang w:eastAsia="zh-HK"/>
              </w:rPr>
              <w:t>確認露營</w:t>
            </w:r>
            <w:r w:rsidRPr="00534FCA">
              <w:rPr>
                <w:rFonts w:ascii="標楷體" w:eastAsia="標楷體" w:hAnsi="標楷體" w:cs="標楷體" w:hint="eastAsia"/>
              </w:rPr>
              <w:t>場</w:t>
            </w:r>
            <w:r w:rsidRPr="00534FCA">
              <w:rPr>
                <w:rFonts w:ascii="標楷體" w:eastAsia="標楷體" w:hAnsi="標楷體" w:cs="標楷體" w:hint="eastAsia"/>
                <w:lang w:eastAsia="zh-HK"/>
              </w:rPr>
              <w:t>安全性，包含各項設施或設備定期檢查、辦理活動各項救生設施或設備之安全維護。</w:t>
            </w:r>
          </w:p>
          <w:p w:rsidR="00534FCA" w:rsidRPr="00534FCA" w:rsidRDefault="00534FCA" w:rsidP="0017777F">
            <w:pPr>
              <w:pStyle w:val="a4"/>
              <w:kinsoku w:val="0"/>
              <w:ind w:leftChars="199" w:left="963" w:hangingChars="202" w:hanging="485"/>
              <w:jc w:val="both"/>
              <w:rPr>
                <w:rFonts w:ascii="標楷體" w:eastAsia="標楷體" w:hAnsi="標楷體" w:cs="標楷體"/>
                <w:lang w:eastAsia="zh-HK"/>
              </w:rPr>
            </w:pPr>
            <w:r w:rsidRPr="00534FCA">
              <w:rPr>
                <w:rFonts w:ascii="標楷體" w:eastAsia="標楷體" w:hAnsi="標楷體" w:cs="標楷體"/>
              </w:rPr>
              <w:t>(</w:t>
            </w:r>
            <w:r w:rsidRPr="00534FCA">
              <w:rPr>
                <w:rFonts w:ascii="標楷體" w:eastAsia="標楷體" w:hAnsi="標楷體" w:cs="標楷體" w:hint="eastAsia"/>
              </w:rPr>
              <w:t>二</w:t>
            </w:r>
            <w:r w:rsidRPr="00534FCA">
              <w:rPr>
                <w:rFonts w:ascii="標楷體" w:eastAsia="標楷體" w:hAnsi="標楷體" w:cs="標楷體"/>
              </w:rPr>
              <w:t>)</w:t>
            </w:r>
            <w:r w:rsidRPr="00534FCA">
              <w:rPr>
                <w:rFonts w:ascii="標楷體" w:eastAsia="標楷體" w:hAnsi="標楷體" w:cs="標楷體" w:hint="eastAsia"/>
                <w:lang w:eastAsia="zh-HK"/>
              </w:rPr>
              <w:t>向參與活動者說明露營場地及活動安全相關須知。</w:t>
            </w:r>
          </w:p>
          <w:p w:rsidR="00534FCA" w:rsidRPr="00534FCA" w:rsidRDefault="00534FCA" w:rsidP="0017777F">
            <w:pPr>
              <w:pStyle w:val="a4"/>
              <w:kinsoku w:val="0"/>
              <w:ind w:leftChars="199" w:left="1020" w:hangingChars="226" w:hanging="542"/>
              <w:jc w:val="both"/>
              <w:rPr>
                <w:rFonts w:ascii="標楷體" w:eastAsia="標楷體" w:hAnsi="標楷體" w:cs="Times New Roman"/>
                <w:lang w:eastAsia="zh-HK"/>
              </w:rPr>
            </w:pPr>
            <w:r w:rsidRPr="00534FCA">
              <w:rPr>
                <w:rFonts w:ascii="標楷體" w:eastAsia="標楷體" w:hAnsi="標楷體" w:cs="標楷體" w:hint="eastAsia"/>
              </w:rPr>
              <w:t>(三）</w:t>
            </w:r>
            <w:r w:rsidRPr="00534FCA">
              <w:rPr>
                <w:rFonts w:ascii="標楷體" w:eastAsia="標楷體" w:hAnsi="標楷體" w:cs="標楷體" w:hint="eastAsia"/>
                <w:lang w:eastAsia="zh-HK"/>
              </w:rPr>
              <w:t>遇天候狀況不佳，視情形採取疏散及其他維護安全措施。</w:t>
            </w:r>
          </w:p>
          <w:p w:rsidR="00534FCA" w:rsidRPr="00534FCA" w:rsidRDefault="00534FCA" w:rsidP="0017777F">
            <w:pPr>
              <w:kinsoku w:val="0"/>
              <w:ind w:leftChars="150" w:left="1061" w:hangingChars="292" w:hanging="701"/>
              <w:jc w:val="both"/>
              <w:rPr>
                <w:rFonts w:ascii="標楷體" w:eastAsia="標楷體" w:hAnsi="標楷體" w:cs="標楷體"/>
              </w:rPr>
            </w:pPr>
            <w:r w:rsidRPr="00534FCA">
              <w:rPr>
                <w:rFonts w:ascii="標楷體" w:eastAsia="標楷體" w:hAnsi="標楷體" w:cs="標楷體" w:hint="eastAsia"/>
              </w:rPr>
              <w:t>（四）</w:t>
            </w:r>
            <w:r w:rsidRPr="00534FCA">
              <w:rPr>
                <w:rFonts w:ascii="標楷體" w:eastAsia="標楷體" w:hAnsi="標楷體" w:cs="標楷體" w:hint="eastAsia"/>
                <w:lang w:eastAsia="zh-HK"/>
              </w:rPr>
              <w:t>舉辦大型群聚活動者，依</w:t>
            </w:r>
            <w:r w:rsidRPr="00534FCA">
              <w:rPr>
                <w:rFonts w:ascii="標楷體" w:eastAsia="標楷體" w:hAnsi="標楷體" w:cs="標楷體" w:hint="eastAsia"/>
              </w:rPr>
              <w:t>大型群聚活動安全管理要點</w:t>
            </w:r>
            <w:r w:rsidRPr="00534FCA">
              <w:rPr>
                <w:rFonts w:ascii="標楷體" w:eastAsia="標楷體" w:hAnsi="標楷體" w:cs="標楷體" w:hint="eastAsia"/>
                <w:lang w:eastAsia="zh-HK"/>
              </w:rPr>
              <w:t>辦理</w:t>
            </w:r>
            <w:r w:rsidRPr="00534FCA">
              <w:rPr>
                <w:rFonts w:ascii="標楷體" w:eastAsia="標楷體" w:hAnsi="標楷體" w:cs="標楷體" w:hint="eastAsia"/>
              </w:rPr>
              <w:t>。</w:t>
            </w:r>
          </w:p>
          <w:p w:rsidR="00534FCA" w:rsidRPr="00534FCA" w:rsidRDefault="00534FCA" w:rsidP="0017777F">
            <w:pPr>
              <w:pStyle w:val="a4"/>
              <w:kinsoku w:val="0"/>
              <w:ind w:leftChars="199" w:left="963" w:hangingChars="202" w:hanging="485"/>
              <w:jc w:val="both"/>
              <w:rPr>
                <w:rFonts w:ascii="標楷體" w:eastAsia="標楷體" w:hAnsi="標楷體" w:cs="Times New Roman"/>
                <w:lang w:eastAsia="zh-HK"/>
              </w:rPr>
            </w:pPr>
            <w:r w:rsidRPr="00534FCA">
              <w:rPr>
                <w:rFonts w:ascii="標楷體" w:eastAsia="標楷體" w:hAnsi="標楷體" w:cs="標楷體" w:hint="eastAsia"/>
              </w:rPr>
              <w:t>(五)露營場位於森林區域者，不得有引火之行為。</w:t>
            </w:r>
          </w:p>
        </w:tc>
        <w:tc>
          <w:tcPr>
            <w:tcW w:w="4394" w:type="dxa"/>
          </w:tcPr>
          <w:p w:rsidR="00534FCA" w:rsidRPr="00534FCA" w:rsidRDefault="00534FCA" w:rsidP="00512BBC">
            <w:pPr>
              <w:pStyle w:val="a4"/>
              <w:kinsoku w:val="0"/>
              <w:ind w:leftChars="12" w:left="540" w:hangingChars="213" w:hanging="511"/>
              <w:jc w:val="both"/>
              <w:rPr>
                <w:rFonts w:ascii="標楷體" w:eastAsia="標楷體" w:hAnsi="標楷體" w:cs="Times New Roman"/>
              </w:rPr>
            </w:pPr>
            <w:r w:rsidRPr="00534FCA">
              <w:rPr>
                <w:rFonts w:ascii="標楷體" w:eastAsia="標楷體" w:hAnsi="標楷體" w:cs="標楷體" w:hint="eastAsia"/>
              </w:rPr>
              <w:t>一、</w:t>
            </w:r>
            <w:r w:rsidR="00D46E72" w:rsidRPr="00D46E72">
              <w:rPr>
                <w:rFonts w:ascii="標楷體" w:eastAsia="標楷體" w:hAnsi="標楷體" w:cs="標楷體" w:hint="eastAsia"/>
              </w:rPr>
              <w:t>規定露營場經營者於露營活動舉辦時，應辦理事項，以落實活動安全之工作。</w:t>
            </w:r>
          </w:p>
          <w:p w:rsidR="00534FCA" w:rsidRPr="00534FCA" w:rsidRDefault="00534FCA" w:rsidP="00512BBC">
            <w:pPr>
              <w:pStyle w:val="a4"/>
              <w:kinsoku w:val="0"/>
              <w:ind w:leftChars="0" w:left="511" w:hangingChars="213" w:hanging="511"/>
              <w:jc w:val="both"/>
              <w:rPr>
                <w:rFonts w:ascii="標楷體" w:eastAsia="標楷體" w:hAnsi="標楷體" w:cs="Times New Roman"/>
              </w:rPr>
            </w:pPr>
            <w:r w:rsidRPr="00534FCA">
              <w:rPr>
                <w:rFonts w:ascii="標楷體" w:eastAsia="標楷體" w:hAnsi="標楷體" w:cs="標楷體" w:hint="eastAsia"/>
              </w:rPr>
              <w:t>二、第五款依據行政院農業委員會建議新增，規範森林區域不得有引火之行為，依據行政院農業委員會一百零二年十一月六日農林務字第一0二一七一一五六六號函釋：「引火行為係指人為以蓄意方式產生火焰，並藉由此火焰持續燃燒可燃物，以進行活動者，如引火整地、露營營火、烤肉、燃燒冥紙或其他可持續性燃燒物品等行為。」，另依行政院農業委員會一百十年五月三十一日林政字第一一0一七二0四八六號函釋略以：「利用汽化爐、卡式爐具烹煮食物，因其火源相對容易控制，且炊煮之行為係以爐具點火並輔以鍋具加熱煮食，應非屬森林法第三十四條所稱引火行為。」。</w:t>
            </w:r>
          </w:p>
        </w:tc>
      </w:tr>
      <w:tr w:rsidR="00534FCA" w:rsidRPr="00534FCA" w:rsidTr="00534FCA">
        <w:tc>
          <w:tcPr>
            <w:tcW w:w="4815" w:type="dxa"/>
          </w:tcPr>
          <w:p w:rsidR="00534FCA" w:rsidRPr="00534FCA" w:rsidRDefault="00534FCA" w:rsidP="0017777F">
            <w:pPr>
              <w:kinsoku w:val="0"/>
              <w:ind w:left="725" w:hangingChars="302" w:hanging="725"/>
              <w:jc w:val="both"/>
              <w:rPr>
                <w:rFonts w:ascii="標楷體" w:eastAsia="標楷體" w:hAnsi="標楷體" w:cs="標楷體"/>
              </w:rPr>
            </w:pPr>
            <w:r w:rsidRPr="00534FCA">
              <w:rPr>
                <w:rFonts w:ascii="標楷體" w:eastAsia="標楷體" w:hAnsi="標楷體" w:cs="標楷體" w:hint="eastAsia"/>
              </w:rPr>
              <w:t>十八、已登記之露營場經營者，有下列情事之一且無法改善者，應由露營場管理機關廢止其登記之核准：</w:t>
            </w:r>
          </w:p>
          <w:p w:rsidR="00534FCA" w:rsidRPr="00534FCA" w:rsidRDefault="00534FCA" w:rsidP="00CE1E50">
            <w:pPr>
              <w:kinsoku w:val="0"/>
              <w:ind w:leftChars="186" w:left="1012" w:hangingChars="236" w:hanging="566"/>
              <w:jc w:val="both"/>
              <w:rPr>
                <w:rFonts w:ascii="標楷體" w:eastAsia="標楷體" w:hAnsi="標楷體" w:cs="標楷體"/>
              </w:rPr>
            </w:pPr>
            <w:r w:rsidRPr="00534FCA">
              <w:rPr>
                <w:rFonts w:ascii="標楷體" w:eastAsia="標楷體" w:hAnsi="標楷體" w:cs="標楷體" w:hint="eastAsia"/>
              </w:rPr>
              <w:t>（一）喪失土地、建築物或設施使用權利。</w:t>
            </w:r>
          </w:p>
          <w:p w:rsidR="00534FCA" w:rsidRPr="00534FCA" w:rsidRDefault="00534FCA" w:rsidP="00CE1E50">
            <w:pPr>
              <w:kinsoku w:val="0"/>
              <w:ind w:leftChars="186" w:left="1012" w:hangingChars="236" w:hanging="566"/>
              <w:jc w:val="both"/>
              <w:rPr>
                <w:rFonts w:ascii="標楷體" w:eastAsia="標楷體" w:hAnsi="標楷體" w:cs="標楷體"/>
              </w:rPr>
            </w:pPr>
            <w:r w:rsidRPr="00534FCA">
              <w:rPr>
                <w:rFonts w:ascii="標楷體" w:eastAsia="標楷體" w:hAnsi="標楷體" w:cs="標楷體" w:hint="eastAsia"/>
              </w:rPr>
              <w:t>（二）露營場之設置及經營，違反本要點或相關法令情節重大。</w:t>
            </w:r>
          </w:p>
        </w:tc>
        <w:tc>
          <w:tcPr>
            <w:tcW w:w="4394" w:type="dxa"/>
          </w:tcPr>
          <w:p w:rsidR="00534FCA" w:rsidRPr="00534FCA" w:rsidRDefault="00D46E72" w:rsidP="00CE1E50">
            <w:pPr>
              <w:kinsoku w:val="0"/>
              <w:jc w:val="both"/>
              <w:rPr>
                <w:rFonts w:ascii="標楷體" w:eastAsia="標楷體" w:hAnsi="標楷體" w:cs="標楷體"/>
              </w:rPr>
            </w:pPr>
            <w:r>
              <w:rPr>
                <w:rFonts w:ascii="標楷體" w:eastAsia="標楷體" w:hAnsi="標楷體" w:cs="標楷體" w:hint="eastAsia"/>
              </w:rPr>
              <w:t>為維護遊客活動安全及露營場管理措施，本點明定</w:t>
            </w:r>
            <w:r w:rsidR="00534FCA" w:rsidRPr="00534FCA">
              <w:rPr>
                <w:rFonts w:ascii="標楷體" w:eastAsia="標楷體" w:hAnsi="標楷體" w:cs="標楷體" w:hint="eastAsia"/>
              </w:rPr>
              <w:t>露營場管理機關廢止露營場登記核准之要件。</w:t>
            </w:r>
          </w:p>
        </w:tc>
      </w:tr>
      <w:tr w:rsidR="00534FCA" w:rsidRPr="00534FCA" w:rsidTr="00534FCA">
        <w:tc>
          <w:tcPr>
            <w:tcW w:w="4815" w:type="dxa"/>
          </w:tcPr>
          <w:p w:rsidR="00534FCA" w:rsidRPr="00534FCA" w:rsidRDefault="00534FCA" w:rsidP="0017777F">
            <w:pPr>
              <w:kinsoku w:val="0"/>
              <w:ind w:left="698" w:hangingChars="291" w:hanging="698"/>
              <w:jc w:val="both"/>
              <w:rPr>
                <w:rFonts w:ascii="標楷體" w:eastAsia="標楷體" w:hAnsi="標楷體" w:cs="標楷體"/>
              </w:rPr>
            </w:pPr>
            <w:r w:rsidRPr="00534FCA">
              <w:rPr>
                <w:rFonts w:ascii="標楷體" w:eastAsia="標楷體" w:hAnsi="標楷體" w:cs="標楷體" w:hint="eastAsia"/>
              </w:rPr>
              <w:t>十九、露營場之管理機關，宜各依其權責派員定期或不定期檢查。如有未符合相關法令規定者，依相關法令規定辦理。</w:t>
            </w:r>
          </w:p>
          <w:p w:rsidR="00534FCA" w:rsidRPr="00534FCA" w:rsidRDefault="00534FCA" w:rsidP="0017777F">
            <w:pPr>
              <w:kinsoku w:val="0"/>
              <w:ind w:leftChars="100" w:left="725" w:hangingChars="202" w:hanging="485"/>
              <w:jc w:val="both"/>
              <w:rPr>
                <w:rFonts w:ascii="標楷體" w:eastAsia="標楷體" w:hAnsi="標楷體" w:cs="標楷體"/>
                <w:lang w:eastAsia="zh-HK"/>
              </w:rPr>
            </w:pPr>
            <w:r w:rsidRPr="00534FCA">
              <w:rPr>
                <w:rFonts w:ascii="標楷體" w:eastAsia="標楷體" w:hAnsi="標楷體" w:cs="標楷體"/>
              </w:rPr>
              <w:t xml:space="preserve">        </w:t>
            </w:r>
            <w:r w:rsidRPr="00534FCA">
              <w:rPr>
                <w:rFonts w:ascii="標楷體" w:eastAsia="標楷體" w:hAnsi="標楷體" w:cs="標楷體" w:hint="eastAsia"/>
              </w:rPr>
              <w:t>露營場管理機關應將稽查及查處情形同步更新於</w:t>
            </w:r>
            <w:r w:rsidRPr="00534FCA">
              <w:rPr>
                <w:rFonts w:ascii="標楷體" w:eastAsia="標楷體" w:hAnsi="標楷體" w:cs="標楷體" w:hint="eastAsia"/>
                <w:lang w:eastAsia="zh-HK"/>
              </w:rPr>
              <w:t>「</w:t>
            </w:r>
            <w:r w:rsidRPr="00534FCA">
              <w:rPr>
                <w:rFonts w:ascii="標楷體" w:eastAsia="標楷體" w:hAnsi="標楷體" w:cs="標楷體" w:hint="eastAsia"/>
              </w:rPr>
              <w:t>各露營場管理機關盤點露營場資訊平台</w:t>
            </w:r>
            <w:r w:rsidRPr="00534FCA">
              <w:rPr>
                <w:rFonts w:ascii="標楷體" w:eastAsia="標楷體" w:hAnsi="標楷體" w:cs="標楷體" w:hint="eastAsia"/>
                <w:lang w:eastAsia="zh-HK"/>
              </w:rPr>
              <w:t>」。</w:t>
            </w:r>
          </w:p>
        </w:tc>
        <w:tc>
          <w:tcPr>
            <w:tcW w:w="4394" w:type="dxa"/>
          </w:tcPr>
          <w:p w:rsidR="00534FCA" w:rsidRPr="00534FCA" w:rsidRDefault="00534FCA" w:rsidP="00CE1E50">
            <w:pPr>
              <w:kinsoku w:val="0"/>
              <w:ind w:left="461" w:hangingChars="192" w:hanging="461"/>
              <w:jc w:val="both"/>
              <w:rPr>
                <w:rFonts w:ascii="標楷體" w:eastAsia="標楷體" w:hAnsi="標楷體" w:cs="Times New Roman"/>
              </w:rPr>
            </w:pPr>
            <w:r w:rsidRPr="00534FCA">
              <w:rPr>
                <w:rFonts w:ascii="標楷體" w:eastAsia="標楷體" w:hAnsi="標楷體" w:cs="標楷體" w:hint="eastAsia"/>
              </w:rPr>
              <w:t>一、</w:t>
            </w:r>
            <w:r w:rsidR="00D46E72">
              <w:rPr>
                <w:rFonts w:ascii="標楷體" w:eastAsia="標楷體" w:hAnsi="標楷體" w:cs="標楷體" w:hint="eastAsia"/>
              </w:rPr>
              <w:t>本點敘明露營場管理機關</w:t>
            </w:r>
            <w:r w:rsidR="00056070" w:rsidRPr="00F73875">
              <w:rPr>
                <w:rFonts w:ascii="標楷體" w:eastAsia="標楷體" w:hAnsi="標楷體" w:hint="eastAsia"/>
                <w:color w:val="000000" w:themeColor="text1"/>
                <w:lang w:eastAsia="zh-HK"/>
              </w:rPr>
              <w:t>得就其權責範圍派員定期或不定期檢查露營場地。如</w:t>
            </w:r>
            <w:r w:rsidR="00056070" w:rsidRPr="00F73875">
              <w:rPr>
                <w:rFonts w:ascii="標楷體" w:eastAsia="標楷體" w:hAnsi="標楷體" w:hint="eastAsia"/>
                <w:color w:val="000000" w:themeColor="text1"/>
              </w:rPr>
              <w:t>經</w:t>
            </w:r>
            <w:r w:rsidR="00056070">
              <w:rPr>
                <w:rFonts w:ascii="標楷體" w:eastAsia="標楷體" w:hAnsi="標楷體" w:hint="eastAsia"/>
                <w:color w:val="000000" w:themeColor="text1"/>
              </w:rPr>
              <w:t>檢查</w:t>
            </w:r>
            <w:r w:rsidR="00056070" w:rsidRPr="00F73875">
              <w:rPr>
                <w:rFonts w:ascii="標楷體" w:eastAsia="標楷體" w:hAnsi="標楷體" w:hint="eastAsia"/>
                <w:color w:val="000000" w:themeColor="text1"/>
                <w:lang w:eastAsia="zh-HK"/>
              </w:rPr>
              <w:t>有未符合相關規定者，依相關規定辦理。</w:t>
            </w:r>
          </w:p>
          <w:p w:rsidR="00534FCA" w:rsidRPr="00534FCA" w:rsidRDefault="00534FCA" w:rsidP="00CE1E50">
            <w:pPr>
              <w:kinsoku w:val="0"/>
              <w:ind w:left="461" w:hangingChars="192" w:hanging="461"/>
              <w:jc w:val="both"/>
              <w:rPr>
                <w:rFonts w:ascii="標楷體" w:eastAsia="標楷體" w:hAnsi="標楷體" w:cs="標楷體"/>
              </w:rPr>
            </w:pPr>
            <w:r w:rsidRPr="00534FCA">
              <w:rPr>
                <w:rFonts w:ascii="標楷體" w:eastAsia="標楷體" w:hAnsi="標楷體" w:cs="標楷體" w:hint="eastAsia"/>
              </w:rPr>
              <w:t>二、為公開露營場違規及處置情形資訊，增訂第二項規定。</w:t>
            </w:r>
          </w:p>
        </w:tc>
      </w:tr>
    </w:tbl>
    <w:p w:rsidR="000576F0" w:rsidRPr="00ED22BE" w:rsidRDefault="000576F0" w:rsidP="00CE1E50">
      <w:pPr>
        <w:kinsoku w:val="0"/>
        <w:rPr>
          <w:rFonts w:cs="Times New Roman"/>
          <w:sz w:val="22"/>
          <w:szCs w:val="22"/>
        </w:rPr>
      </w:pPr>
    </w:p>
    <w:sectPr w:rsidR="000576F0" w:rsidRPr="00ED22BE" w:rsidSect="00247A98">
      <w:footerReference w:type="default" r:id="rId8"/>
      <w:pgSz w:w="11906" w:h="16838" w:code="9"/>
      <w:pgMar w:top="1418" w:right="1418" w:bottom="1418"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8BA" w:rsidRDefault="000368BA" w:rsidP="004D253C">
      <w:pPr>
        <w:rPr>
          <w:rFonts w:cs="Times New Roman"/>
        </w:rPr>
      </w:pPr>
      <w:r>
        <w:rPr>
          <w:rFonts w:cs="Times New Roman"/>
        </w:rPr>
        <w:separator/>
      </w:r>
    </w:p>
  </w:endnote>
  <w:endnote w:type="continuationSeparator" w:id="0">
    <w:p w:rsidR="000368BA" w:rsidRDefault="000368BA" w:rsidP="004D253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E44" w:rsidRDefault="00860833">
    <w:pPr>
      <w:pStyle w:val="a9"/>
      <w:jc w:val="center"/>
      <w:rPr>
        <w:rFonts w:cs="Times New Roman"/>
      </w:rPr>
    </w:pPr>
    <w:r>
      <w:fldChar w:fldCharType="begin"/>
    </w:r>
    <w:r>
      <w:instrText>PAGE   \* MERGEFORMAT</w:instrText>
    </w:r>
    <w:r>
      <w:fldChar w:fldCharType="separate"/>
    </w:r>
    <w:r w:rsidR="006E25BF" w:rsidRPr="006E25BF">
      <w:rPr>
        <w:noProof/>
        <w:lang w:val="zh-TW"/>
      </w:rPr>
      <w:t>1</w:t>
    </w:r>
    <w:r>
      <w:rPr>
        <w:noProof/>
        <w:lang w:val="zh-TW"/>
      </w:rPr>
      <w:fldChar w:fldCharType="end"/>
    </w:r>
  </w:p>
  <w:p w:rsidR="00451E44" w:rsidRDefault="00451E44">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8BA" w:rsidRDefault="000368BA" w:rsidP="004D253C">
      <w:pPr>
        <w:rPr>
          <w:rFonts w:cs="Times New Roman"/>
        </w:rPr>
      </w:pPr>
      <w:r>
        <w:rPr>
          <w:rFonts w:cs="Times New Roman"/>
        </w:rPr>
        <w:separator/>
      </w:r>
    </w:p>
  </w:footnote>
  <w:footnote w:type="continuationSeparator" w:id="0">
    <w:p w:rsidR="000368BA" w:rsidRDefault="000368BA" w:rsidP="004D253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312"/>
    <w:multiLevelType w:val="hybridMultilevel"/>
    <w:tmpl w:val="9F1EBDBA"/>
    <w:lvl w:ilvl="0" w:tplc="7400AAF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319E6"/>
    <w:multiLevelType w:val="hybridMultilevel"/>
    <w:tmpl w:val="384E54CC"/>
    <w:lvl w:ilvl="0" w:tplc="1088812E">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04358"/>
    <w:multiLevelType w:val="hybridMultilevel"/>
    <w:tmpl w:val="14B81D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8E0B09"/>
    <w:multiLevelType w:val="hybridMultilevel"/>
    <w:tmpl w:val="384E54CC"/>
    <w:lvl w:ilvl="0" w:tplc="1088812E">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80665E"/>
    <w:multiLevelType w:val="hybridMultilevel"/>
    <w:tmpl w:val="7340DC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60B46D1"/>
    <w:multiLevelType w:val="hybridMultilevel"/>
    <w:tmpl w:val="4816DDEA"/>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A480536"/>
    <w:multiLevelType w:val="hybridMultilevel"/>
    <w:tmpl w:val="0548056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E92779"/>
    <w:multiLevelType w:val="hybridMultilevel"/>
    <w:tmpl w:val="2FC2883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67A43C1"/>
    <w:multiLevelType w:val="hybridMultilevel"/>
    <w:tmpl w:val="A16C52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315101"/>
    <w:multiLevelType w:val="hybridMultilevel"/>
    <w:tmpl w:val="762626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AF6917"/>
    <w:multiLevelType w:val="hybridMultilevel"/>
    <w:tmpl w:val="941A46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C42B25"/>
    <w:multiLevelType w:val="hybridMultilevel"/>
    <w:tmpl w:val="5412A958"/>
    <w:lvl w:ilvl="0" w:tplc="271CD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FF6066"/>
    <w:multiLevelType w:val="hybridMultilevel"/>
    <w:tmpl w:val="384E54CC"/>
    <w:lvl w:ilvl="0" w:tplc="1088812E">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7E31DA"/>
    <w:multiLevelType w:val="hybridMultilevel"/>
    <w:tmpl w:val="FE7A32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4B1812"/>
    <w:multiLevelType w:val="hybridMultilevel"/>
    <w:tmpl w:val="92C045AE"/>
    <w:lvl w:ilvl="0" w:tplc="B8761BF4">
      <w:start w:val="1"/>
      <w:numFmt w:val="taiwaneseCountingThousand"/>
      <w:lvlText w:val="%1、"/>
      <w:lvlJc w:val="left"/>
      <w:pPr>
        <w:ind w:left="450" w:hanging="45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F10303"/>
    <w:multiLevelType w:val="hybridMultilevel"/>
    <w:tmpl w:val="A2CE487A"/>
    <w:lvl w:ilvl="0" w:tplc="51DCBA4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52695103"/>
    <w:multiLevelType w:val="hybridMultilevel"/>
    <w:tmpl w:val="2FB0FBF0"/>
    <w:lvl w:ilvl="0" w:tplc="0B842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1E76FE"/>
    <w:multiLevelType w:val="hybridMultilevel"/>
    <w:tmpl w:val="515CCC8C"/>
    <w:lvl w:ilvl="0" w:tplc="42C00F4C">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7191B"/>
    <w:multiLevelType w:val="hybridMultilevel"/>
    <w:tmpl w:val="19E6157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3BE3C13"/>
    <w:multiLevelType w:val="hybridMultilevel"/>
    <w:tmpl w:val="5BF07BD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7531BE3"/>
    <w:multiLevelType w:val="hybridMultilevel"/>
    <w:tmpl w:val="87A091CC"/>
    <w:lvl w:ilvl="0" w:tplc="04090015">
      <w:start w:val="1"/>
      <w:numFmt w:val="taiwaneseCountingThousand"/>
      <w:lvlText w:val="%1、"/>
      <w:lvlJc w:val="left"/>
      <w:pPr>
        <w:tabs>
          <w:tab w:val="num" w:pos="480"/>
        </w:tabs>
        <w:ind w:left="480" w:hanging="480"/>
      </w:pPr>
      <w:rPr>
        <w:rFonts w:hint="default"/>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BCA605B"/>
    <w:multiLevelType w:val="hybridMultilevel"/>
    <w:tmpl w:val="515CCC8C"/>
    <w:lvl w:ilvl="0" w:tplc="42C00F4C">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B2378A"/>
    <w:multiLevelType w:val="hybridMultilevel"/>
    <w:tmpl w:val="819A94E8"/>
    <w:lvl w:ilvl="0" w:tplc="6C08D96C">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BE0589"/>
    <w:multiLevelType w:val="hybridMultilevel"/>
    <w:tmpl w:val="384E54CC"/>
    <w:lvl w:ilvl="0" w:tplc="1088812E">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DB4B0A"/>
    <w:multiLevelType w:val="hybridMultilevel"/>
    <w:tmpl w:val="DF52EFB8"/>
    <w:lvl w:ilvl="0" w:tplc="6C9C3B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7CAA6A73"/>
    <w:multiLevelType w:val="hybridMultilevel"/>
    <w:tmpl w:val="E1367D08"/>
    <w:lvl w:ilvl="0" w:tplc="28C80ECC">
      <w:start w:val="1"/>
      <w:numFmt w:val="taiwaneseCountingThousand"/>
      <w:lvlText w:val="%1、"/>
      <w:lvlJc w:val="left"/>
      <w:pPr>
        <w:tabs>
          <w:tab w:val="num" w:pos="480"/>
        </w:tabs>
        <w:ind w:left="480" w:hanging="480"/>
      </w:pPr>
      <w:rPr>
        <w:rFonts w:hint="default"/>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6"/>
  </w:num>
  <w:num w:numId="3">
    <w:abstractNumId w:val="4"/>
  </w:num>
  <w:num w:numId="4">
    <w:abstractNumId w:val="19"/>
  </w:num>
  <w:num w:numId="5">
    <w:abstractNumId w:val="15"/>
  </w:num>
  <w:num w:numId="6">
    <w:abstractNumId w:val="25"/>
  </w:num>
  <w:num w:numId="7">
    <w:abstractNumId w:val="20"/>
  </w:num>
  <w:num w:numId="8">
    <w:abstractNumId w:val="7"/>
  </w:num>
  <w:num w:numId="9">
    <w:abstractNumId w:val="13"/>
  </w:num>
  <w:num w:numId="10">
    <w:abstractNumId w:val="11"/>
  </w:num>
  <w:num w:numId="11">
    <w:abstractNumId w:val="17"/>
  </w:num>
  <w:num w:numId="12">
    <w:abstractNumId w:val="1"/>
  </w:num>
  <w:num w:numId="13">
    <w:abstractNumId w:val="2"/>
  </w:num>
  <w:num w:numId="14">
    <w:abstractNumId w:val="23"/>
  </w:num>
  <w:num w:numId="15">
    <w:abstractNumId w:val="21"/>
  </w:num>
  <w:num w:numId="16">
    <w:abstractNumId w:val="3"/>
  </w:num>
  <w:num w:numId="17">
    <w:abstractNumId w:val="10"/>
  </w:num>
  <w:num w:numId="18">
    <w:abstractNumId w:val="14"/>
  </w:num>
  <w:num w:numId="19">
    <w:abstractNumId w:val="18"/>
  </w:num>
  <w:num w:numId="20">
    <w:abstractNumId w:val="12"/>
  </w:num>
  <w:num w:numId="21">
    <w:abstractNumId w:val="8"/>
  </w:num>
  <w:num w:numId="22">
    <w:abstractNumId w:val="16"/>
  </w:num>
  <w:num w:numId="23">
    <w:abstractNumId w:val="24"/>
  </w:num>
  <w:num w:numId="24">
    <w:abstractNumId w:val="0"/>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34"/>
    <w:rsid w:val="00002711"/>
    <w:rsid w:val="00003A5C"/>
    <w:rsid w:val="00004DFF"/>
    <w:rsid w:val="000050AE"/>
    <w:rsid w:val="00010C4B"/>
    <w:rsid w:val="000119D9"/>
    <w:rsid w:val="000145AF"/>
    <w:rsid w:val="000158FE"/>
    <w:rsid w:val="00020065"/>
    <w:rsid w:val="00020A55"/>
    <w:rsid w:val="0002256B"/>
    <w:rsid w:val="00023D8C"/>
    <w:rsid w:val="00025FAA"/>
    <w:rsid w:val="00026D7D"/>
    <w:rsid w:val="00031AFB"/>
    <w:rsid w:val="000368BA"/>
    <w:rsid w:val="00041F5D"/>
    <w:rsid w:val="00046D3A"/>
    <w:rsid w:val="0005389B"/>
    <w:rsid w:val="00055183"/>
    <w:rsid w:val="00055706"/>
    <w:rsid w:val="000559E6"/>
    <w:rsid w:val="00056070"/>
    <w:rsid w:val="000576F0"/>
    <w:rsid w:val="00062CF1"/>
    <w:rsid w:val="000634B3"/>
    <w:rsid w:val="000658F2"/>
    <w:rsid w:val="0006709E"/>
    <w:rsid w:val="000702C7"/>
    <w:rsid w:val="00075AC9"/>
    <w:rsid w:val="0008797E"/>
    <w:rsid w:val="00090EB6"/>
    <w:rsid w:val="00092178"/>
    <w:rsid w:val="000962A4"/>
    <w:rsid w:val="000A08ED"/>
    <w:rsid w:val="000A14B7"/>
    <w:rsid w:val="000A2F7D"/>
    <w:rsid w:val="000A39D5"/>
    <w:rsid w:val="000A4684"/>
    <w:rsid w:val="000A59E6"/>
    <w:rsid w:val="000A693C"/>
    <w:rsid w:val="000A6AD0"/>
    <w:rsid w:val="000A6CB1"/>
    <w:rsid w:val="000B07CE"/>
    <w:rsid w:val="000B1F19"/>
    <w:rsid w:val="000B20F4"/>
    <w:rsid w:val="000B41E5"/>
    <w:rsid w:val="000B63C4"/>
    <w:rsid w:val="000B7F99"/>
    <w:rsid w:val="000C38DB"/>
    <w:rsid w:val="000C5F72"/>
    <w:rsid w:val="000C6A44"/>
    <w:rsid w:val="000C7DC0"/>
    <w:rsid w:val="000D1D5C"/>
    <w:rsid w:val="000D3DFE"/>
    <w:rsid w:val="000E3ECF"/>
    <w:rsid w:val="000E64A2"/>
    <w:rsid w:val="000F3647"/>
    <w:rsid w:val="000F3B96"/>
    <w:rsid w:val="000F7DD9"/>
    <w:rsid w:val="001001EF"/>
    <w:rsid w:val="0010446E"/>
    <w:rsid w:val="00105784"/>
    <w:rsid w:val="001111D6"/>
    <w:rsid w:val="00115BFB"/>
    <w:rsid w:val="0011646F"/>
    <w:rsid w:val="001258D8"/>
    <w:rsid w:val="00127081"/>
    <w:rsid w:val="00130EC4"/>
    <w:rsid w:val="001318C8"/>
    <w:rsid w:val="0013502E"/>
    <w:rsid w:val="001366E4"/>
    <w:rsid w:val="00141C52"/>
    <w:rsid w:val="00141FA5"/>
    <w:rsid w:val="00142846"/>
    <w:rsid w:val="00145D1A"/>
    <w:rsid w:val="0014647A"/>
    <w:rsid w:val="0015347D"/>
    <w:rsid w:val="00154AD6"/>
    <w:rsid w:val="00156102"/>
    <w:rsid w:val="00162426"/>
    <w:rsid w:val="00162506"/>
    <w:rsid w:val="00165501"/>
    <w:rsid w:val="001703E4"/>
    <w:rsid w:val="001714E6"/>
    <w:rsid w:val="00172BB2"/>
    <w:rsid w:val="001746C5"/>
    <w:rsid w:val="001746EB"/>
    <w:rsid w:val="0017777F"/>
    <w:rsid w:val="00181332"/>
    <w:rsid w:val="00181CBA"/>
    <w:rsid w:val="00182B35"/>
    <w:rsid w:val="00182C8C"/>
    <w:rsid w:val="0019661A"/>
    <w:rsid w:val="001A3160"/>
    <w:rsid w:val="001A738B"/>
    <w:rsid w:val="001A760C"/>
    <w:rsid w:val="001B2278"/>
    <w:rsid w:val="001B45A4"/>
    <w:rsid w:val="001B53DF"/>
    <w:rsid w:val="001B5C3E"/>
    <w:rsid w:val="001C241B"/>
    <w:rsid w:val="001D2F64"/>
    <w:rsid w:val="001D40E5"/>
    <w:rsid w:val="001D5177"/>
    <w:rsid w:val="001D55A6"/>
    <w:rsid w:val="001D5B35"/>
    <w:rsid w:val="001D6448"/>
    <w:rsid w:val="001E0200"/>
    <w:rsid w:val="001E24A1"/>
    <w:rsid w:val="001E6B94"/>
    <w:rsid w:val="001F123B"/>
    <w:rsid w:val="001F223C"/>
    <w:rsid w:val="00203320"/>
    <w:rsid w:val="0020365B"/>
    <w:rsid w:val="00211234"/>
    <w:rsid w:val="00212241"/>
    <w:rsid w:val="00220CD2"/>
    <w:rsid w:val="00223222"/>
    <w:rsid w:val="002234C3"/>
    <w:rsid w:val="00225484"/>
    <w:rsid w:val="0022610D"/>
    <w:rsid w:val="00232DC3"/>
    <w:rsid w:val="0023343E"/>
    <w:rsid w:val="00233642"/>
    <w:rsid w:val="00234227"/>
    <w:rsid w:val="002349D6"/>
    <w:rsid w:val="00234D17"/>
    <w:rsid w:val="00236AFC"/>
    <w:rsid w:val="00237BB8"/>
    <w:rsid w:val="00242E9F"/>
    <w:rsid w:val="00242FE0"/>
    <w:rsid w:val="00245F62"/>
    <w:rsid w:val="00246D6A"/>
    <w:rsid w:val="00247723"/>
    <w:rsid w:val="002477CD"/>
    <w:rsid w:val="00247A98"/>
    <w:rsid w:val="00247F09"/>
    <w:rsid w:val="00252B95"/>
    <w:rsid w:val="00252F97"/>
    <w:rsid w:val="00253A9C"/>
    <w:rsid w:val="002632A7"/>
    <w:rsid w:val="002641C6"/>
    <w:rsid w:val="00264E09"/>
    <w:rsid w:val="0026514D"/>
    <w:rsid w:val="00265226"/>
    <w:rsid w:val="00266D8E"/>
    <w:rsid w:val="00267812"/>
    <w:rsid w:val="002854D4"/>
    <w:rsid w:val="00286828"/>
    <w:rsid w:val="002871EC"/>
    <w:rsid w:val="00291DDD"/>
    <w:rsid w:val="0029379E"/>
    <w:rsid w:val="00297F4D"/>
    <w:rsid w:val="002A346C"/>
    <w:rsid w:val="002A42BB"/>
    <w:rsid w:val="002A6709"/>
    <w:rsid w:val="002B2BF6"/>
    <w:rsid w:val="002B2EE9"/>
    <w:rsid w:val="002B49CD"/>
    <w:rsid w:val="002B6FF4"/>
    <w:rsid w:val="002B7396"/>
    <w:rsid w:val="002C1406"/>
    <w:rsid w:val="002C2F58"/>
    <w:rsid w:val="002C336D"/>
    <w:rsid w:val="002C46C1"/>
    <w:rsid w:val="002D49A2"/>
    <w:rsid w:val="002D77B3"/>
    <w:rsid w:val="002D78C7"/>
    <w:rsid w:val="002D7BC9"/>
    <w:rsid w:val="002E0F1D"/>
    <w:rsid w:val="002E4C62"/>
    <w:rsid w:val="002E5BB9"/>
    <w:rsid w:val="002E67D3"/>
    <w:rsid w:val="002E7677"/>
    <w:rsid w:val="002F1152"/>
    <w:rsid w:val="002F210C"/>
    <w:rsid w:val="002F2BE1"/>
    <w:rsid w:val="002F46C7"/>
    <w:rsid w:val="002F5C0F"/>
    <w:rsid w:val="002F65AB"/>
    <w:rsid w:val="002F6ECC"/>
    <w:rsid w:val="003027F9"/>
    <w:rsid w:val="00304150"/>
    <w:rsid w:val="00305439"/>
    <w:rsid w:val="00310CFA"/>
    <w:rsid w:val="0031139D"/>
    <w:rsid w:val="00313834"/>
    <w:rsid w:val="00313B83"/>
    <w:rsid w:val="00317033"/>
    <w:rsid w:val="0032047B"/>
    <w:rsid w:val="00322EE1"/>
    <w:rsid w:val="003247C8"/>
    <w:rsid w:val="00325547"/>
    <w:rsid w:val="00326FD3"/>
    <w:rsid w:val="00333480"/>
    <w:rsid w:val="003352CE"/>
    <w:rsid w:val="00336515"/>
    <w:rsid w:val="00340B6C"/>
    <w:rsid w:val="00346405"/>
    <w:rsid w:val="00346EB4"/>
    <w:rsid w:val="00347CC6"/>
    <w:rsid w:val="00350C55"/>
    <w:rsid w:val="003614A6"/>
    <w:rsid w:val="00363115"/>
    <w:rsid w:val="0036370F"/>
    <w:rsid w:val="0036572A"/>
    <w:rsid w:val="0036672C"/>
    <w:rsid w:val="00367827"/>
    <w:rsid w:val="003705D3"/>
    <w:rsid w:val="00371602"/>
    <w:rsid w:val="0037424D"/>
    <w:rsid w:val="00375B17"/>
    <w:rsid w:val="00375F76"/>
    <w:rsid w:val="0037763C"/>
    <w:rsid w:val="003805CE"/>
    <w:rsid w:val="0038216B"/>
    <w:rsid w:val="00385413"/>
    <w:rsid w:val="00386B98"/>
    <w:rsid w:val="0038795A"/>
    <w:rsid w:val="00396D4E"/>
    <w:rsid w:val="003A2A9B"/>
    <w:rsid w:val="003A449E"/>
    <w:rsid w:val="003A6AEB"/>
    <w:rsid w:val="003B08C3"/>
    <w:rsid w:val="003B0AAF"/>
    <w:rsid w:val="003B114E"/>
    <w:rsid w:val="003B1580"/>
    <w:rsid w:val="003B5491"/>
    <w:rsid w:val="003B709C"/>
    <w:rsid w:val="003C3F29"/>
    <w:rsid w:val="003D5BFD"/>
    <w:rsid w:val="003D676A"/>
    <w:rsid w:val="003E2260"/>
    <w:rsid w:val="003E3472"/>
    <w:rsid w:val="003E36E9"/>
    <w:rsid w:val="003E4C8C"/>
    <w:rsid w:val="003E6CB6"/>
    <w:rsid w:val="003E77AA"/>
    <w:rsid w:val="003F3FFC"/>
    <w:rsid w:val="003F498E"/>
    <w:rsid w:val="003F60D9"/>
    <w:rsid w:val="003F6CCE"/>
    <w:rsid w:val="00402684"/>
    <w:rsid w:val="00403EDD"/>
    <w:rsid w:val="004048E8"/>
    <w:rsid w:val="00406E4F"/>
    <w:rsid w:val="00413214"/>
    <w:rsid w:val="00413F0C"/>
    <w:rsid w:val="00414949"/>
    <w:rsid w:val="00415D77"/>
    <w:rsid w:val="00417B86"/>
    <w:rsid w:val="00420BC5"/>
    <w:rsid w:val="00420E5B"/>
    <w:rsid w:val="004225C5"/>
    <w:rsid w:val="00424898"/>
    <w:rsid w:val="00424CBE"/>
    <w:rsid w:val="00425E96"/>
    <w:rsid w:val="00426542"/>
    <w:rsid w:val="0042765C"/>
    <w:rsid w:val="00427800"/>
    <w:rsid w:val="00431321"/>
    <w:rsid w:val="00431A09"/>
    <w:rsid w:val="00440921"/>
    <w:rsid w:val="00447726"/>
    <w:rsid w:val="0045005B"/>
    <w:rsid w:val="00451B4D"/>
    <w:rsid w:val="00451E44"/>
    <w:rsid w:val="004544F0"/>
    <w:rsid w:val="00454AE4"/>
    <w:rsid w:val="00455B90"/>
    <w:rsid w:val="00460430"/>
    <w:rsid w:val="00463A69"/>
    <w:rsid w:val="004732E6"/>
    <w:rsid w:val="0047573A"/>
    <w:rsid w:val="00476AA8"/>
    <w:rsid w:val="004841DF"/>
    <w:rsid w:val="00486CC3"/>
    <w:rsid w:val="00486D04"/>
    <w:rsid w:val="00487164"/>
    <w:rsid w:val="00490067"/>
    <w:rsid w:val="004903E1"/>
    <w:rsid w:val="0049098F"/>
    <w:rsid w:val="00497D36"/>
    <w:rsid w:val="004A0846"/>
    <w:rsid w:val="004A168E"/>
    <w:rsid w:val="004A21DD"/>
    <w:rsid w:val="004A368A"/>
    <w:rsid w:val="004A6E19"/>
    <w:rsid w:val="004A7C57"/>
    <w:rsid w:val="004B0985"/>
    <w:rsid w:val="004B3859"/>
    <w:rsid w:val="004B5661"/>
    <w:rsid w:val="004B71FB"/>
    <w:rsid w:val="004B7A2A"/>
    <w:rsid w:val="004B7FC9"/>
    <w:rsid w:val="004C3F52"/>
    <w:rsid w:val="004C4801"/>
    <w:rsid w:val="004C6E94"/>
    <w:rsid w:val="004D1623"/>
    <w:rsid w:val="004D253C"/>
    <w:rsid w:val="004D4044"/>
    <w:rsid w:val="004D52E4"/>
    <w:rsid w:val="004D5645"/>
    <w:rsid w:val="004E3761"/>
    <w:rsid w:val="004E3E72"/>
    <w:rsid w:val="004E6AEA"/>
    <w:rsid w:val="004F0364"/>
    <w:rsid w:val="004F0CDB"/>
    <w:rsid w:val="004F24A1"/>
    <w:rsid w:val="004F51BA"/>
    <w:rsid w:val="004F540F"/>
    <w:rsid w:val="004F5A70"/>
    <w:rsid w:val="00500EE8"/>
    <w:rsid w:val="005044CB"/>
    <w:rsid w:val="005108A6"/>
    <w:rsid w:val="005110CF"/>
    <w:rsid w:val="00511EDE"/>
    <w:rsid w:val="00512BBC"/>
    <w:rsid w:val="00513601"/>
    <w:rsid w:val="00513729"/>
    <w:rsid w:val="00513A24"/>
    <w:rsid w:val="00523DBE"/>
    <w:rsid w:val="005269E2"/>
    <w:rsid w:val="005339B5"/>
    <w:rsid w:val="00534FCA"/>
    <w:rsid w:val="0054427E"/>
    <w:rsid w:val="00544535"/>
    <w:rsid w:val="00546419"/>
    <w:rsid w:val="0055292A"/>
    <w:rsid w:val="00553B17"/>
    <w:rsid w:val="00554E3D"/>
    <w:rsid w:val="00560363"/>
    <w:rsid w:val="00560D59"/>
    <w:rsid w:val="00561A29"/>
    <w:rsid w:val="00564C6E"/>
    <w:rsid w:val="00566309"/>
    <w:rsid w:val="00566573"/>
    <w:rsid w:val="00566760"/>
    <w:rsid w:val="00572420"/>
    <w:rsid w:val="00572DFC"/>
    <w:rsid w:val="00573A0D"/>
    <w:rsid w:val="0057796B"/>
    <w:rsid w:val="00577AAF"/>
    <w:rsid w:val="00580788"/>
    <w:rsid w:val="00586408"/>
    <w:rsid w:val="005900AB"/>
    <w:rsid w:val="005932DA"/>
    <w:rsid w:val="005A10B6"/>
    <w:rsid w:val="005A2BF6"/>
    <w:rsid w:val="005A2DCC"/>
    <w:rsid w:val="005A45BE"/>
    <w:rsid w:val="005B042E"/>
    <w:rsid w:val="005B12CE"/>
    <w:rsid w:val="005B2DEE"/>
    <w:rsid w:val="005B51EA"/>
    <w:rsid w:val="005B7C46"/>
    <w:rsid w:val="005C3888"/>
    <w:rsid w:val="005C7D45"/>
    <w:rsid w:val="005D5462"/>
    <w:rsid w:val="005D6B03"/>
    <w:rsid w:val="005D765E"/>
    <w:rsid w:val="005E29DE"/>
    <w:rsid w:val="005E2FBB"/>
    <w:rsid w:val="005E31A4"/>
    <w:rsid w:val="005E57D3"/>
    <w:rsid w:val="005E582A"/>
    <w:rsid w:val="005F105A"/>
    <w:rsid w:val="005F1A4A"/>
    <w:rsid w:val="005F2BAE"/>
    <w:rsid w:val="005F3126"/>
    <w:rsid w:val="005F4918"/>
    <w:rsid w:val="005F6B14"/>
    <w:rsid w:val="00601695"/>
    <w:rsid w:val="006023E9"/>
    <w:rsid w:val="006041DC"/>
    <w:rsid w:val="00604738"/>
    <w:rsid w:val="006048AF"/>
    <w:rsid w:val="00607251"/>
    <w:rsid w:val="00617A60"/>
    <w:rsid w:val="0062012D"/>
    <w:rsid w:val="006227AD"/>
    <w:rsid w:val="006258A1"/>
    <w:rsid w:val="006311F9"/>
    <w:rsid w:val="006324CB"/>
    <w:rsid w:val="0063495F"/>
    <w:rsid w:val="00635A79"/>
    <w:rsid w:val="006366B7"/>
    <w:rsid w:val="00640B9F"/>
    <w:rsid w:val="006519BE"/>
    <w:rsid w:val="00653590"/>
    <w:rsid w:val="00653D21"/>
    <w:rsid w:val="00654E73"/>
    <w:rsid w:val="00662527"/>
    <w:rsid w:val="006679FB"/>
    <w:rsid w:val="00671247"/>
    <w:rsid w:val="0067350F"/>
    <w:rsid w:val="00680F0F"/>
    <w:rsid w:val="00683FF1"/>
    <w:rsid w:val="006849B5"/>
    <w:rsid w:val="006863CF"/>
    <w:rsid w:val="00687813"/>
    <w:rsid w:val="006878B1"/>
    <w:rsid w:val="00695181"/>
    <w:rsid w:val="006A6324"/>
    <w:rsid w:val="006A6DE0"/>
    <w:rsid w:val="006B0A4C"/>
    <w:rsid w:val="006B23A5"/>
    <w:rsid w:val="006B397B"/>
    <w:rsid w:val="006B6BC3"/>
    <w:rsid w:val="006B755E"/>
    <w:rsid w:val="006C5535"/>
    <w:rsid w:val="006D22C6"/>
    <w:rsid w:val="006D3D6D"/>
    <w:rsid w:val="006D615C"/>
    <w:rsid w:val="006D74AD"/>
    <w:rsid w:val="006D752B"/>
    <w:rsid w:val="006E25BF"/>
    <w:rsid w:val="006E4B29"/>
    <w:rsid w:val="006E7F53"/>
    <w:rsid w:val="006F1646"/>
    <w:rsid w:val="006F16D5"/>
    <w:rsid w:val="006F1900"/>
    <w:rsid w:val="007017C8"/>
    <w:rsid w:val="0070184B"/>
    <w:rsid w:val="00701F79"/>
    <w:rsid w:val="007028D2"/>
    <w:rsid w:val="007029CD"/>
    <w:rsid w:val="007033E5"/>
    <w:rsid w:val="00704A7B"/>
    <w:rsid w:val="00704BD6"/>
    <w:rsid w:val="00710350"/>
    <w:rsid w:val="00710B3A"/>
    <w:rsid w:val="00711344"/>
    <w:rsid w:val="00711AD9"/>
    <w:rsid w:val="00711B20"/>
    <w:rsid w:val="00714734"/>
    <w:rsid w:val="00714C34"/>
    <w:rsid w:val="00715AA0"/>
    <w:rsid w:val="00715F3B"/>
    <w:rsid w:val="00724F23"/>
    <w:rsid w:val="00726D63"/>
    <w:rsid w:val="00727609"/>
    <w:rsid w:val="0073441C"/>
    <w:rsid w:val="0074142B"/>
    <w:rsid w:val="00741CF0"/>
    <w:rsid w:val="00742900"/>
    <w:rsid w:val="007442B7"/>
    <w:rsid w:val="00745ED6"/>
    <w:rsid w:val="007464BA"/>
    <w:rsid w:val="00747120"/>
    <w:rsid w:val="00747C04"/>
    <w:rsid w:val="0075148B"/>
    <w:rsid w:val="007604E2"/>
    <w:rsid w:val="0076255C"/>
    <w:rsid w:val="007630F2"/>
    <w:rsid w:val="0076525A"/>
    <w:rsid w:val="00767719"/>
    <w:rsid w:val="00767B40"/>
    <w:rsid w:val="0077063B"/>
    <w:rsid w:val="0078145D"/>
    <w:rsid w:val="00784FE8"/>
    <w:rsid w:val="0078687B"/>
    <w:rsid w:val="00786FE5"/>
    <w:rsid w:val="00787AD9"/>
    <w:rsid w:val="00787ECC"/>
    <w:rsid w:val="0079281B"/>
    <w:rsid w:val="007A09E4"/>
    <w:rsid w:val="007A169D"/>
    <w:rsid w:val="007A1C7E"/>
    <w:rsid w:val="007A2070"/>
    <w:rsid w:val="007A42B7"/>
    <w:rsid w:val="007A6505"/>
    <w:rsid w:val="007A77A8"/>
    <w:rsid w:val="007A7956"/>
    <w:rsid w:val="007B22D1"/>
    <w:rsid w:val="007B4DDE"/>
    <w:rsid w:val="007B5535"/>
    <w:rsid w:val="007B55FC"/>
    <w:rsid w:val="007C0010"/>
    <w:rsid w:val="007C0123"/>
    <w:rsid w:val="007C2F3B"/>
    <w:rsid w:val="007C36AE"/>
    <w:rsid w:val="007C5EC6"/>
    <w:rsid w:val="007C760D"/>
    <w:rsid w:val="007D1261"/>
    <w:rsid w:val="007E05EB"/>
    <w:rsid w:val="007E717B"/>
    <w:rsid w:val="007F066B"/>
    <w:rsid w:val="007F272B"/>
    <w:rsid w:val="007F35E8"/>
    <w:rsid w:val="007F6610"/>
    <w:rsid w:val="007F736D"/>
    <w:rsid w:val="007F7BA8"/>
    <w:rsid w:val="00800EEB"/>
    <w:rsid w:val="00802231"/>
    <w:rsid w:val="008056AD"/>
    <w:rsid w:val="00805F5A"/>
    <w:rsid w:val="00806D43"/>
    <w:rsid w:val="008109F7"/>
    <w:rsid w:val="00812B98"/>
    <w:rsid w:val="008301A1"/>
    <w:rsid w:val="008301BE"/>
    <w:rsid w:val="008344F5"/>
    <w:rsid w:val="00834813"/>
    <w:rsid w:val="00834A40"/>
    <w:rsid w:val="00835A0A"/>
    <w:rsid w:val="008375FA"/>
    <w:rsid w:val="00837CCE"/>
    <w:rsid w:val="00840A9A"/>
    <w:rsid w:val="008416D6"/>
    <w:rsid w:val="0084385B"/>
    <w:rsid w:val="00844173"/>
    <w:rsid w:val="008442F7"/>
    <w:rsid w:val="00854864"/>
    <w:rsid w:val="00856DA8"/>
    <w:rsid w:val="00860833"/>
    <w:rsid w:val="008614E9"/>
    <w:rsid w:val="0087041B"/>
    <w:rsid w:val="00873305"/>
    <w:rsid w:val="00880F5D"/>
    <w:rsid w:val="00882868"/>
    <w:rsid w:val="008833EB"/>
    <w:rsid w:val="008851CF"/>
    <w:rsid w:val="0088542F"/>
    <w:rsid w:val="00886DEC"/>
    <w:rsid w:val="00891F8E"/>
    <w:rsid w:val="00892213"/>
    <w:rsid w:val="00896D65"/>
    <w:rsid w:val="008973AA"/>
    <w:rsid w:val="008A6582"/>
    <w:rsid w:val="008B0B19"/>
    <w:rsid w:val="008B0CF1"/>
    <w:rsid w:val="008B2C25"/>
    <w:rsid w:val="008B458A"/>
    <w:rsid w:val="008C23C0"/>
    <w:rsid w:val="008C3B39"/>
    <w:rsid w:val="008C7BC6"/>
    <w:rsid w:val="008D03F1"/>
    <w:rsid w:val="008D3067"/>
    <w:rsid w:val="008D3118"/>
    <w:rsid w:val="008D4A6B"/>
    <w:rsid w:val="008E0892"/>
    <w:rsid w:val="008E0FAB"/>
    <w:rsid w:val="008E17CF"/>
    <w:rsid w:val="008E5671"/>
    <w:rsid w:val="008F0F5F"/>
    <w:rsid w:val="008F2549"/>
    <w:rsid w:val="008F3BE3"/>
    <w:rsid w:val="008F3CF3"/>
    <w:rsid w:val="008F60FC"/>
    <w:rsid w:val="008F6AA1"/>
    <w:rsid w:val="008F7307"/>
    <w:rsid w:val="009024A9"/>
    <w:rsid w:val="00903572"/>
    <w:rsid w:val="00903846"/>
    <w:rsid w:val="00910008"/>
    <w:rsid w:val="00910686"/>
    <w:rsid w:val="00913C08"/>
    <w:rsid w:val="009149C0"/>
    <w:rsid w:val="00916064"/>
    <w:rsid w:val="009216C4"/>
    <w:rsid w:val="0092510B"/>
    <w:rsid w:val="00926ADE"/>
    <w:rsid w:val="00927262"/>
    <w:rsid w:val="0092798A"/>
    <w:rsid w:val="0093070B"/>
    <w:rsid w:val="00933D60"/>
    <w:rsid w:val="00937FD4"/>
    <w:rsid w:val="0094271D"/>
    <w:rsid w:val="00944380"/>
    <w:rsid w:val="00944FC0"/>
    <w:rsid w:val="00947E89"/>
    <w:rsid w:val="00950C87"/>
    <w:rsid w:val="009567CC"/>
    <w:rsid w:val="00956E6A"/>
    <w:rsid w:val="00957A8F"/>
    <w:rsid w:val="0096094C"/>
    <w:rsid w:val="00963332"/>
    <w:rsid w:val="00964E11"/>
    <w:rsid w:val="00965525"/>
    <w:rsid w:val="00966011"/>
    <w:rsid w:val="0096633A"/>
    <w:rsid w:val="00970CE9"/>
    <w:rsid w:val="00974221"/>
    <w:rsid w:val="009742E3"/>
    <w:rsid w:val="00983E31"/>
    <w:rsid w:val="00985798"/>
    <w:rsid w:val="009910F4"/>
    <w:rsid w:val="00994258"/>
    <w:rsid w:val="00994BDA"/>
    <w:rsid w:val="00995B77"/>
    <w:rsid w:val="00996AED"/>
    <w:rsid w:val="009972E0"/>
    <w:rsid w:val="009A11FA"/>
    <w:rsid w:val="009A3D06"/>
    <w:rsid w:val="009A51C2"/>
    <w:rsid w:val="009A58C7"/>
    <w:rsid w:val="009B20D3"/>
    <w:rsid w:val="009B4165"/>
    <w:rsid w:val="009B5CAA"/>
    <w:rsid w:val="009B785A"/>
    <w:rsid w:val="009C1E39"/>
    <w:rsid w:val="009C3A4A"/>
    <w:rsid w:val="009C41BD"/>
    <w:rsid w:val="009C7B2F"/>
    <w:rsid w:val="009D2E4F"/>
    <w:rsid w:val="009D3357"/>
    <w:rsid w:val="009D7F2C"/>
    <w:rsid w:val="009E1777"/>
    <w:rsid w:val="009E7968"/>
    <w:rsid w:val="009F684B"/>
    <w:rsid w:val="009F6C4B"/>
    <w:rsid w:val="00A00AB3"/>
    <w:rsid w:val="00A02C4F"/>
    <w:rsid w:val="00A05031"/>
    <w:rsid w:val="00A06BCB"/>
    <w:rsid w:val="00A20D92"/>
    <w:rsid w:val="00A2169D"/>
    <w:rsid w:val="00A27A68"/>
    <w:rsid w:val="00A40636"/>
    <w:rsid w:val="00A40B3A"/>
    <w:rsid w:val="00A41896"/>
    <w:rsid w:val="00A45659"/>
    <w:rsid w:val="00A51179"/>
    <w:rsid w:val="00A515C0"/>
    <w:rsid w:val="00A54714"/>
    <w:rsid w:val="00A561C0"/>
    <w:rsid w:val="00A566F5"/>
    <w:rsid w:val="00A61DA4"/>
    <w:rsid w:val="00A66FE0"/>
    <w:rsid w:val="00A72954"/>
    <w:rsid w:val="00A72D62"/>
    <w:rsid w:val="00A72F72"/>
    <w:rsid w:val="00A76BE7"/>
    <w:rsid w:val="00A83C4A"/>
    <w:rsid w:val="00A8563D"/>
    <w:rsid w:val="00A94717"/>
    <w:rsid w:val="00A962DE"/>
    <w:rsid w:val="00A96ED8"/>
    <w:rsid w:val="00A978B4"/>
    <w:rsid w:val="00A97E1A"/>
    <w:rsid w:val="00AA5FF9"/>
    <w:rsid w:val="00AA6FC6"/>
    <w:rsid w:val="00AB1089"/>
    <w:rsid w:val="00AB38C9"/>
    <w:rsid w:val="00AB41B8"/>
    <w:rsid w:val="00AB6126"/>
    <w:rsid w:val="00AC3772"/>
    <w:rsid w:val="00AC50C1"/>
    <w:rsid w:val="00AC79F2"/>
    <w:rsid w:val="00AD0B28"/>
    <w:rsid w:val="00AD1921"/>
    <w:rsid w:val="00AD3EC5"/>
    <w:rsid w:val="00AD458E"/>
    <w:rsid w:val="00AD6408"/>
    <w:rsid w:val="00AE095F"/>
    <w:rsid w:val="00AE2F58"/>
    <w:rsid w:val="00AE3588"/>
    <w:rsid w:val="00AE6A74"/>
    <w:rsid w:val="00AE6C4C"/>
    <w:rsid w:val="00AF49EC"/>
    <w:rsid w:val="00AF4AEC"/>
    <w:rsid w:val="00AF67A5"/>
    <w:rsid w:val="00AF74D1"/>
    <w:rsid w:val="00B008DA"/>
    <w:rsid w:val="00B012C5"/>
    <w:rsid w:val="00B04F55"/>
    <w:rsid w:val="00B10D96"/>
    <w:rsid w:val="00B10F27"/>
    <w:rsid w:val="00B112E9"/>
    <w:rsid w:val="00B156D1"/>
    <w:rsid w:val="00B16D7E"/>
    <w:rsid w:val="00B2223C"/>
    <w:rsid w:val="00B25788"/>
    <w:rsid w:val="00B3406E"/>
    <w:rsid w:val="00B346D5"/>
    <w:rsid w:val="00B35832"/>
    <w:rsid w:val="00B3632A"/>
    <w:rsid w:val="00B376B7"/>
    <w:rsid w:val="00B404DD"/>
    <w:rsid w:val="00B41E38"/>
    <w:rsid w:val="00B4229A"/>
    <w:rsid w:val="00B4347A"/>
    <w:rsid w:val="00B46C22"/>
    <w:rsid w:val="00B56CFF"/>
    <w:rsid w:val="00B67334"/>
    <w:rsid w:val="00B67847"/>
    <w:rsid w:val="00B720CD"/>
    <w:rsid w:val="00B73457"/>
    <w:rsid w:val="00B740EC"/>
    <w:rsid w:val="00B7499A"/>
    <w:rsid w:val="00B7571E"/>
    <w:rsid w:val="00B75D00"/>
    <w:rsid w:val="00B82C1C"/>
    <w:rsid w:val="00B8316D"/>
    <w:rsid w:val="00B8355D"/>
    <w:rsid w:val="00B86544"/>
    <w:rsid w:val="00B92AB0"/>
    <w:rsid w:val="00B959D0"/>
    <w:rsid w:val="00B967DA"/>
    <w:rsid w:val="00BA160C"/>
    <w:rsid w:val="00BA4650"/>
    <w:rsid w:val="00BB0022"/>
    <w:rsid w:val="00BB05A0"/>
    <w:rsid w:val="00BB2E06"/>
    <w:rsid w:val="00BC52B0"/>
    <w:rsid w:val="00BD06E8"/>
    <w:rsid w:val="00BD12E8"/>
    <w:rsid w:val="00BD4DC9"/>
    <w:rsid w:val="00BD6272"/>
    <w:rsid w:val="00BD782C"/>
    <w:rsid w:val="00BE43BD"/>
    <w:rsid w:val="00BE44C2"/>
    <w:rsid w:val="00BE4767"/>
    <w:rsid w:val="00BE77E8"/>
    <w:rsid w:val="00BE7A2A"/>
    <w:rsid w:val="00BF0510"/>
    <w:rsid w:val="00BF3A5E"/>
    <w:rsid w:val="00BF7CF8"/>
    <w:rsid w:val="00C0360B"/>
    <w:rsid w:val="00C04953"/>
    <w:rsid w:val="00C121F7"/>
    <w:rsid w:val="00C14348"/>
    <w:rsid w:val="00C14E0E"/>
    <w:rsid w:val="00C15A66"/>
    <w:rsid w:val="00C15C82"/>
    <w:rsid w:val="00C15D62"/>
    <w:rsid w:val="00C17191"/>
    <w:rsid w:val="00C221EC"/>
    <w:rsid w:val="00C254C9"/>
    <w:rsid w:val="00C25FF6"/>
    <w:rsid w:val="00C26E96"/>
    <w:rsid w:val="00C27E71"/>
    <w:rsid w:val="00C319B0"/>
    <w:rsid w:val="00C372A7"/>
    <w:rsid w:val="00C4500B"/>
    <w:rsid w:val="00C46073"/>
    <w:rsid w:val="00C468C8"/>
    <w:rsid w:val="00C504CF"/>
    <w:rsid w:val="00C512B5"/>
    <w:rsid w:val="00C522CA"/>
    <w:rsid w:val="00C53AAE"/>
    <w:rsid w:val="00C543E9"/>
    <w:rsid w:val="00C61DB8"/>
    <w:rsid w:val="00C676EF"/>
    <w:rsid w:val="00C71727"/>
    <w:rsid w:val="00C7241F"/>
    <w:rsid w:val="00C73980"/>
    <w:rsid w:val="00C7414C"/>
    <w:rsid w:val="00C82D64"/>
    <w:rsid w:val="00C82ED2"/>
    <w:rsid w:val="00C83D8B"/>
    <w:rsid w:val="00C84602"/>
    <w:rsid w:val="00C86547"/>
    <w:rsid w:val="00C9599E"/>
    <w:rsid w:val="00CA268E"/>
    <w:rsid w:val="00CA3BEA"/>
    <w:rsid w:val="00CA680A"/>
    <w:rsid w:val="00CA6AB8"/>
    <w:rsid w:val="00CB1430"/>
    <w:rsid w:val="00CB14EB"/>
    <w:rsid w:val="00CB24E7"/>
    <w:rsid w:val="00CB2881"/>
    <w:rsid w:val="00CB34FB"/>
    <w:rsid w:val="00CB35EC"/>
    <w:rsid w:val="00CB6E03"/>
    <w:rsid w:val="00CB7A20"/>
    <w:rsid w:val="00CC49A2"/>
    <w:rsid w:val="00CC6094"/>
    <w:rsid w:val="00CC6794"/>
    <w:rsid w:val="00CD1E81"/>
    <w:rsid w:val="00CD3135"/>
    <w:rsid w:val="00CD34F7"/>
    <w:rsid w:val="00CD50A2"/>
    <w:rsid w:val="00CD54AA"/>
    <w:rsid w:val="00CD684A"/>
    <w:rsid w:val="00CE02EA"/>
    <w:rsid w:val="00CE18D7"/>
    <w:rsid w:val="00CE1E50"/>
    <w:rsid w:val="00CE3EB7"/>
    <w:rsid w:val="00CE60F7"/>
    <w:rsid w:val="00CF094E"/>
    <w:rsid w:val="00CF0EF1"/>
    <w:rsid w:val="00CF122F"/>
    <w:rsid w:val="00CF6844"/>
    <w:rsid w:val="00D02865"/>
    <w:rsid w:val="00D0458F"/>
    <w:rsid w:val="00D0697D"/>
    <w:rsid w:val="00D14187"/>
    <w:rsid w:val="00D14D4F"/>
    <w:rsid w:val="00D157EF"/>
    <w:rsid w:val="00D21F32"/>
    <w:rsid w:val="00D240FD"/>
    <w:rsid w:val="00D26046"/>
    <w:rsid w:val="00D2746D"/>
    <w:rsid w:val="00D36709"/>
    <w:rsid w:val="00D46E72"/>
    <w:rsid w:val="00D574D2"/>
    <w:rsid w:val="00D61A11"/>
    <w:rsid w:val="00D63D34"/>
    <w:rsid w:val="00D65ABB"/>
    <w:rsid w:val="00D708D7"/>
    <w:rsid w:val="00D70B5C"/>
    <w:rsid w:val="00D70FD1"/>
    <w:rsid w:val="00D74C7F"/>
    <w:rsid w:val="00D76299"/>
    <w:rsid w:val="00D83D6F"/>
    <w:rsid w:val="00D847A1"/>
    <w:rsid w:val="00D863C5"/>
    <w:rsid w:val="00D92B59"/>
    <w:rsid w:val="00D96B96"/>
    <w:rsid w:val="00D96DBC"/>
    <w:rsid w:val="00DA1543"/>
    <w:rsid w:val="00DA2D0E"/>
    <w:rsid w:val="00DA3509"/>
    <w:rsid w:val="00DA51BE"/>
    <w:rsid w:val="00DA61A9"/>
    <w:rsid w:val="00DB06E1"/>
    <w:rsid w:val="00DB40A2"/>
    <w:rsid w:val="00DB4772"/>
    <w:rsid w:val="00DB7D23"/>
    <w:rsid w:val="00DC0A3B"/>
    <w:rsid w:val="00DC0F84"/>
    <w:rsid w:val="00DC1D89"/>
    <w:rsid w:val="00DC3BC9"/>
    <w:rsid w:val="00DC4E15"/>
    <w:rsid w:val="00DC6626"/>
    <w:rsid w:val="00DC700C"/>
    <w:rsid w:val="00DD1AAD"/>
    <w:rsid w:val="00DD2408"/>
    <w:rsid w:val="00DD3766"/>
    <w:rsid w:val="00DD762D"/>
    <w:rsid w:val="00DE103B"/>
    <w:rsid w:val="00DE265F"/>
    <w:rsid w:val="00DE2929"/>
    <w:rsid w:val="00DE7746"/>
    <w:rsid w:val="00DF589E"/>
    <w:rsid w:val="00E1016A"/>
    <w:rsid w:val="00E13048"/>
    <w:rsid w:val="00E14A15"/>
    <w:rsid w:val="00E1549B"/>
    <w:rsid w:val="00E22AE2"/>
    <w:rsid w:val="00E23554"/>
    <w:rsid w:val="00E236FC"/>
    <w:rsid w:val="00E26F31"/>
    <w:rsid w:val="00E31C91"/>
    <w:rsid w:val="00E3326A"/>
    <w:rsid w:val="00E43E1A"/>
    <w:rsid w:val="00E448C8"/>
    <w:rsid w:val="00E462D0"/>
    <w:rsid w:val="00E466C9"/>
    <w:rsid w:val="00E47729"/>
    <w:rsid w:val="00E47995"/>
    <w:rsid w:val="00E5161D"/>
    <w:rsid w:val="00E6315F"/>
    <w:rsid w:val="00E63750"/>
    <w:rsid w:val="00E644F8"/>
    <w:rsid w:val="00E6547B"/>
    <w:rsid w:val="00E73723"/>
    <w:rsid w:val="00E74884"/>
    <w:rsid w:val="00E77CC8"/>
    <w:rsid w:val="00E81E1D"/>
    <w:rsid w:val="00E82496"/>
    <w:rsid w:val="00E84354"/>
    <w:rsid w:val="00E85ED0"/>
    <w:rsid w:val="00E870A2"/>
    <w:rsid w:val="00E94678"/>
    <w:rsid w:val="00E949B2"/>
    <w:rsid w:val="00E95ABA"/>
    <w:rsid w:val="00EA0296"/>
    <w:rsid w:val="00EA322A"/>
    <w:rsid w:val="00EA4477"/>
    <w:rsid w:val="00EA6EC0"/>
    <w:rsid w:val="00EA747D"/>
    <w:rsid w:val="00EA7B85"/>
    <w:rsid w:val="00EB0B49"/>
    <w:rsid w:val="00EB0D73"/>
    <w:rsid w:val="00EB3EF2"/>
    <w:rsid w:val="00EB4E13"/>
    <w:rsid w:val="00EB5257"/>
    <w:rsid w:val="00EC1440"/>
    <w:rsid w:val="00EC550D"/>
    <w:rsid w:val="00ED006C"/>
    <w:rsid w:val="00ED081F"/>
    <w:rsid w:val="00ED083B"/>
    <w:rsid w:val="00ED10BF"/>
    <w:rsid w:val="00ED18B8"/>
    <w:rsid w:val="00ED22BE"/>
    <w:rsid w:val="00ED23AD"/>
    <w:rsid w:val="00EE12D6"/>
    <w:rsid w:val="00EE1A5A"/>
    <w:rsid w:val="00EE4A03"/>
    <w:rsid w:val="00EE5FEB"/>
    <w:rsid w:val="00EF2625"/>
    <w:rsid w:val="00EF2E64"/>
    <w:rsid w:val="00EF3386"/>
    <w:rsid w:val="00EF39E1"/>
    <w:rsid w:val="00EF49FE"/>
    <w:rsid w:val="00EF4EEE"/>
    <w:rsid w:val="00F015BE"/>
    <w:rsid w:val="00F04C55"/>
    <w:rsid w:val="00F066E3"/>
    <w:rsid w:val="00F10903"/>
    <w:rsid w:val="00F110D7"/>
    <w:rsid w:val="00F13A09"/>
    <w:rsid w:val="00F212A0"/>
    <w:rsid w:val="00F21CC2"/>
    <w:rsid w:val="00F2335C"/>
    <w:rsid w:val="00F25741"/>
    <w:rsid w:val="00F260C7"/>
    <w:rsid w:val="00F26370"/>
    <w:rsid w:val="00F35FAA"/>
    <w:rsid w:val="00F36521"/>
    <w:rsid w:val="00F4219E"/>
    <w:rsid w:val="00F47CA2"/>
    <w:rsid w:val="00F510A5"/>
    <w:rsid w:val="00F53607"/>
    <w:rsid w:val="00F554B4"/>
    <w:rsid w:val="00F55F64"/>
    <w:rsid w:val="00F5740A"/>
    <w:rsid w:val="00F608A6"/>
    <w:rsid w:val="00F60AFD"/>
    <w:rsid w:val="00F64E46"/>
    <w:rsid w:val="00F654BF"/>
    <w:rsid w:val="00F711EE"/>
    <w:rsid w:val="00F72CA7"/>
    <w:rsid w:val="00F72EF9"/>
    <w:rsid w:val="00F73875"/>
    <w:rsid w:val="00F73E33"/>
    <w:rsid w:val="00F75FF5"/>
    <w:rsid w:val="00F83975"/>
    <w:rsid w:val="00F9581A"/>
    <w:rsid w:val="00F979B8"/>
    <w:rsid w:val="00F97B00"/>
    <w:rsid w:val="00FA266C"/>
    <w:rsid w:val="00FA26F2"/>
    <w:rsid w:val="00FA45B4"/>
    <w:rsid w:val="00FA5DE1"/>
    <w:rsid w:val="00FB05F2"/>
    <w:rsid w:val="00FB10AE"/>
    <w:rsid w:val="00FB1C32"/>
    <w:rsid w:val="00FC048C"/>
    <w:rsid w:val="00FC2C65"/>
    <w:rsid w:val="00FC41BD"/>
    <w:rsid w:val="00FC6160"/>
    <w:rsid w:val="00FC6D74"/>
    <w:rsid w:val="00FD5C30"/>
    <w:rsid w:val="00FD78F5"/>
    <w:rsid w:val="00FD79BC"/>
    <w:rsid w:val="00FE0BE0"/>
    <w:rsid w:val="00FE1634"/>
    <w:rsid w:val="00FE5B53"/>
    <w:rsid w:val="00FE664E"/>
    <w:rsid w:val="00FE73DE"/>
    <w:rsid w:val="00FF05D8"/>
    <w:rsid w:val="00FF0C5A"/>
    <w:rsid w:val="00FF181E"/>
    <w:rsid w:val="00FF4889"/>
    <w:rsid w:val="00FF68BF"/>
    <w:rsid w:val="00FF7C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F497F"/>
  <w15:docId w15:val="{7E796521-1561-40FC-A1CB-33C727C1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4EB"/>
    <w:pPr>
      <w:widowControl w:val="0"/>
    </w:pPr>
    <w:rPr>
      <w:rFonts w:cs="Calibri"/>
      <w:szCs w:val="24"/>
    </w:rPr>
  </w:style>
  <w:style w:type="paragraph" w:styleId="2">
    <w:name w:val="heading 2"/>
    <w:basedOn w:val="a"/>
    <w:link w:val="20"/>
    <w:uiPriority w:val="9"/>
    <w:qFormat/>
    <w:rsid w:val="005269E2"/>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23A5"/>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3A5"/>
    <w:pPr>
      <w:ind w:leftChars="200" w:left="480"/>
    </w:pPr>
  </w:style>
  <w:style w:type="paragraph" w:styleId="HTML">
    <w:name w:val="HTML Preformatted"/>
    <w:basedOn w:val="a"/>
    <w:link w:val="HTML0"/>
    <w:uiPriority w:val="99"/>
    <w:rsid w:val="00170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1703E4"/>
    <w:rPr>
      <w:rFonts w:ascii="細明體" w:eastAsia="細明體" w:hAnsi="細明體" w:cs="細明體"/>
      <w:kern w:val="0"/>
      <w:sz w:val="24"/>
      <w:szCs w:val="24"/>
    </w:rPr>
  </w:style>
  <w:style w:type="paragraph" w:styleId="a5">
    <w:name w:val="Balloon Text"/>
    <w:basedOn w:val="a"/>
    <w:link w:val="a6"/>
    <w:uiPriority w:val="99"/>
    <w:semiHidden/>
    <w:rsid w:val="00EF3386"/>
    <w:rPr>
      <w:rFonts w:ascii="Cambria" w:hAnsi="Cambria" w:cs="Cambria"/>
      <w:kern w:val="0"/>
      <w:sz w:val="18"/>
      <w:szCs w:val="18"/>
    </w:rPr>
  </w:style>
  <w:style w:type="character" w:customStyle="1" w:styleId="a6">
    <w:name w:val="註解方塊文字 字元"/>
    <w:basedOn w:val="a0"/>
    <w:link w:val="a5"/>
    <w:uiPriority w:val="99"/>
    <w:semiHidden/>
    <w:rsid w:val="00EF3386"/>
    <w:rPr>
      <w:rFonts w:ascii="Cambria" w:eastAsia="新細明體" w:hAnsi="Cambria" w:cs="Cambria"/>
      <w:sz w:val="18"/>
      <w:szCs w:val="18"/>
    </w:rPr>
  </w:style>
  <w:style w:type="paragraph" w:styleId="a7">
    <w:name w:val="header"/>
    <w:basedOn w:val="a"/>
    <w:link w:val="a8"/>
    <w:uiPriority w:val="99"/>
    <w:rsid w:val="004D253C"/>
    <w:pPr>
      <w:tabs>
        <w:tab w:val="center" w:pos="4153"/>
        <w:tab w:val="right" w:pos="8306"/>
      </w:tabs>
      <w:snapToGrid w:val="0"/>
    </w:pPr>
    <w:rPr>
      <w:kern w:val="0"/>
      <w:sz w:val="20"/>
      <w:szCs w:val="20"/>
    </w:rPr>
  </w:style>
  <w:style w:type="character" w:customStyle="1" w:styleId="a8">
    <w:name w:val="頁首 字元"/>
    <w:basedOn w:val="a0"/>
    <w:link w:val="a7"/>
    <w:uiPriority w:val="99"/>
    <w:rsid w:val="004D253C"/>
    <w:rPr>
      <w:sz w:val="20"/>
      <w:szCs w:val="20"/>
    </w:rPr>
  </w:style>
  <w:style w:type="paragraph" w:styleId="a9">
    <w:name w:val="footer"/>
    <w:basedOn w:val="a"/>
    <w:link w:val="aa"/>
    <w:uiPriority w:val="99"/>
    <w:rsid w:val="004D253C"/>
    <w:pPr>
      <w:tabs>
        <w:tab w:val="center" w:pos="4153"/>
        <w:tab w:val="right" w:pos="8306"/>
      </w:tabs>
      <w:snapToGrid w:val="0"/>
    </w:pPr>
    <w:rPr>
      <w:kern w:val="0"/>
      <w:sz w:val="20"/>
      <w:szCs w:val="20"/>
    </w:rPr>
  </w:style>
  <w:style w:type="character" w:customStyle="1" w:styleId="aa">
    <w:name w:val="頁尾 字元"/>
    <w:basedOn w:val="a0"/>
    <w:link w:val="a9"/>
    <w:uiPriority w:val="99"/>
    <w:rsid w:val="004D253C"/>
    <w:rPr>
      <w:sz w:val="20"/>
      <w:szCs w:val="20"/>
    </w:rPr>
  </w:style>
  <w:style w:type="character" w:styleId="ab">
    <w:name w:val="Hyperlink"/>
    <w:basedOn w:val="a0"/>
    <w:uiPriority w:val="99"/>
    <w:rsid w:val="000050AE"/>
    <w:rPr>
      <w:color w:val="0000FF"/>
      <w:u w:val="single"/>
    </w:rPr>
  </w:style>
  <w:style w:type="character" w:styleId="ac">
    <w:name w:val="annotation reference"/>
    <w:basedOn w:val="a0"/>
    <w:uiPriority w:val="99"/>
    <w:semiHidden/>
    <w:rsid w:val="005B51EA"/>
    <w:rPr>
      <w:sz w:val="18"/>
      <w:szCs w:val="18"/>
    </w:rPr>
  </w:style>
  <w:style w:type="paragraph" w:styleId="ad">
    <w:name w:val="annotation text"/>
    <w:basedOn w:val="a"/>
    <w:link w:val="ae"/>
    <w:uiPriority w:val="99"/>
    <w:semiHidden/>
    <w:rsid w:val="005B51EA"/>
  </w:style>
  <w:style w:type="character" w:customStyle="1" w:styleId="ae">
    <w:name w:val="註解文字 字元"/>
    <w:basedOn w:val="a0"/>
    <w:link w:val="ad"/>
    <w:uiPriority w:val="99"/>
    <w:semiHidden/>
    <w:rsid w:val="005B51EA"/>
  </w:style>
  <w:style w:type="paragraph" w:styleId="af">
    <w:name w:val="annotation subject"/>
    <w:basedOn w:val="ad"/>
    <w:next w:val="ad"/>
    <w:link w:val="af0"/>
    <w:uiPriority w:val="99"/>
    <w:semiHidden/>
    <w:rsid w:val="005B51EA"/>
    <w:rPr>
      <w:b/>
      <w:bCs/>
      <w:kern w:val="0"/>
      <w:sz w:val="20"/>
      <w:szCs w:val="20"/>
    </w:rPr>
  </w:style>
  <w:style w:type="character" w:customStyle="1" w:styleId="af0">
    <w:name w:val="註解主旨 字元"/>
    <w:basedOn w:val="ae"/>
    <w:link w:val="af"/>
    <w:uiPriority w:val="99"/>
    <w:semiHidden/>
    <w:rsid w:val="005B51EA"/>
    <w:rPr>
      <w:b/>
      <w:bCs/>
    </w:rPr>
  </w:style>
  <w:style w:type="character" w:styleId="af1">
    <w:name w:val="Emphasis"/>
    <w:basedOn w:val="a0"/>
    <w:uiPriority w:val="99"/>
    <w:qFormat/>
    <w:rsid w:val="00CB7A20"/>
    <w:rPr>
      <w:i/>
      <w:iCs/>
    </w:rPr>
  </w:style>
  <w:style w:type="paragraph" w:customStyle="1" w:styleId="af2">
    <w:name w:val="(一)內文"/>
    <w:basedOn w:val="a"/>
    <w:link w:val="af3"/>
    <w:uiPriority w:val="99"/>
    <w:rsid w:val="00903572"/>
    <w:pPr>
      <w:autoSpaceDE w:val="0"/>
      <w:autoSpaceDN w:val="0"/>
      <w:adjustRightInd w:val="0"/>
      <w:spacing w:before="120" w:afterLines="50" w:line="400" w:lineRule="exact"/>
      <w:ind w:leftChars="150" w:left="150" w:firstLineChars="200" w:firstLine="200"/>
      <w:jc w:val="both"/>
    </w:pPr>
    <w:rPr>
      <w:rFonts w:ascii="標楷體" w:eastAsia="標楷體" w:hAnsi="Times New Roman" w:cs="標楷體"/>
      <w:kern w:val="0"/>
      <w:sz w:val="20"/>
      <w:szCs w:val="20"/>
    </w:rPr>
  </w:style>
  <w:style w:type="character" w:customStyle="1" w:styleId="af3">
    <w:name w:val="(一)內文 字元"/>
    <w:link w:val="af2"/>
    <w:uiPriority w:val="99"/>
    <w:rsid w:val="00903572"/>
    <w:rPr>
      <w:rFonts w:ascii="標楷體" w:eastAsia="標楷體" w:hAnsi="Times New Roman" w:cs="標楷體"/>
      <w:kern w:val="0"/>
      <w:sz w:val="20"/>
      <w:szCs w:val="20"/>
    </w:rPr>
  </w:style>
  <w:style w:type="paragraph" w:customStyle="1" w:styleId="1">
    <w:name w:val="1.內文"/>
    <w:basedOn w:val="a"/>
    <w:link w:val="10"/>
    <w:uiPriority w:val="99"/>
    <w:rsid w:val="00903572"/>
    <w:pPr>
      <w:autoSpaceDE w:val="0"/>
      <w:autoSpaceDN w:val="0"/>
      <w:adjustRightInd w:val="0"/>
      <w:spacing w:before="120" w:afterLines="50" w:line="400" w:lineRule="exact"/>
      <w:ind w:leftChars="300" w:left="300" w:firstLineChars="200" w:firstLine="200"/>
      <w:jc w:val="both"/>
    </w:pPr>
    <w:rPr>
      <w:rFonts w:ascii="標楷體" w:eastAsia="標楷體" w:hAnsi="Times New Roman" w:cs="標楷體"/>
      <w:kern w:val="0"/>
      <w:sz w:val="20"/>
      <w:szCs w:val="20"/>
    </w:rPr>
  </w:style>
  <w:style w:type="character" w:customStyle="1" w:styleId="10">
    <w:name w:val="1.內文 字元"/>
    <w:link w:val="1"/>
    <w:uiPriority w:val="99"/>
    <w:rsid w:val="00903572"/>
    <w:rPr>
      <w:rFonts w:ascii="標楷體" w:eastAsia="標楷體" w:hAnsi="Times New Roman" w:cs="標楷體"/>
      <w:kern w:val="0"/>
      <w:sz w:val="20"/>
      <w:szCs w:val="20"/>
    </w:rPr>
  </w:style>
  <w:style w:type="paragraph" w:customStyle="1" w:styleId="cjk">
    <w:name w:val="cjk"/>
    <w:basedOn w:val="a"/>
    <w:rsid w:val="00497D36"/>
    <w:pPr>
      <w:widowControl/>
      <w:spacing w:before="100" w:beforeAutospacing="1" w:after="100" w:afterAutospacing="1"/>
    </w:pPr>
    <w:rPr>
      <w:rFonts w:ascii="新細明體" w:hAnsi="新細明體" w:cs="新細明體"/>
      <w:color w:val="000000"/>
      <w:kern w:val="0"/>
    </w:rPr>
  </w:style>
  <w:style w:type="character" w:styleId="af4">
    <w:name w:val="Strong"/>
    <w:basedOn w:val="a0"/>
    <w:uiPriority w:val="22"/>
    <w:qFormat/>
    <w:rsid w:val="0057796B"/>
    <w:rPr>
      <w:b/>
      <w:bCs/>
    </w:rPr>
  </w:style>
  <w:style w:type="character" w:customStyle="1" w:styleId="20">
    <w:name w:val="標題 2 字元"/>
    <w:basedOn w:val="a0"/>
    <w:link w:val="2"/>
    <w:uiPriority w:val="9"/>
    <w:rsid w:val="005269E2"/>
    <w:rPr>
      <w:rFonts w:ascii="新細明體" w:hAnsi="新細明體" w:cs="新細明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21595">
      <w:bodyDiv w:val="1"/>
      <w:marLeft w:val="0"/>
      <w:marRight w:val="0"/>
      <w:marTop w:val="0"/>
      <w:marBottom w:val="0"/>
      <w:divBdr>
        <w:top w:val="none" w:sz="0" w:space="0" w:color="auto"/>
        <w:left w:val="none" w:sz="0" w:space="0" w:color="auto"/>
        <w:bottom w:val="none" w:sz="0" w:space="0" w:color="auto"/>
        <w:right w:val="none" w:sz="0" w:space="0" w:color="auto"/>
      </w:divBdr>
    </w:div>
    <w:div w:id="671419486">
      <w:marLeft w:val="0"/>
      <w:marRight w:val="0"/>
      <w:marTop w:val="0"/>
      <w:marBottom w:val="0"/>
      <w:divBdr>
        <w:top w:val="none" w:sz="0" w:space="0" w:color="auto"/>
        <w:left w:val="none" w:sz="0" w:space="0" w:color="auto"/>
        <w:bottom w:val="none" w:sz="0" w:space="0" w:color="auto"/>
        <w:right w:val="none" w:sz="0" w:space="0" w:color="auto"/>
      </w:divBdr>
    </w:div>
    <w:div w:id="671419487">
      <w:marLeft w:val="0"/>
      <w:marRight w:val="0"/>
      <w:marTop w:val="0"/>
      <w:marBottom w:val="0"/>
      <w:divBdr>
        <w:top w:val="none" w:sz="0" w:space="0" w:color="auto"/>
        <w:left w:val="none" w:sz="0" w:space="0" w:color="auto"/>
        <w:bottom w:val="none" w:sz="0" w:space="0" w:color="auto"/>
        <w:right w:val="none" w:sz="0" w:space="0" w:color="auto"/>
      </w:divBdr>
    </w:div>
    <w:div w:id="671419488">
      <w:marLeft w:val="0"/>
      <w:marRight w:val="0"/>
      <w:marTop w:val="0"/>
      <w:marBottom w:val="0"/>
      <w:divBdr>
        <w:top w:val="none" w:sz="0" w:space="0" w:color="auto"/>
        <w:left w:val="none" w:sz="0" w:space="0" w:color="auto"/>
        <w:bottom w:val="none" w:sz="0" w:space="0" w:color="auto"/>
        <w:right w:val="none" w:sz="0" w:space="0" w:color="auto"/>
      </w:divBdr>
    </w:div>
    <w:div w:id="671419489">
      <w:marLeft w:val="0"/>
      <w:marRight w:val="0"/>
      <w:marTop w:val="0"/>
      <w:marBottom w:val="0"/>
      <w:divBdr>
        <w:top w:val="none" w:sz="0" w:space="0" w:color="auto"/>
        <w:left w:val="none" w:sz="0" w:space="0" w:color="auto"/>
        <w:bottom w:val="none" w:sz="0" w:space="0" w:color="auto"/>
        <w:right w:val="none" w:sz="0" w:space="0" w:color="auto"/>
      </w:divBdr>
    </w:div>
    <w:div w:id="671419490">
      <w:marLeft w:val="0"/>
      <w:marRight w:val="0"/>
      <w:marTop w:val="0"/>
      <w:marBottom w:val="0"/>
      <w:divBdr>
        <w:top w:val="none" w:sz="0" w:space="0" w:color="auto"/>
        <w:left w:val="none" w:sz="0" w:space="0" w:color="auto"/>
        <w:bottom w:val="none" w:sz="0" w:space="0" w:color="auto"/>
        <w:right w:val="none" w:sz="0" w:space="0" w:color="auto"/>
      </w:divBdr>
    </w:div>
    <w:div w:id="671419491">
      <w:marLeft w:val="0"/>
      <w:marRight w:val="0"/>
      <w:marTop w:val="0"/>
      <w:marBottom w:val="0"/>
      <w:divBdr>
        <w:top w:val="none" w:sz="0" w:space="0" w:color="auto"/>
        <w:left w:val="none" w:sz="0" w:space="0" w:color="auto"/>
        <w:bottom w:val="none" w:sz="0" w:space="0" w:color="auto"/>
        <w:right w:val="none" w:sz="0" w:space="0" w:color="auto"/>
      </w:divBdr>
    </w:div>
    <w:div w:id="671419492">
      <w:marLeft w:val="0"/>
      <w:marRight w:val="0"/>
      <w:marTop w:val="0"/>
      <w:marBottom w:val="0"/>
      <w:divBdr>
        <w:top w:val="none" w:sz="0" w:space="0" w:color="auto"/>
        <w:left w:val="none" w:sz="0" w:space="0" w:color="auto"/>
        <w:bottom w:val="none" w:sz="0" w:space="0" w:color="auto"/>
        <w:right w:val="none" w:sz="0" w:space="0" w:color="auto"/>
      </w:divBdr>
    </w:div>
    <w:div w:id="671419493">
      <w:marLeft w:val="0"/>
      <w:marRight w:val="0"/>
      <w:marTop w:val="0"/>
      <w:marBottom w:val="0"/>
      <w:divBdr>
        <w:top w:val="none" w:sz="0" w:space="0" w:color="auto"/>
        <w:left w:val="none" w:sz="0" w:space="0" w:color="auto"/>
        <w:bottom w:val="none" w:sz="0" w:space="0" w:color="auto"/>
        <w:right w:val="none" w:sz="0" w:space="0" w:color="auto"/>
      </w:divBdr>
    </w:div>
    <w:div w:id="671419494">
      <w:marLeft w:val="0"/>
      <w:marRight w:val="0"/>
      <w:marTop w:val="0"/>
      <w:marBottom w:val="0"/>
      <w:divBdr>
        <w:top w:val="none" w:sz="0" w:space="0" w:color="auto"/>
        <w:left w:val="none" w:sz="0" w:space="0" w:color="auto"/>
        <w:bottom w:val="none" w:sz="0" w:space="0" w:color="auto"/>
        <w:right w:val="none" w:sz="0" w:space="0" w:color="auto"/>
      </w:divBdr>
    </w:div>
    <w:div w:id="671419495">
      <w:marLeft w:val="0"/>
      <w:marRight w:val="0"/>
      <w:marTop w:val="0"/>
      <w:marBottom w:val="0"/>
      <w:divBdr>
        <w:top w:val="none" w:sz="0" w:space="0" w:color="auto"/>
        <w:left w:val="none" w:sz="0" w:space="0" w:color="auto"/>
        <w:bottom w:val="none" w:sz="0" w:space="0" w:color="auto"/>
        <w:right w:val="none" w:sz="0" w:space="0" w:color="auto"/>
      </w:divBdr>
    </w:div>
    <w:div w:id="671419496">
      <w:marLeft w:val="0"/>
      <w:marRight w:val="0"/>
      <w:marTop w:val="0"/>
      <w:marBottom w:val="0"/>
      <w:divBdr>
        <w:top w:val="none" w:sz="0" w:space="0" w:color="auto"/>
        <w:left w:val="none" w:sz="0" w:space="0" w:color="auto"/>
        <w:bottom w:val="none" w:sz="0" w:space="0" w:color="auto"/>
        <w:right w:val="none" w:sz="0" w:space="0" w:color="auto"/>
      </w:divBdr>
    </w:div>
    <w:div w:id="671419497">
      <w:marLeft w:val="0"/>
      <w:marRight w:val="0"/>
      <w:marTop w:val="0"/>
      <w:marBottom w:val="0"/>
      <w:divBdr>
        <w:top w:val="none" w:sz="0" w:space="0" w:color="auto"/>
        <w:left w:val="none" w:sz="0" w:space="0" w:color="auto"/>
        <w:bottom w:val="none" w:sz="0" w:space="0" w:color="auto"/>
        <w:right w:val="none" w:sz="0" w:space="0" w:color="auto"/>
      </w:divBdr>
    </w:div>
    <w:div w:id="671419498">
      <w:marLeft w:val="0"/>
      <w:marRight w:val="0"/>
      <w:marTop w:val="0"/>
      <w:marBottom w:val="0"/>
      <w:divBdr>
        <w:top w:val="none" w:sz="0" w:space="0" w:color="auto"/>
        <w:left w:val="none" w:sz="0" w:space="0" w:color="auto"/>
        <w:bottom w:val="none" w:sz="0" w:space="0" w:color="auto"/>
        <w:right w:val="none" w:sz="0" w:space="0" w:color="auto"/>
      </w:divBdr>
    </w:div>
    <w:div w:id="671419499">
      <w:marLeft w:val="0"/>
      <w:marRight w:val="0"/>
      <w:marTop w:val="0"/>
      <w:marBottom w:val="0"/>
      <w:divBdr>
        <w:top w:val="none" w:sz="0" w:space="0" w:color="auto"/>
        <w:left w:val="none" w:sz="0" w:space="0" w:color="auto"/>
        <w:bottom w:val="none" w:sz="0" w:space="0" w:color="auto"/>
        <w:right w:val="none" w:sz="0" w:space="0" w:color="auto"/>
      </w:divBdr>
    </w:div>
    <w:div w:id="671419500">
      <w:marLeft w:val="0"/>
      <w:marRight w:val="0"/>
      <w:marTop w:val="0"/>
      <w:marBottom w:val="0"/>
      <w:divBdr>
        <w:top w:val="none" w:sz="0" w:space="0" w:color="auto"/>
        <w:left w:val="none" w:sz="0" w:space="0" w:color="auto"/>
        <w:bottom w:val="none" w:sz="0" w:space="0" w:color="auto"/>
        <w:right w:val="none" w:sz="0" w:space="0" w:color="auto"/>
      </w:divBdr>
    </w:div>
    <w:div w:id="671419501">
      <w:marLeft w:val="0"/>
      <w:marRight w:val="0"/>
      <w:marTop w:val="0"/>
      <w:marBottom w:val="0"/>
      <w:divBdr>
        <w:top w:val="none" w:sz="0" w:space="0" w:color="auto"/>
        <w:left w:val="none" w:sz="0" w:space="0" w:color="auto"/>
        <w:bottom w:val="none" w:sz="0" w:space="0" w:color="auto"/>
        <w:right w:val="none" w:sz="0" w:space="0" w:color="auto"/>
      </w:divBdr>
    </w:div>
    <w:div w:id="671419502">
      <w:marLeft w:val="0"/>
      <w:marRight w:val="0"/>
      <w:marTop w:val="0"/>
      <w:marBottom w:val="0"/>
      <w:divBdr>
        <w:top w:val="none" w:sz="0" w:space="0" w:color="auto"/>
        <w:left w:val="none" w:sz="0" w:space="0" w:color="auto"/>
        <w:bottom w:val="none" w:sz="0" w:space="0" w:color="auto"/>
        <w:right w:val="none" w:sz="0" w:space="0" w:color="auto"/>
      </w:divBdr>
    </w:div>
    <w:div w:id="671419503">
      <w:marLeft w:val="0"/>
      <w:marRight w:val="0"/>
      <w:marTop w:val="0"/>
      <w:marBottom w:val="0"/>
      <w:divBdr>
        <w:top w:val="none" w:sz="0" w:space="0" w:color="auto"/>
        <w:left w:val="none" w:sz="0" w:space="0" w:color="auto"/>
        <w:bottom w:val="none" w:sz="0" w:space="0" w:color="auto"/>
        <w:right w:val="none" w:sz="0" w:space="0" w:color="auto"/>
      </w:divBdr>
    </w:div>
    <w:div w:id="671419504">
      <w:marLeft w:val="0"/>
      <w:marRight w:val="0"/>
      <w:marTop w:val="0"/>
      <w:marBottom w:val="0"/>
      <w:divBdr>
        <w:top w:val="none" w:sz="0" w:space="0" w:color="auto"/>
        <w:left w:val="none" w:sz="0" w:space="0" w:color="auto"/>
        <w:bottom w:val="none" w:sz="0" w:space="0" w:color="auto"/>
        <w:right w:val="none" w:sz="0" w:space="0" w:color="auto"/>
      </w:divBdr>
    </w:div>
    <w:div w:id="671419505">
      <w:marLeft w:val="0"/>
      <w:marRight w:val="0"/>
      <w:marTop w:val="0"/>
      <w:marBottom w:val="0"/>
      <w:divBdr>
        <w:top w:val="none" w:sz="0" w:space="0" w:color="auto"/>
        <w:left w:val="none" w:sz="0" w:space="0" w:color="auto"/>
        <w:bottom w:val="none" w:sz="0" w:space="0" w:color="auto"/>
        <w:right w:val="none" w:sz="0" w:space="0" w:color="auto"/>
      </w:divBdr>
    </w:div>
    <w:div w:id="671419506">
      <w:marLeft w:val="0"/>
      <w:marRight w:val="0"/>
      <w:marTop w:val="0"/>
      <w:marBottom w:val="0"/>
      <w:divBdr>
        <w:top w:val="none" w:sz="0" w:space="0" w:color="auto"/>
        <w:left w:val="none" w:sz="0" w:space="0" w:color="auto"/>
        <w:bottom w:val="none" w:sz="0" w:space="0" w:color="auto"/>
        <w:right w:val="none" w:sz="0" w:space="0" w:color="auto"/>
      </w:divBdr>
    </w:div>
    <w:div w:id="671419507">
      <w:marLeft w:val="0"/>
      <w:marRight w:val="0"/>
      <w:marTop w:val="0"/>
      <w:marBottom w:val="0"/>
      <w:divBdr>
        <w:top w:val="none" w:sz="0" w:space="0" w:color="auto"/>
        <w:left w:val="none" w:sz="0" w:space="0" w:color="auto"/>
        <w:bottom w:val="none" w:sz="0" w:space="0" w:color="auto"/>
        <w:right w:val="none" w:sz="0" w:space="0" w:color="auto"/>
      </w:divBdr>
    </w:div>
    <w:div w:id="671419508">
      <w:marLeft w:val="0"/>
      <w:marRight w:val="0"/>
      <w:marTop w:val="0"/>
      <w:marBottom w:val="0"/>
      <w:divBdr>
        <w:top w:val="none" w:sz="0" w:space="0" w:color="auto"/>
        <w:left w:val="none" w:sz="0" w:space="0" w:color="auto"/>
        <w:bottom w:val="none" w:sz="0" w:space="0" w:color="auto"/>
        <w:right w:val="none" w:sz="0" w:space="0" w:color="auto"/>
      </w:divBdr>
    </w:div>
    <w:div w:id="671419509">
      <w:marLeft w:val="0"/>
      <w:marRight w:val="0"/>
      <w:marTop w:val="0"/>
      <w:marBottom w:val="0"/>
      <w:divBdr>
        <w:top w:val="none" w:sz="0" w:space="0" w:color="auto"/>
        <w:left w:val="none" w:sz="0" w:space="0" w:color="auto"/>
        <w:bottom w:val="none" w:sz="0" w:space="0" w:color="auto"/>
        <w:right w:val="none" w:sz="0" w:space="0" w:color="auto"/>
      </w:divBdr>
    </w:div>
    <w:div w:id="671419510">
      <w:marLeft w:val="0"/>
      <w:marRight w:val="0"/>
      <w:marTop w:val="0"/>
      <w:marBottom w:val="0"/>
      <w:divBdr>
        <w:top w:val="none" w:sz="0" w:space="0" w:color="auto"/>
        <w:left w:val="none" w:sz="0" w:space="0" w:color="auto"/>
        <w:bottom w:val="none" w:sz="0" w:space="0" w:color="auto"/>
        <w:right w:val="none" w:sz="0" w:space="0" w:color="auto"/>
      </w:divBdr>
    </w:div>
    <w:div w:id="671419511">
      <w:marLeft w:val="0"/>
      <w:marRight w:val="0"/>
      <w:marTop w:val="0"/>
      <w:marBottom w:val="0"/>
      <w:divBdr>
        <w:top w:val="none" w:sz="0" w:space="0" w:color="auto"/>
        <w:left w:val="none" w:sz="0" w:space="0" w:color="auto"/>
        <w:bottom w:val="none" w:sz="0" w:space="0" w:color="auto"/>
        <w:right w:val="none" w:sz="0" w:space="0" w:color="auto"/>
      </w:divBdr>
    </w:div>
    <w:div w:id="671419512">
      <w:marLeft w:val="0"/>
      <w:marRight w:val="0"/>
      <w:marTop w:val="0"/>
      <w:marBottom w:val="0"/>
      <w:divBdr>
        <w:top w:val="none" w:sz="0" w:space="0" w:color="auto"/>
        <w:left w:val="none" w:sz="0" w:space="0" w:color="auto"/>
        <w:bottom w:val="none" w:sz="0" w:space="0" w:color="auto"/>
        <w:right w:val="none" w:sz="0" w:space="0" w:color="auto"/>
      </w:divBdr>
    </w:div>
    <w:div w:id="671419513">
      <w:marLeft w:val="0"/>
      <w:marRight w:val="0"/>
      <w:marTop w:val="0"/>
      <w:marBottom w:val="0"/>
      <w:divBdr>
        <w:top w:val="none" w:sz="0" w:space="0" w:color="auto"/>
        <w:left w:val="none" w:sz="0" w:space="0" w:color="auto"/>
        <w:bottom w:val="none" w:sz="0" w:space="0" w:color="auto"/>
        <w:right w:val="none" w:sz="0" w:space="0" w:color="auto"/>
      </w:divBdr>
    </w:div>
    <w:div w:id="671419514">
      <w:marLeft w:val="0"/>
      <w:marRight w:val="0"/>
      <w:marTop w:val="0"/>
      <w:marBottom w:val="0"/>
      <w:divBdr>
        <w:top w:val="none" w:sz="0" w:space="0" w:color="auto"/>
        <w:left w:val="none" w:sz="0" w:space="0" w:color="auto"/>
        <w:bottom w:val="none" w:sz="0" w:space="0" w:color="auto"/>
        <w:right w:val="none" w:sz="0" w:space="0" w:color="auto"/>
      </w:divBdr>
    </w:div>
    <w:div w:id="671419515">
      <w:marLeft w:val="0"/>
      <w:marRight w:val="0"/>
      <w:marTop w:val="0"/>
      <w:marBottom w:val="0"/>
      <w:divBdr>
        <w:top w:val="none" w:sz="0" w:space="0" w:color="auto"/>
        <w:left w:val="none" w:sz="0" w:space="0" w:color="auto"/>
        <w:bottom w:val="none" w:sz="0" w:space="0" w:color="auto"/>
        <w:right w:val="none" w:sz="0" w:space="0" w:color="auto"/>
      </w:divBdr>
    </w:div>
    <w:div w:id="671419516">
      <w:marLeft w:val="0"/>
      <w:marRight w:val="0"/>
      <w:marTop w:val="0"/>
      <w:marBottom w:val="0"/>
      <w:divBdr>
        <w:top w:val="none" w:sz="0" w:space="0" w:color="auto"/>
        <w:left w:val="none" w:sz="0" w:space="0" w:color="auto"/>
        <w:bottom w:val="none" w:sz="0" w:space="0" w:color="auto"/>
        <w:right w:val="none" w:sz="0" w:space="0" w:color="auto"/>
      </w:divBdr>
    </w:div>
    <w:div w:id="671419517">
      <w:marLeft w:val="0"/>
      <w:marRight w:val="0"/>
      <w:marTop w:val="0"/>
      <w:marBottom w:val="0"/>
      <w:divBdr>
        <w:top w:val="none" w:sz="0" w:space="0" w:color="auto"/>
        <w:left w:val="none" w:sz="0" w:space="0" w:color="auto"/>
        <w:bottom w:val="none" w:sz="0" w:space="0" w:color="auto"/>
        <w:right w:val="none" w:sz="0" w:space="0" w:color="auto"/>
      </w:divBdr>
    </w:div>
    <w:div w:id="671419518">
      <w:marLeft w:val="0"/>
      <w:marRight w:val="0"/>
      <w:marTop w:val="0"/>
      <w:marBottom w:val="0"/>
      <w:divBdr>
        <w:top w:val="none" w:sz="0" w:space="0" w:color="auto"/>
        <w:left w:val="none" w:sz="0" w:space="0" w:color="auto"/>
        <w:bottom w:val="none" w:sz="0" w:space="0" w:color="auto"/>
        <w:right w:val="none" w:sz="0" w:space="0" w:color="auto"/>
      </w:divBdr>
    </w:div>
    <w:div w:id="671419519">
      <w:marLeft w:val="0"/>
      <w:marRight w:val="0"/>
      <w:marTop w:val="0"/>
      <w:marBottom w:val="0"/>
      <w:divBdr>
        <w:top w:val="none" w:sz="0" w:space="0" w:color="auto"/>
        <w:left w:val="none" w:sz="0" w:space="0" w:color="auto"/>
        <w:bottom w:val="none" w:sz="0" w:space="0" w:color="auto"/>
        <w:right w:val="none" w:sz="0" w:space="0" w:color="auto"/>
      </w:divBdr>
    </w:div>
    <w:div w:id="671419520">
      <w:marLeft w:val="0"/>
      <w:marRight w:val="0"/>
      <w:marTop w:val="0"/>
      <w:marBottom w:val="0"/>
      <w:divBdr>
        <w:top w:val="none" w:sz="0" w:space="0" w:color="auto"/>
        <w:left w:val="none" w:sz="0" w:space="0" w:color="auto"/>
        <w:bottom w:val="none" w:sz="0" w:space="0" w:color="auto"/>
        <w:right w:val="none" w:sz="0" w:space="0" w:color="auto"/>
      </w:divBdr>
    </w:div>
    <w:div w:id="671419521">
      <w:marLeft w:val="0"/>
      <w:marRight w:val="0"/>
      <w:marTop w:val="0"/>
      <w:marBottom w:val="0"/>
      <w:divBdr>
        <w:top w:val="none" w:sz="0" w:space="0" w:color="auto"/>
        <w:left w:val="none" w:sz="0" w:space="0" w:color="auto"/>
        <w:bottom w:val="none" w:sz="0" w:space="0" w:color="auto"/>
        <w:right w:val="none" w:sz="0" w:space="0" w:color="auto"/>
      </w:divBdr>
    </w:div>
    <w:div w:id="671419522">
      <w:marLeft w:val="0"/>
      <w:marRight w:val="0"/>
      <w:marTop w:val="0"/>
      <w:marBottom w:val="0"/>
      <w:divBdr>
        <w:top w:val="none" w:sz="0" w:space="0" w:color="auto"/>
        <w:left w:val="none" w:sz="0" w:space="0" w:color="auto"/>
        <w:bottom w:val="none" w:sz="0" w:space="0" w:color="auto"/>
        <w:right w:val="none" w:sz="0" w:space="0" w:color="auto"/>
      </w:divBdr>
    </w:div>
    <w:div w:id="671419523">
      <w:marLeft w:val="0"/>
      <w:marRight w:val="0"/>
      <w:marTop w:val="0"/>
      <w:marBottom w:val="0"/>
      <w:divBdr>
        <w:top w:val="none" w:sz="0" w:space="0" w:color="auto"/>
        <w:left w:val="none" w:sz="0" w:space="0" w:color="auto"/>
        <w:bottom w:val="none" w:sz="0" w:space="0" w:color="auto"/>
        <w:right w:val="none" w:sz="0" w:space="0" w:color="auto"/>
      </w:divBdr>
    </w:div>
    <w:div w:id="1104230202">
      <w:bodyDiv w:val="1"/>
      <w:marLeft w:val="0"/>
      <w:marRight w:val="0"/>
      <w:marTop w:val="0"/>
      <w:marBottom w:val="0"/>
      <w:divBdr>
        <w:top w:val="none" w:sz="0" w:space="0" w:color="auto"/>
        <w:left w:val="none" w:sz="0" w:space="0" w:color="auto"/>
        <w:bottom w:val="none" w:sz="0" w:space="0" w:color="auto"/>
        <w:right w:val="none" w:sz="0" w:space="0" w:color="auto"/>
      </w:divBdr>
    </w:div>
    <w:div w:id="1154876135">
      <w:bodyDiv w:val="1"/>
      <w:marLeft w:val="0"/>
      <w:marRight w:val="0"/>
      <w:marTop w:val="0"/>
      <w:marBottom w:val="0"/>
      <w:divBdr>
        <w:top w:val="none" w:sz="0" w:space="0" w:color="auto"/>
        <w:left w:val="none" w:sz="0" w:space="0" w:color="auto"/>
        <w:bottom w:val="none" w:sz="0" w:space="0" w:color="auto"/>
        <w:right w:val="none" w:sz="0" w:space="0" w:color="auto"/>
      </w:divBdr>
    </w:div>
    <w:div w:id="1175220629">
      <w:bodyDiv w:val="1"/>
      <w:marLeft w:val="0"/>
      <w:marRight w:val="0"/>
      <w:marTop w:val="0"/>
      <w:marBottom w:val="0"/>
      <w:divBdr>
        <w:top w:val="none" w:sz="0" w:space="0" w:color="auto"/>
        <w:left w:val="none" w:sz="0" w:space="0" w:color="auto"/>
        <w:bottom w:val="none" w:sz="0" w:space="0" w:color="auto"/>
        <w:right w:val="none" w:sz="0" w:space="0" w:color="auto"/>
      </w:divBdr>
    </w:div>
    <w:div w:id="1769887307">
      <w:bodyDiv w:val="1"/>
      <w:marLeft w:val="0"/>
      <w:marRight w:val="0"/>
      <w:marTop w:val="0"/>
      <w:marBottom w:val="0"/>
      <w:divBdr>
        <w:top w:val="none" w:sz="0" w:space="0" w:color="auto"/>
        <w:left w:val="none" w:sz="0" w:space="0" w:color="auto"/>
        <w:bottom w:val="none" w:sz="0" w:space="0" w:color="auto"/>
        <w:right w:val="none" w:sz="0" w:space="0" w:color="auto"/>
      </w:divBdr>
      <w:divsChild>
        <w:div w:id="1228346321">
          <w:marLeft w:val="180"/>
          <w:marRight w:val="180"/>
          <w:marTop w:val="300"/>
          <w:marBottom w:val="300"/>
          <w:divBdr>
            <w:top w:val="none" w:sz="0" w:space="0" w:color="auto"/>
            <w:left w:val="none" w:sz="0" w:space="0" w:color="auto"/>
            <w:bottom w:val="none" w:sz="0" w:space="0" w:color="auto"/>
            <w:right w:val="none" w:sz="0" w:space="0" w:color="auto"/>
          </w:divBdr>
          <w:divsChild>
            <w:div w:id="1583835749">
              <w:marLeft w:val="0"/>
              <w:marRight w:val="0"/>
              <w:marTop w:val="0"/>
              <w:marBottom w:val="0"/>
              <w:divBdr>
                <w:top w:val="none" w:sz="0" w:space="0" w:color="auto"/>
                <w:left w:val="none" w:sz="0" w:space="0" w:color="auto"/>
                <w:bottom w:val="none" w:sz="0" w:space="0" w:color="auto"/>
                <w:right w:val="none" w:sz="0" w:space="0" w:color="auto"/>
              </w:divBdr>
              <w:divsChild>
                <w:div w:id="472254584">
                  <w:marLeft w:val="105"/>
                  <w:marRight w:val="105"/>
                  <w:marTop w:val="0"/>
                  <w:marBottom w:val="0"/>
                  <w:divBdr>
                    <w:top w:val="none" w:sz="0" w:space="0" w:color="auto"/>
                    <w:left w:val="none" w:sz="0" w:space="0" w:color="auto"/>
                    <w:bottom w:val="none" w:sz="0" w:space="0" w:color="auto"/>
                    <w:right w:val="none" w:sz="0" w:space="0" w:color="auto"/>
                  </w:divBdr>
                  <w:divsChild>
                    <w:div w:id="303851105">
                      <w:marLeft w:val="0"/>
                      <w:marRight w:val="0"/>
                      <w:marTop w:val="0"/>
                      <w:marBottom w:val="0"/>
                      <w:divBdr>
                        <w:top w:val="none" w:sz="0" w:space="0" w:color="auto"/>
                        <w:left w:val="none" w:sz="0" w:space="0" w:color="auto"/>
                        <w:bottom w:val="none" w:sz="0" w:space="0" w:color="auto"/>
                        <w:right w:val="none" w:sz="0" w:space="0" w:color="auto"/>
                      </w:divBdr>
                    </w:div>
                    <w:div w:id="1224028895">
                      <w:marLeft w:val="105"/>
                      <w:marRight w:val="105"/>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9129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1BA56-F0A5-4A97-8165-D9E71AF4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露營場管理要點修正草案對照表</dc:title>
  <dc:subject/>
  <dc:creator>貓小米</dc:creator>
  <cp:keywords/>
  <dc:description/>
  <cp:lastModifiedBy>楊桂文</cp:lastModifiedBy>
  <cp:revision>2</cp:revision>
  <cp:lastPrinted>2022-07-01T09:33:00Z</cp:lastPrinted>
  <dcterms:created xsi:type="dcterms:W3CDTF">2022-07-20T06:17:00Z</dcterms:created>
  <dcterms:modified xsi:type="dcterms:W3CDTF">2022-07-20T06:17:00Z</dcterms:modified>
</cp:coreProperties>
</file>