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89" w:rsidRPr="00D97AB1" w:rsidRDefault="003D005B">
      <w:pPr>
        <w:pStyle w:val="ab"/>
        <w:spacing w:line="480" w:lineRule="exact"/>
        <w:ind w:left="0" w:right="66"/>
      </w:pPr>
      <w:r w:rsidRPr="00D97AB1">
        <w:rPr>
          <w:rFonts w:ascii="標楷體" w:eastAsia="標楷體" w:hAnsi="標楷體"/>
          <w:b/>
          <w:bCs/>
          <w:i w:val="0"/>
          <w:color w:val="auto"/>
          <w:sz w:val="40"/>
          <w:szCs w:val="40"/>
          <w:lang w:eastAsia="zh-HK"/>
        </w:rPr>
        <w:t>交通部觀光局補助辦理促進旅行業發展實施要點</w:t>
      </w:r>
      <w:r w:rsidRPr="00D97AB1">
        <w:rPr>
          <w:rFonts w:ascii="標楷體" w:eastAsia="標楷體" w:hAnsi="標楷體"/>
          <w:b/>
          <w:bCs/>
          <w:i w:val="0"/>
          <w:color w:val="auto"/>
          <w:sz w:val="40"/>
          <w:szCs w:val="40"/>
        </w:rPr>
        <w:t xml:space="preserve"> </w:t>
      </w:r>
      <w:r w:rsidRPr="00D97AB1">
        <w:rPr>
          <w:rFonts w:ascii="標楷體" w:eastAsia="標楷體" w:hAnsi="標楷體" w:cs="Arial"/>
          <w:b/>
          <w:i w:val="0"/>
          <w:color w:val="auto"/>
          <w:sz w:val="40"/>
          <w:szCs w:val="40"/>
        </w:rPr>
        <w:t>總說明</w:t>
      </w:r>
    </w:p>
    <w:p w:rsidR="00D47B08" w:rsidRPr="00D97AB1" w:rsidRDefault="003D005B" w:rsidP="00D47B08">
      <w:pPr>
        <w:spacing w:before="100" w:line="460" w:lineRule="exact"/>
        <w:ind w:left="-120" w:hanging="420"/>
        <w:jc w:val="both"/>
      </w:pPr>
      <w:r w:rsidRPr="00D97AB1">
        <w:rPr>
          <w:rFonts w:ascii="標楷體" w:eastAsia="標楷體" w:hAnsi="標楷體" w:cs="細明體"/>
          <w:kern w:val="0"/>
          <w:sz w:val="28"/>
          <w:szCs w:val="28"/>
        </w:rPr>
        <w:t xml:space="preserve">       </w:t>
      </w:r>
      <w:r w:rsidR="00D47B08" w:rsidRPr="00D97AB1">
        <w:rPr>
          <w:rFonts w:ascii="標楷體" w:eastAsia="標楷體" w:hAnsi="標楷體" w:cs="細明體"/>
          <w:kern w:val="0"/>
          <w:sz w:val="28"/>
          <w:szCs w:val="28"/>
        </w:rPr>
        <w:t>交通部觀光局為</w:t>
      </w:r>
      <w:r w:rsidR="004D4EFE" w:rsidRPr="00D97AB1">
        <w:rPr>
          <w:rFonts w:ascii="標楷體" w:eastAsia="標楷體" w:hAnsi="標楷體" w:cs="細明體" w:hint="eastAsia"/>
          <w:kern w:val="0"/>
          <w:sz w:val="28"/>
          <w:szCs w:val="28"/>
        </w:rPr>
        <w:t>提振旅行業發展品牌，以</w:t>
      </w:r>
      <w:r w:rsidR="00D47B08" w:rsidRPr="00D97AB1">
        <w:rPr>
          <w:rFonts w:ascii="標楷體" w:eastAsia="標楷體" w:hAnsi="標楷體" w:cs="細明體"/>
          <w:kern w:val="0"/>
          <w:sz w:val="28"/>
          <w:szCs w:val="28"/>
        </w:rPr>
        <w:t>協助旅行業升級發展，增加市場競爭力，增進國際來臺旅客，提升服</w:t>
      </w:r>
      <w:r w:rsidR="00021A50" w:rsidRPr="00D97AB1">
        <w:rPr>
          <w:rFonts w:ascii="標楷體" w:eastAsia="標楷體" w:hAnsi="標楷體" w:cs="細明體"/>
          <w:kern w:val="0"/>
          <w:sz w:val="28"/>
          <w:szCs w:val="28"/>
        </w:rPr>
        <w:t>務品質、強化旅遊安全、創新旅遊產品，特訂定本要點。本要點共計十</w:t>
      </w:r>
      <w:r w:rsidR="00021A50" w:rsidRPr="00D97AB1">
        <w:rPr>
          <w:rFonts w:ascii="標楷體" w:eastAsia="標楷體" w:hAnsi="標楷體" w:cs="細明體" w:hint="eastAsia"/>
          <w:kern w:val="0"/>
          <w:sz w:val="28"/>
          <w:szCs w:val="28"/>
        </w:rPr>
        <w:t>四</w:t>
      </w:r>
      <w:r w:rsidR="00D47B08" w:rsidRPr="00D97AB1">
        <w:rPr>
          <w:rFonts w:ascii="標楷體" w:eastAsia="標楷體" w:hAnsi="標楷體" w:cs="細明體"/>
          <w:kern w:val="0"/>
          <w:sz w:val="28"/>
          <w:szCs w:val="28"/>
        </w:rPr>
        <w:t>點，其重點如下：</w:t>
      </w:r>
    </w:p>
    <w:p w:rsidR="00021A50"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一、</w:t>
      </w:r>
      <w:r w:rsidR="00D47B08" w:rsidRPr="00D97AB1">
        <w:rPr>
          <w:rFonts w:ascii="標楷體" w:eastAsia="標楷體" w:hAnsi="標楷體"/>
          <w:sz w:val="28"/>
          <w:szCs w:val="28"/>
        </w:rPr>
        <w:t>訂定目的。（第一點）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二、</w:t>
      </w:r>
      <w:r w:rsidR="00B024DC" w:rsidRPr="00D97AB1">
        <w:rPr>
          <w:rFonts w:ascii="標楷體" w:eastAsia="標楷體" w:hAnsi="標楷體"/>
          <w:sz w:val="28"/>
          <w:szCs w:val="28"/>
        </w:rPr>
        <w:t>經費來源。（</w:t>
      </w:r>
      <w:r w:rsidR="00D47B08" w:rsidRPr="00D97AB1">
        <w:rPr>
          <w:rFonts w:ascii="標楷體" w:eastAsia="標楷體" w:hAnsi="標楷體"/>
          <w:sz w:val="28"/>
          <w:szCs w:val="28"/>
        </w:rPr>
        <w:t>第二點）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三、</w:t>
      </w:r>
      <w:r w:rsidR="00B024DC" w:rsidRPr="00D97AB1">
        <w:rPr>
          <w:rFonts w:ascii="標楷體" w:eastAsia="標楷體" w:hAnsi="標楷體"/>
          <w:sz w:val="28"/>
          <w:szCs w:val="28"/>
        </w:rPr>
        <w:t>補助對象。（</w:t>
      </w:r>
      <w:r w:rsidR="00D47B08" w:rsidRPr="00D97AB1">
        <w:rPr>
          <w:rFonts w:ascii="標楷體" w:eastAsia="標楷體" w:hAnsi="標楷體"/>
          <w:sz w:val="28"/>
          <w:szCs w:val="28"/>
        </w:rPr>
        <w:t>第三點）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四、</w:t>
      </w:r>
      <w:r w:rsidR="00B024DC" w:rsidRPr="00D97AB1">
        <w:rPr>
          <w:rFonts w:ascii="標楷體" w:eastAsia="標楷體" w:hAnsi="標楷體"/>
          <w:sz w:val="28"/>
          <w:szCs w:val="28"/>
        </w:rPr>
        <w:t>補助事項。（</w:t>
      </w:r>
      <w:r w:rsidR="00D47B08" w:rsidRPr="00D97AB1">
        <w:rPr>
          <w:rFonts w:ascii="標楷體" w:eastAsia="標楷體" w:hAnsi="標楷體"/>
          <w:sz w:val="28"/>
          <w:szCs w:val="28"/>
        </w:rPr>
        <w:t>第四點）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五、</w:t>
      </w:r>
      <w:r w:rsidR="00B024DC" w:rsidRPr="00D97AB1">
        <w:rPr>
          <w:rFonts w:ascii="標楷體" w:eastAsia="標楷體" w:hAnsi="標楷體"/>
          <w:sz w:val="28"/>
          <w:szCs w:val="28"/>
        </w:rPr>
        <w:t>申請流程及檢附文件。（</w:t>
      </w:r>
      <w:r w:rsidR="00D47B08" w:rsidRPr="00D97AB1">
        <w:rPr>
          <w:rFonts w:ascii="標楷體" w:eastAsia="標楷體" w:hAnsi="標楷體"/>
          <w:sz w:val="28"/>
          <w:szCs w:val="28"/>
        </w:rPr>
        <w:t>第五點）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六、</w:t>
      </w:r>
      <w:r w:rsidR="00B024DC" w:rsidRPr="00D97AB1">
        <w:rPr>
          <w:rFonts w:ascii="標楷體" w:eastAsia="標楷體" w:hAnsi="標楷體"/>
          <w:sz w:val="28"/>
          <w:szCs w:val="28"/>
        </w:rPr>
        <w:t>補助對象自籌款項之比例。（</w:t>
      </w:r>
      <w:r w:rsidR="00D47B08" w:rsidRPr="00D97AB1">
        <w:rPr>
          <w:rFonts w:ascii="標楷體" w:eastAsia="標楷體" w:hAnsi="標楷體"/>
          <w:sz w:val="28"/>
          <w:szCs w:val="28"/>
        </w:rPr>
        <w:t>第六點）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七、</w:t>
      </w:r>
      <w:r w:rsidR="00B024DC" w:rsidRPr="00D97AB1">
        <w:rPr>
          <w:rFonts w:ascii="標楷體" w:eastAsia="標楷體" w:hAnsi="標楷體"/>
          <w:sz w:val="28"/>
          <w:szCs w:val="28"/>
        </w:rPr>
        <w:t>審查補助之事項。（</w:t>
      </w:r>
      <w:r w:rsidR="00D47B08" w:rsidRPr="00D97AB1">
        <w:rPr>
          <w:rFonts w:ascii="標楷體" w:eastAsia="標楷體" w:hAnsi="標楷體"/>
          <w:sz w:val="28"/>
          <w:szCs w:val="28"/>
        </w:rPr>
        <w:t>第七點）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八、</w:t>
      </w:r>
      <w:r w:rsidR="00B024DC" w:rsidRPr="00D97AB1">
        <w:rPr>
          <w:rFonts w:ascii="標楷體" w:eastAsia="標楷體" w:hAnsi="標楷體"/>
          <w:sz w:val="28"/>
          <w:szCs w:val="28"/>
        </w:rPr>
        <w:t>經費審核小組成立之方式及辦理事項。（</w:t>
      </w:r>
      <w:r w:rsidR="00D47B08" w:rsidRPr="00D97AB1">
        <w:rPr>
          <w:rFonts w:ascii="標楷體" w:eastAsia="標楷體" w:hAnsi="標楷體"/>
          <w:sz w:val="28"/>
          <w:szCs w:val="28"/>
        </w:rPr>
        <w:t>第八點）</w:t>
      </w:r>
    </w:p>
    <w:p w:rsidR="00021A50" w:rsidRPr="00D97AB1" w:rsidRDefault="00B024DC"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九、委員迴避原則（</w:t>
      </w:r>
      <w:r w:rsidR="00021A50" w:rsidRPr="00D97AB1">
        <w:rPr>
          <w:rFonts w:ascii="標楷體" w:eastAsia="標楷體" w:hAnsi="標楷體" w:hint="eastAsia"/>
          <w:sz w:val="28"/>
          <w:szCs w:val="28"/>
        </w:rPr>
        <w:t>第九點）</w:t>
      </w:r>
    </w:p>
    <w:p w:rsidR="00D47B08" w:rsidRPr="00D97AB1" w:rsidRDefault="00021A50" w:rsidP="00021A50">
      <w:pPr>
        <w:ind w:leftChars="177" w:left="991" w:hangingChars="202" w:hanging="566"/>
        <w:rPr>
          <w:rFonts w:ascii="標楷體" w:eastAsia="標楷體" w:hAnsi="標楷體"/>
          <w:sz w:val="28"/>
          <w:szCs w:val="28"/>
        </w:rPr>
      </w:pPr>
      <w:r w:rsidRPr="00D97AB1">
        <w:rPr>
          <w:rFonts w:ascii="標楷體" w:eastAsia="標楷體" w:hAnsi="標楷體" w:hint="eastAsia"/>
          <w:sz w:val="28"/>
          <w:szCs w:val="28"/>
        </w:rPr>
        <w:t>十、</w:t>
      </w:r>
      <w:r w:rsidR="00B024DC" w:rsidRPr="00D97AB1">
        <w:rPr>
          <w:rFonts w:ascii="標楷體" w:eastAsia="標楷體" w:hAnsi="標楷體"/>
          <w:sz w:val="28"/>
          <w:szCs w:val="28"/>
        </w:rPr>
        <w:t>經費審查會議召開之方式及無須提審查會議之原則。（</w:t>
      </w:r>
      <w:r w:rsidR="00D47B08" w:rsidRPr="00D97AB1">
        <w:rPr>
          <w:rFonts w:ascii="標楷體" w:eastAsia="標楷體" w:hAnsi="標楷體"/>
          <w:sz w:val="28"/>
          <w:szCs w:val="28"/>
        </w:rPr>
        <w:t>第十點）</w:t>
      </w:r>
    </w:p>
    <w:p w:rsidR="00021A50"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十一、</w:t>
      </w:r>
      <w:r w:rsidR="00D47B08" w:rsidRPr="00D97AB1">
        <w:rPr>
          <w:rFonts w:ascii="標楷體" w:eastAsia="標楷體" w:hAnsi="標楷體"/>
          <w:sz w:val="28"/>
          <w:szCs w:val="28"/>
        </w:rPr>
        <w:t>核銷流程及檢附文件。(第十一點)</w:t>
      </w:r>
    </w:p>
    <w:p w:rsidR="00021A50"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十二、</w:t>
      </w:r>
      <w:r w:rsidR="00D47B08" w:rsidRPr="00D97AB1">
        <w:rPr>
          <w:rFonts w:ascii="標楷體" w:eastAsia="標楷體" w:hAnsi="標楷體"/>
          <w:sz w:val="28"/>
          <w:szCs w:val="28"/>
        </w:rPr>
        <w:t>效益評估之參考依據。(第十二點)</w:t>
      </w:r>
    </w:p>
    <w:p w:rsidR="00021A50"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十三、</w:t>
      </w:r>
      <w:r w:rsidR="00D47B08" w:rsidRPr="00D97AB1">
        <w:rPr>
          <w:rFonts w:ascii="標楷體" w:eastAsia="標楷體" w:hAnsi="標楷體"/>
          <w:sz w:val="28"/>
          <w:szCs w:val="28"/>
        </w:rPr>
        <w:t>特殊情形之原始憑證保存方式。(第十三點)</w:t>
      </w:r>
    </w:p>
    <w:p w:rsidR="00D47B08" w:rsidRPr="00D97AB1" w:rsidRDefault="00021A50" w:rsidP="00021A50">
      <w:pPr>
        <w:ind w:firstLineChars="152" w:firstLine="426"/>
        <w:rPr>
          <w:rFonts w:ascii="標楷體" w:eastAsia="標楷體" w:hAnsi="標楷體"/>
          <w:sz w:val="28"/>
          <w:szCs w:val="28"/>
        </w:rPr>
      </w:pPr>
      <w:r w:rsidRPr="00D97AB1">
        <w:rPr>
          <w:rFonts w:ascii="標楷體" w:eastAsia="標楷體" w:hAnsi="標楷體" w:hint="eastAsia"/>
          <w:sz w:val="28"/>
          <w:szCs w:val="28"/>
        </w:rPr>
        <w:t>十四、</w:t>
      </w:r>
      <w:r w:rsidR="00D47B08" w:rsidRPr="00D97AB1">
        <w:rPr>
          <w:rFonts w:ascii="標楷體" w:eastAsia="標楷體" w:hAnsi="標楷體"/>
          <w:sz w:val="28"/>
          <w:szCs w:val="28"/>
        </w:rPr>
        <w:t>違反誠信原則或違法申請之處理方式。(第十四點)</w:t>
      </w:r>
    </w:p>
    <w:p w:rsidR="00570B89" w:rsidRPr="00D97AB1" w:rsidRDefault="00570B89" w:rsidP="00D47B08">
      <w:pPr>
        <w:spacing w:before="100" w:line="460" w:lineRule="exact"/>
        <w:ind w:left="-120" w:hanging="420"/>
        <w:jc w:val="both"/>
      </w:pPr>
    </w:p>
    <w:p w:rsidR="00570B89" w:rsidRPr="00D97AB1" w:rsidRDefault="003D005B" w:rsidP="00552A4A">
      <w:pPr>
        <w:pageBreakBefore/>
        <w:widowControl/>
        <w:spacing w:afterLines="50" w:after="259" w:line="460" w:lineRule="exact"/>
        <w:jc w:val="center"/>
        <w:rPr>
          <w:rFonts w:hint="eastAsia"/>
        </w:rPr>
      </w:pPr>
      <w:r w:rsidRPr="00D97AB1">
        <w:rPr>
          <w:rFonts w:ascii="Times New Roman" w:eastAsia="標楷體" w:hAnsi="Times New Roman"/>
          <w:b/>
          <w:bCs/>
          <w:sz w:val="40"/>
          <w:szCs w:val="40"/>
        </w:rPr>
        <w:lastRenderedPageBreak/>
        <w:t>交通部觀光局補助辦理促進旅行業發展實施要點</w:t>
      </w:r>
      <w:r w:rsidRPr="00D97AB1">
        <w:rPr>
          <w:rFonts w:ascii="Times New Roman" w:eastAsia="標楷體" w:hAnsi="Times New Roman"/>
          <w:b/>
          <w:bCs/>
          <w:sz w:val="40"/>
          <w:szCs w:val="40"/>
        </w:rPr>
        <w:t xml:space="preserve"> </w:t>
      </w:r>
    </w:p>
    <w:tbl>
      <w:tblPr>
        <w:tblW w:w="8669" w:type="dxa"/>
        <w:tblCellMar>
          <w:left w:w="10" w:type="dxa"/>
          <w:right w:w="10" w:type="dxa"/>
        </w:tblCellMar>
        <w:tblLook w:val="0000" w:firstRow="0" w:lastRow="0" w:firstColumn="0" w:lastColumn="0" w:noHBand="0" w:noVBand="0"/>
      </w:tblPr>
      <w:tblGrid>
        <w:gridCol w:w="4337"/>
        <w:gridCol w:w="4332"/>
      </w:tblGrid>
      <w:tr w:rsidR="00570B89" w:rsidRPr="00D97AB1" w:rsidTr="00DD0B82">
        <w:trPr>
          <w:trHeight w:val="33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center"/>
              <w:rPr>
                <w:rFonts w:ascii="Times New Roman" w:eastAsia="標楷體" w:hAnsi="Times New Roman"/>
              </w:rPr>
            </w:pPr>
            <w:r w:rsidRPr="00D97AB1">
              <w:rPr>
                <w:rFonts w:ascii="Times New Roman" w:eastAsia="標楷體" w:hAnsi="Times New Roman"/>
              </w:rPr>
              <w:t>規</w:t>
            </w:r>
            <w:r w:rsidRPr="00D97AB1">
              <w:rPr>
                <w:rFonts w:ascii="Times New Roman" w:eastAsia="標楷體" w:hAnsi="Times New Roman"/>
              </w:rPr>
              <w:t xml:space="preserve">      </w:t>
            </w:r>
            <w:r w:rsidRPr="00D97AB1">
              <w:rPr>
                <w:rFonts w:ascii="Times New Roman" w:eastAsia="標楷體" w:hAnsi="Times New Roman"/>
              </w:rPr>
              <w:t>定</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center"/>
              <w:rPr>
                <w:rFonts w:ascii="Times New Roman" w:eastAsia="標楷體" w:hAnsi="Times New Roman"/>
              </w:rPr>
            </w:pPr>
            <w:r w:rsidRPr="00D97AB1">
              <w:rPr>
                <w:rFonts w:ascii="Times New Roman" w:eastAsia="標楷體" w:hAnsi="Times New Roman"/>
              </w:rPr>
              <w:t>說</w:t>
            </w:r>
            <w:r w:rsidRPr="00D97AB1">
              <w:rPr>
                <w:rFonts w:ascii="Times New Roman" w:eastAsia="標楷體" w:hAnsi="Times New Roman"/>
              </w:rPr>
              <w:t xml:space="preserve">       </w:t>
            </w:r>
            <w:r w:rsidRPr="00D97AB1">
              <w:rPr>
                <w:rFonts w:ascii="Times New Roman" w:eastAsia="標楷體" w:hAnsi="Times New Roman"/>
              </w:rPr>
              <w:t>明</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DD0B82">
            <w:pPr>
              <w:snapToGrid w:val="0"/>
              <w:ind w:left="458" w:hanging="458"/>
              <w:jc w:val="both"/>
              <w:rPr>
                <w:rFonts w:ascii="標楷體" w:eastAsia="標楷體" w:hAnsi="標楷體"/>
                <w:szCs w:val="24"/>
              </w:rPr>
            </w:pPr>
            <w:r w:rsidRPr="00D97AB1">
              <w:rPr>
                <w:rFonts w:ascii="Times New Roman" w:eastAsia="標楷體" w:hAnsi="Times New Roman" w:hint="eastAsia"/>
                <w:kern w:val="0"/>
              </w:rPr>
              <w:t>一、</w:t>
            </w:r>
            <w:r w:rsidRPr="00D97AB1">
              <w:rPr>
                <w:rFonts w:ascii="Times New Roman" w:eastAsia="標楷體" w:hAnsi="Times New Roman"/>
                <w:kern w:val="0"/>
              </w:rPr>
              <w:t>交通部觀光局</w:t>
            </w:r>
            <w:r w:rsidRPr="00D97AB1">
              <w:rPr>
                <w:rFonts w:ascii="Times New Roman" w:eastAsia="標楷體" w:hAnsi="Times New Roman"/>
                <w:kern w:val="0"/>
              </w:rPr>
              <w:t>(</w:t>
            </w:r>
            <w:r w:rsidRPr="00D97AB1">
              <w:rPr>
                <w:rFonts w:ascii="Times New Roman" w:eastAsia="標楷體" w:hAnsi="Times New Roman"/>
                <w:kern w:val="0"/>
              </w:rPr>
              <w:t>以下簡稱本局</w:t>
            </w:r>
            <w:r w:rsidRPr="00D97AB1">
              <w:rPr>
                <w:rFonts w:ascii="Times New Roman" w:eastAsia="標楷體" w:hAnsi="Times New Roman"/>
                <w:kern w:val="0"/>
              </w:rPr>
              <w:t>)</w:t>
            </w:r>
            <w:r w:rsidRPr="00D97AB1">
              <w:rPr>
                <w:rFonts w:ascii="Times New Roman" w:eastAsia="標楷體" w:hAnsi="Times New Roman"/>
                <w:kern w:val="0"/>
              </w:rPr>
              <w:t>為</w:t>
            </w:r>
            <w:r w:rsidR="004D4EFE" w:rsidRPr="00D97AB1">
              <w:rPr>
                <w:rFonts w:ascii="Times New Roman" w:eastAsia="標楷體" w:hAnsi="Times New Roman" w:hint="eastAsia"/>
                <w:kern w:val="0"/>
              </w:rPr>
              <w:t>提振旅行業發展品牌，以</w:t>
            </w:r>
            <w:r w:rsidRPr="00D97AB1">
              <w:rPr>
                <w:rFonts w:ascii="Times New Roman" w:eastAsia="標楷體" w:hAnsi="Times New Roman"/>
                <w:kern w:val="0"/>
              </w:rPr>
              <w:t>協助旅行業升級發展，增加市場競爭力，增進國際來臺旅客，提升服務品質、強化旅遊安全、創新旅遊產品，特訂定本要點。</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ind w:left="458" w:hanging="458"/>
              <w:jc w:val="both"/>
            </w:pPr>
            <w:r w:rsidRPr="00D97AB1">
              <w:rPr>
                <w:rFonts w:ascii="Times New Roman" w:eastAsia="標楷體" w:hAnsi="Times New Roman"/>
                <w:kern w:val="0"/>
              </w:rPr>
              <w:t>一、為促進旅行業升級發展，</w:t>
            </w:r>
            <w:r w:rsidRPr="00D97AB1">
              <w:rPr>
                <w:rFonts w:ascii="Times New Roman" w:eastAsia="標楷體" w:hAnsi="Times New Roman"/>
                <w:kern w:val="0"/>
                <w:lang w:eastAsia="zh-HK"/>
              </w:rPr>
              <w:t>藉補助旅行業公協會</w:t>
            </w:r>
            <w:r w:rsidRPr="00D97AB1">
              <w:rPr>
                <w:rFonts w:ascii="Times New Roman" w:eastAsia="標楷體" w:hAnsi="Times New Roman"/>
                <w:kern w:val="0"/>
              </w:rPr>
              <w:t>辦理各項事項，提升旅行業整體競爭力</w:t>
            </w:r>
            <w:r w:rsidRPr="00D97AB1">
              <w:rPr>
                <w:rFonts w:ascii="標楷體" w:eastAsia="標楷體" w:hAnsi="標楷體"/>
                <w:kern w:val="0"/>
              </w:rPr>
              <w:t>。</w:t>
            </w:r>
          </w:p>
          <w:p w:rsidR="00570B89" w:rsidRPr="00D97AB1" w:rsidRDefault="003D005B">
            <w:pPr>
              <w:snapToGrid w:val="0"/>
              <w:ind w:left="458" w:hanging="458"/>
              <w:jc w:val="both"/>
              <w:rPr>
                <w:rFonts w:ascii="Times New Roman" w:eastAsia="標楷體" w:hAnsi="Times New Roman"/>
                <w:kern w:val="0"/>
              </w:rPr>
            </w:pPr>
            <w:r w:rsidRPr="00D97AB1">
              <w:rPr>
                <w:rFonts w:ascii="Times New Roman" w:eastAsia="標楷體" w:hAnsi="Times New Roman"/>
                <w:kern w:val="0"/>
              </w:rPr>
              <w:t>二、依據「中央政府各機關對民間團體及個人補</w:t>
            </w:r>
            <w:r w:rsidRPr="00D97AB1">
              <w:rPr>
                <w:rFonts w:ascii="Times New Roman" w:eastAsia="標楷體" w:hAnsi="Times New Roman"/>
                <w:kern w:val="0"/>
              </w:rPr>
              <w:t>(</w:t>
            </w:r>
            <w:r w:rsidRPr="00D97AB1">
              <w:rPr>
                <w:rFonts w:ascii="Times New Roman" w:eastAsia="標楷體" w:hAnsi="Times New Roman"/>
                <w:kern w:val="0"/>
              </w:rPr>
              <w:t>捐</w:t>
            </w:r>
            <w:r w:rsidRPr="00D97AB1">
              <w:rPr>
                <w:rFonts w:ascii="Times New Roman" w:eastAsia="標楷體" w:hAnsi="Times New Roman"/>
                <w:kern w:val="0"/>
              </w:rPr>
              <w:t>)</w:t>
            </w:r>
            <w:r w:rsidRPr="00D97AB1">
              <w:rPr>
                <w:rFonts w:ascii="Times New Roman" w:eastAsia="標楷體" w:hAnsi="Times New Roman"/>
                <w:kern w:val="0"/>
              </w:rPr>
              <w:t>助預算執行應注意事項」第三點：「各機關對民間團體及個人之補</w:t>
            </w:r>
            <w:r w:rsidRPr="00D97AB1">
              <w:rPr>
                <w:rFonts w:ascii="Times New Roman" w:eastAsia="標楷體" w:hAnsi="Times New Roman"/>
                <w:kern w:val="0"/>
              </w:rPr>
              <w:t>(</w:t>
            </w:r>
            <w:r w:rsidRPr="00D97AB1">
              <w:rPr>
                <w:rFonts w:ascii="Times New Roman" w:eastAsia="標楷體" w:hAnsi="Times New Roman"/>
                <w:kern w:val="0"/>
              </w:rPr>
              <w:t>捐</w:t>
            </w:r>
            <w:r w:rsidRPr="00D97AB1">
              <w:rPr>
                <w:rFonts w:ascii="Times New Roman" w:eastAsia="標楷體" w:hAnsi="Times New Roman"/>
                <w:kern w:val="0"/>
              </w:rPr>
              <w:t>)</w:t>
            </w:r>
            <w:r w:rsidRPr="00D97AB1">
              <w:rPr>
                <w:rFonts w:ascii="Times New Roman" w:eastAsia="標楷體" w:hAnsi="Times New Roman"/>
                <w:kern w:val="0"/>
              </w:rPr>
              <w:t>助，應按補</w:t>
            </w:r>
            <w:r w:rsidRPr="00D97AB1">
              <w:rPr>
                <w:rFonts w:ascii="Times New Roman" w:eastAsia="標楷體" w:hAnsi="Times New Roman"/>
                <w:kern w:val="0"/>
              </w:rPr>
              <w:t>(</w:t>
            </w:r>
            <w:r w:rsidRPr="00D97AB1">
              <w:rPr>
                <w:rFonts w:ascii="Times New Roman" w:eastAsia="標楷體" w:hAnsi="Times New Roman"/>
                <w:kern w:val="0"/>
              </w:rPr>
              <w:t>捐</w:t>
            </w:r>
            <w:r w:rsidRPr="00D97AB1">
              <w:rPr>
                <w:rFonts w:ascii="Times New Roman" w:eastAsia="標楷體" w:hAnsi="Times New Roman"/>
                <w:kern w:val="0"/>
              </w:rPr>
              <w:t>)</w:t>
            </w:r>
            <w:r w:rsidRPr="00D97AB1">
              <w:rPr>
                <w:rFonts w:ascii="Times New Roman" w:eastAsia="標楷體" w:hAnsi="Times New Roman"/>
                <w:kern w:val="0"/>
              </w:rPr>
              <w:t>助事項性質，訂定明確、合理及公開之作業規範，報請上級主管機關核定」規定，訂定本要點。</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156A33">
            <w:pPr>
              <w:tabs>
                <w:tab w:val="left" w:pos="459"/>
              </w:tabs>
              <w:snapToGrid w:val="0"/>
              <w:ind w:left="422" w:hangingChars="176" w:hanging="422"/>
              <w:jc w:val="both"/>
              <w:rPr>
                <w:rFonts w:ascii="Times New Roman" w:eastAsia="標楷體" w:hAnsi="Times New Roman"/>
                <w:kern w:val="0"/>
              </w:rPr>
            </w:pPr>
            <w:r w:rsidRPr="00D97AB1">
              <w:rPr>
                <w:rFonts w:ascii="Times New Roman" w:eastAsia="標楷體" w:hAnsi="Times New Roman" w:hint="eastAsia"/>
                <w:kern w:val="0"/>
              </w:rPr>
              <w:t>二、</w:t>
            </w:r>
            <w:r w:rsidRPr="00D97AB1">
              <w:rPr>
                <w:rFonts w:ascii="Times New Roman" w:eastAsia="標楷體" w:hAnsi="Times New Roman"/>
                <w:kern w:val="0"/>
              </w:rPr>
              <w:t>本要點所需經費由觀光發展基金支應。</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both"/>
              <w:rPr>
                <w:rFonts w:ascii="Times New Roman" w:eastAsia="標楷體" w:hAnsi="Times New Roman"/>
              </w:rPr>
            </w:pPr>
            <w:r w:rsidRPr="00D97AB1">
              <w:rPr>
                <w:rFonts w:ascii="Times New Roman" w:eastAsia="標楷體" w:hAnsi="Times New Roman"/>
              </w:rPr>
              <w:t>補助經費之來源。</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3D005B">
            <w:pPr>
              <w:snapToGrid w:val="0"/>
              <w:jc w:val="both"/>
            </w:pPr>
            <w:r w:rsidRPr="00D97AB1">
              <w:rPr>
                <w:rFonts w:ascii="Times New Roman" w:eastAsia="標楷體" w:hAnsi="Times New Roman" w:hint="eastAsia"/>
                <w:kern w:val="0"/>
              </w:rPr>
              <w:t>三、</w:t>
            </w:r>
            <w:r w:rsidRPr="00D97AB1">
              <w:rPr>
                <w:rFonts w:ascii="Times New Roman" w:eastAsia="標楷體" w:hAnsi="Times New Roman"/>
                <w:kern w:val="0"/>
              </w:rPr>
              <w:t>本要點補助對象：</w:t>
            </w:r>
            <w:r w:rsidRPr="00D97AB1">
              <w:rPr>
                <w:rFonts w:ascii="Times New Roman" w:eastAsia="標楷體" w:hAnsi="Times New Roman"/>
                <w:kern w:val="0"/>
              </w:rPr>
              <w:t xml:space="preserve"> </w:t>
            </w:r>
          </w:p>
          <w:p w:rsidR="00570B89" w:rsidRPr="00D97AB1" w:rsidRDefault="003D005B" w:rsidP="003D005B">
            <w:pPr>
              <w:tabs>
                <w:tab w:val="left" w:pos="601"/>
              </w:tabs>
              <w:snapToGrid w:val="0"/>
              <w:ind w:leftChars="131" w:left="705" w:hangingChars="163" w:hanging="391"/>
              <w:jc w:val="both"/>
              <w:rPr>
                <w:rFonts w:ascii="Times New Roman" w:eastAsia="標楷體" w:hAnsi="Times New Roman"/>
                <w:kern w:val="0"/>
              </w:rPr>
            </w:pPr>
            <w:r w:rsidRPr="00D97AB1">
              <w:rPr>
                <w:rFonts w:ascii="Times New Roman" w:eastAsia="標楷體" w:hAnsi="Times New Roman" w:hint="eastAsia"/>
                <w:kern w:val="0"/>
              </w:rPr>
              <w:t>(</w:t>
            </w:r>
            <w:r w:rsidRPr="00D97AB1">
              <w:rPr>
                <w:rFonts w:ascii="Times New Roman" w:eastAsia="標楷體" w:hAnsi="Times New Roman" w:hint="eastAsia"/>
                <w:kern w:val="0"/>
              </w:rPr>
              <w:t>一</w:t>
            </w:r>
            <w:r w:rsidRPr="00D97AB1">
              <w:rPr>
                <w:rFonts w:ascii="Times New Roman" w:eastAsia="標楷體" w:hAnsi="Times New Roman" w:hint="eastAsia"/>
                <w:kern w:val="0"/>
              </w:rPr>
              <w:t>)</w:t>
            </w:r>
            <w:r w:rsidRPr="00D97AB1">
              <w:rPr>
                <w:rFonts w:ascii="Times New Roman" w:eastAsia="標楷體" w:hAnsi="Times New Roman"/>
                <w:kern w:val="0"/>
              </w:rPr>
              <w:t>依法登記有案之旅行商業同業公會。</w:t>
            </w:r>
          </w:p>
          <w:p w:rsidR="00570B89" w:rsidRPr="00D97AB1" w:rsidRDefault="003D005B" w:rsidP="003D005B">
            <w:pPr>
              <w:tabs>
                <w:tab w:val="left" w:pos="601"/>
              </w:tabs>
              <w:snapToGrid w:val="0"/>
              <w:ind w:leftChars="132" w:left="708" w:hangingChars="163" w:hanging="391"/>
              <w:jc w:val="both"/>
              <w:rPr>
                <w:rFonts w:ascii="Times New Roman" w:eastAsia="標楷體" w:hAnsi="Times New Roman"/>
                <w:kern w:val="0"/>
              </w:rPr>
            </w:pPr>
            <w:r w:rsidRPr="00D97AB1">
              <w:rPr>
                <w:rFonts w:ascii="Times New Roman" w:eastAsia="標楷體" w:hAnsi="Times New Roman" w:hint="eastAsia"/>
                <w:kern w:val="0"/>
              </w:rPr>
              <w:t>(</w:t>
            </w:r>
            <w:r w:rsidRPr="00D97AB1">
              <w:rPr>
                <w:rFonts w:ascii="Times New Roman" w:eastAsia="標楷體" w:hAnsi="Times New Roman" w:hint="eastAsia"/>
                <w:kern w:val="0"/>
              </w:rPr>
              <w:t>二</w:t>
            </w:r>
            <w:r w:rsidRPr="00D97AB1">
              <w:rPr>
                <w:rFonts w:ascii="Times New Roman" w:eastAsia="標楷體" w:hAnsi="Times New Roman" w:hint="eastAsia"/>
                <w:kern w:val="0"/>
              </w:rPr>
              <w:t>)</w:t>
            </w:r>
            <w:r w:rsidRPr="00D97AB1">
              <w:rPr>
                <w:rFonts w:ascii="Times New Roman" w:eastAsia="標楷體" w:hAnsi="Times New Roman"/>
                <w:kern w:val="0"/>
              </w:rPr>
              <w:t>由旅行業所組成，經本局認可之全國性觀光公益法人。</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both"/>
            </w:pPr>
            <w:r w:rsidRPr="00D97AB1">
              <w:rPr>
                <w:rFonts w:ascii="Times New Roman" w:eastAsia="標楷體" w:hAnsi="Times New Roman"/>
              </w:rPr>
              <w:t>補助對象</w:t>
            </w:r>
            <w:r w:rsidRPr="00D97AB1">
              <w:rPr>
                <w:rFonts w:ascii="標楷體" w:eastAsia="標楷體" w:hAnsi="標楷體"/>
              </w:rPr>
              <w:t>。</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156A33">
            <w:pPr>
              <w:tabs>
                <w:tab w:val="left" w:pos="-4199"/>
              </w:tabs>
              <w:snapToGrid w:val="0"/>
              <w:ind w:left="458" w:hangingChars="191" w:hanging="458"/>
              <w:jc w:val="both"/>
              <w:rPr>
                <w:rFonts w:ascii="Times New Roman" w:eastAsia="標楷體" w:hAnsi="Times New Roman"/>
                <w:kern w:val="0"/>
              </w:rPr>
            </w:pPr>
            <w:r w:rsidRPr="00D97AB1">
              <w:rPr>
                <w:rFonts w:ascii="Times New Roman" w:eastAsia="標楷體" w:hAnsi="Times New Roman" w:hint="eastAsia"/>
                <w:kern w:val="0"/>
              </w:rPr>
              <w:t>四、</w:t>
            </w:r>
            <w:r w:rsidRPr="00D97AB1">
              <w:rPr>
                <w:rFonts w:ascii="Times New Roman" w:eastAsia="標楷體" w:hAnsi="Times New Roman"/>
                <w:kern w:val="0"/>
              </w:rPr>
              <w:t>補助對象辦理下列促進旅行業發展事項（以下簡稱補助事項）者，得向本局申請補助：</w:t>
            </w:r>
          </w:p>
          <w:p w:rsidR="00570B89" w:rsidRPr="00D97AB1" w:rsidRDefault="003D005B" w:rsidP="008F285A">
            <w:pPr>
              <w:ind w:leftChars="132" w:left="742" w:hangingChars="177" w:hanging="425"/>
              <w:rPr>
                <w:rFonts w:ascii="標楷體" w:eastAsia="標楷體" w:hAnsi="標楷體"/>
              </w:rPr>
            </w:pPr>
            <w:r w:rsidRPr="00D97AB1">
              <w:rPr>
                <w:rFonts w:ascii="標楷體" w:eastAsia="標楷體" w:hAnsi="標楷體" w:hint="eastAsia"/>
              </w:rPr>
              <w:t>(一)</w:t>
            </w:r>
            <w:r w:rsidRPr="00D97AB1">
              <w:rPr>
                <w:rFonts w:ascii="標楷體" w:eastAsia="標楷體" w:hAnsi="標楷體"/>
              </w:rPr>
              <w:t>服務品質提升。</w:t>
            </w:r>
          </w:p>
          <w:p w:rsidR="00570B89" w:rsidRPr="00D97AB1" w:rsidRDefault="008F285A" w:rsidP="008F285A">
            <w:pPr>
              <w:ind w:firstLineChars="132" w:firstLine="317"/>
              <w:rPr>
                <w:rFonts w:ascii="標楷體" w:eastAsia="標楷體" w:hAnsi="標楷體"/>
              </w:rPr>
            </w:pPr>
            <w:r w:rsidRPr="00D97AB1">
              <w:rPr>
                <w:rFonts w:ascii="標楷體" w:eastAsia="標楷體" w:hAnsi="標楷體" w:hint="eastAsia"/>
              </w:rPr>
              <w:t>(二)</w:t>
            </w:r>
            <w:r w:rsidR="003D005B" w:rsidRPr="00D97AB1">
              <w:rPr>
                <w:rFonts w:ascii="標楷體" w:eastAsia="標楷體" w:hAnsi="標楷體"/>
              </w:rPr>
              <w:t>產業升級與服務轉型。</w:t>
            </w:r>
          </w:p>
          <w:p w:rsidR="00570B89" w:rsidRPr="00D97AB1" w:rsidRDefault="003D005B" w:rsidP="008F285A">
            <w:pPr>
              <w:ind w:firstLineChars="132" w:firstLine="317"/>
              <w:rPr>
                <w:rFonts w:ascii="標楷體" w:eastAsia="標楷體" w:hAnsi="標楷體"/>
              </w:rPr>
            </w:pPr>
            <w:r w:rsidRPr="00D97AB1">
              <w:rPr>
                <w:rFonts w:ascii="標楷體" w:eastAsia="標楷體" w:hAnsi="標楷體"/>
              </w:rPr>
              <w:t>(三</w:t>
            </w:r>
            <w:r w:rsidR="008F285A" w:rsidRPr="00D97AB1">
              <w:rPr>
                <w:rFonts w:ascii="標楷體" w:eastAsia="標楷體" w:hAnsi="標楷體"/>
              </w:rPr>
              <w:t>)</w:t>
            </w:r>
            <w:r w:rsidRPr="00D97AB1">
              <w:rPr>
                <w:rFonts w:ascii="標楷體" w:eastAsia="標楷體" w:hAnsi="標楷體"/>
              </w:rPr>
              <w:t>市場開拓行銷。</w:t>
            </w:r>
          </w:p>
          <w:p w:rsidR="008F285A" w:rsidRPr="00D97AB1" w:rsidRDefault="003D005B" w:rsidP="00DD0B82">
            <w:pPr>
              <w:ind w:leftChars="132" w:left="742" w:hangingChars="177" w:hanging="425"/>
              <w:rPr>
                <w:rFonts w:ascii="標楷體" w:eastAsia="標楷體" w:hAnsi="標楷體"/>
              </w:rPr>
            </w:pPr>
            <w:r w:rsidRPr="00D97AB1">
              <w:rPr>
                <w:rFonts w:ascii="標楷體" w:eastAsia="標楷體" w:hAnsi="標楷體"/>
              </w:rPr>
              <w:t>(四</w:t>
            </w:r>
            <w:r w:rsidR="008F285A" w:rsidRPr="00D97AB1">
              <w:rPr>
                <w:rFonts w:ascii="標楷體" w:eastAsia="標楷體" w:hAnsi="標楷體"/>
              </w:rPr>
              <w:t>)</w:t>
            </w:r>
            <w:r w:rsidRPr="00D97AB1">
              <w:rPr>
                <w:rFonts w:ascii="標楷體" w:eastAsia="標楷體" w:hAnsi="標楷體"/>
              </w:rPr>
              <w:t>旅遊安全提升及旅客權益保障。</w:t>
            </w:r>
          </w:p>
          <w:p w:rsidR="00570B89" w:rsidRPr="00D97AB1" w:rsidRDefault="003D005B" w:rsidP="008F285A">
            <w:pPr>
              <w:ind w:leftChars="132" w:left="742" w:hangingChars="177" w:hanging="425"/>
              <w:rPr>
                <w:rFonts w:ascii="標楷體" w:eastAsia="標楷體" w:hAnsi="標楷體"/>
              </w:rPr>
            </w:pPr>
            <w:r w:rsidRPr="00D97AB1">
              <w:rPr>
                <w:rFonts w:ascii="標楷體" w:eastAsia="標楷體" w:hAnsi="標楷體"/>
              </w:rPr>
              <w:t>(五</w:t>
            </w:r>
            <w:r w:rsidR="008F285A" w:rsidRPr="00D97AB1">
              <w:rPr>
                <w:rFonts w:ascii="標楷體" w:eastAsia="標楷體" w:hAnsi="標楷體"/>
              </w:rPr>
              <w:t>)</w:t>
            </w:r>
            <w:r w:rsidRPr="00D97AB1">
              <w:rPr>
                <w:rFonts w:ascii="標楷體" w:eastAsia="標楷體" w:hAnsi="標楷體"/>
              </w:rPr>
              <w:t>教育訓練及宣導。</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tabs>
                <w:tab w:val="left" w:pos="460"/>
                <w:tab w:val="left" w:pos="601"/>
              </w:tabs>
              <w:snapToGrid w:val="0"/>
              <w:jc w:val="both"/>
            </w:pPr>
            <w:r w:rsidRPr="00D97AB1">
              <w:rPr>
                <w:rFonts w:ascii="標楷體" w:eastAsia="標楷體" w:hAnsi="標楷體"/>
              </w:rPr>
              <w:t>補助事項。</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F285A" w:rsidP="00DD0B82">
            <w:pPr>
              <w:tabs>
                <w:tab w:val="left" w:pos="-4679"/>
              </w:tabs>
              <w:snapToGrid w:val="0"/>
              <w:ind w:left="458" w:hangingChars="191" w:hanging="458"/>
              <w:rPr>
                <w:rFonts w:ascii="Times New Roman" w:eastAsia="標楷體" w:hAnsi="Times New Roman"/>
                <w:kern w:val="0"/>
              </w:rPr>
            </w:pPr>
            <w:r w:rsidRPr="00D97AB1">
              <w:rPr>
                <w:rFonts w:ascii="Times New Roman" w:eastAsia="標楷體" w:hAnsi="Times New Roman" w:hint="eastAsia"/>
                <w:kern w:val="0"/>
              </w:rPr>
              <w:t>五、</w:t>
            </w:r>
            <w:r w:rsidR="003D005B" w:rsidRPr="00D97AB1">
              <w:rPr>
                <w:rFonts w:ascii="Times New Roman" w:eastAsia="標楷體" w:hAnsi="Times New Roman"/>
                <w:kern w:val="0"/>
              </w:rPr>
              <w:t>補助對象應於辦理補助事項之一個月前，向本局提出申請書</w:t>
            </w:r>
            <w:r w:rsidR="003D005B" w:rsidRPr="00D97AB1">
              <w:rPr>
                <w:rFonts w:ascii="Times New Roman" w:eastAsia="標楷體" w:hAnsi="Times New Roman"/>
                <w:kern w:val="0"/>
              </w:rPr>
              <w:t>(</w:t>
            </w:r>
            <w:r w:rsidR="003D005B" w:rsidRPr="00D97AB1">
              <w:rPr>
                <w:rFonts w:ascii="Times New Roman" w:eastAsia="標楷體" w:hAnsi="Times New Roman"/>
                <w:kern w:val="0"/>
              </w:rPr>
              <w:t>附件一</w:t>
            </w:r>
            <w:r w:rsidR="003D005B" w:rsidRPr="00D97AB1">
              <w:rPr>
                <w:rFonts w:ascii="Times New Roman" w:eastAsia="標楷體" w:hAnsi="Times New Roman"/>
                <w:kern w:val="0"/>
              </w:rPr>
              <w:t>)</w:t>
            </w:r>
            <w:r w:rsidR="003D005B" w:rsidRPr="00D97AB1">
              <w:rPr>
                <w:rFonts w:ascii="Times New Roman" w:eastAsia="標楷體" w:hAnsi="Times New Roman"/>
                <w:kern w:val="0"/>
              </w:rPr>
              <w:t>及辦理補助事項之計畫，申請補助。但因協助處理旅遊安全緊急事故，依前點第四款規定提出申請者，不受申請期限之限制。</w:t>
            </w:r>
          </w:p>
          <w:p w:rsidR="00570B89" w:rsidRPr="00D97AB1" w:rsidRDefault="003D005B" w:rsidP="00DD0B82">
            <w:pPr>
              <w:tabs>
                <w:tab w:val="left" w:pos="121"/>
              </w:tabs>
              <w:snapToGrid w:val="0"/>
              <w:ind w:left="480"/>
              <w:rPr>
                <w:rFonts w:ascii="標楷體" w:eastAsia="標楷體" w:hAnsi="標楷體"/>
              </w:rPr>
            </w:pPr>
            <w:r w:rsidRPr="00D97AB1">
              <w:rPr>
                <w:rFonts w:ascii="標楷體" w:eastAsia="標楷體" w:hAnsi="標楷體"/>
              </w:rPr>
              <w:t xml:space="preserve">前項計畫至少應列明下列事項： </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(一)</w:t>
            </w:r>
            <w:r w:rsidR="003D005B" w:rsidRPr="00D97AB1">
              <w:rPr>
                <w:rFonts w:ascii="標楷體" w:eastAsia="標楷體" w:hAnsi="標楷體"/>
              </w:rPr>
              <w:t>名稱。</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(二)</w:t>
            </w:r>
            <w:r w:rsidR="003D005B" w:rsidRPr="00D97AB1">
              <w:rPr>
                <w:rFonts w:ascii="標楷體" w:eastAsia="標楷體" w:hAnsi="標楷體"/>
              </w:rPr>
              <w:t>宗旨或目標。</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(三)</w:t>
            </w:r>
            <w:r w:rsidR="003D005B" w:rsidRPr="00D97AB1">
              <w:rPr>
                <w:rFonts w:ascii="標楷體" w:eastAsia="標楷體" w:hAnsi="標楷體"/>
              </w:rPr>
              <w:t>辦理時間及地點。</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(四)</w:t>
            </w:r>
            <w:r w:rsidR="003D005B" w:rsidRPr="00D97AB1">
              <w:rPr>
                <w:rFonts w:ascii="標楷體" w:eastAsia="標楷體" w:hAnsi="標楷體"/>
              </w:rPr>
              <w:t>主辦單位；有協辦單位時，應一併列明。</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(五)</w:t>
            </w:r>
            <w:r w:rsidR="003D005B" w:rsidRPr="00D97AB1">
              <w:rPr>
                <w:rFonts w:ascii="標楷體" w:eastAsia="標楷體" w:hAnsi="標楷體"/>
              </w:rPr>
              <w:t>辦理補助事項之對象。</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(六)</w:t>
            </w:r>
            <w:r w:rsidR="003D005B" w:rsidRPr="00D97AB1">
              <w:rPr>
                <w:rFonts w:ascii="標楷體" w:eastAsia="標楷體" w:hAnsi="標楷體"/>
              </w:rPr>
              <w:t>獎助事項之詳細內容。</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lastRenderedPageBreak/>
              <w:t>(七)</w:t>
            </w:r>
            <w:r w:rsidR="003D005B" w:rsidRPr="00D97AB1">
              <w:rPr>
                <w:rFonts w:ascii="標楷體" w:eastAsia="標楷體" w:hAnsi="標楷體"/>
              </w:rPr>
              <w:t>人員編組及分工。</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(八)</w:t>
            </w:r>
            <w:r w:rsidR="003D005B" w:rsidRPr="00D97AB1">
              <w:rPr>
                <w:rFonts w:ascii="標楷體" w:eastAsia="標楷體" w:hAnsi="標楷體"/>
              </w:rPr>
              <w:t>經費來源、經費支用項目及其金額概估。</w:t>
            </w:r>
          </w:p>
          <w:p w:rsidR="00570B89" w:rsidRPr="00D97AB1" w:rsidRDefault="008F285A" w:rsidP="00DD0B82">
            <w:pPr>
              <w:ind w:leftChars="132" w:left="742" w:hangingChars="177" w:hanging="425"/>
              <w:rPr>
                <w:rFonts w:ascii="標楷體" w:eastAsia="標楷體" w:hAnsi="標楷體"/>
              </w:rPr>
            </w:pPr>
            <w:r w:rsidRPr="00D97AB1">
              <w:rPr>
                <w:rFonts w:ascii="標楷體" w:eastAsia="標楷體" w:hAnsi="標楷體" w:hint="eastAsia"/>
              </w:rPr>
              <w:t>(九)</w:t>
            </w:r>
            <w:r w:rsidR="003D005B" w:rsidRPr="00D97AB1">
              <w:rPr>
                <w:rFonts w:ascii="標楷體" w:eastAsia="標楷體" w:hAnsi="標楷體"/>
              </w:rPr>
              <w:t>預期成果及計畫績效衡量指標。</w:t>
            </w:r>
          </w:p>
          <w:p w:rsidR="00570B89" w:rsidRPr="00D97AB1" w:rsidRDefault="003D005B" w:rsidP="00DD0B82">
            <w:pPr>
              <w:tabs>
                <w:tab w:val="left" w:pos="146"/>
              </w:tabs>
              <w:snapToGrid w:val="0"/>
              <w:ind w:left="459" w:firstLineChars="139" w:firstLine="334"/>
            </w:pPr>
            <w:r w:rsidRPr="00D97AB1">
              <w:rPr>
                <w:rFonts w:ascii="標楷體" w:eastAsia="標楷體" w:hAnsi="標楷體"/>
              </w:rPr>
              <w:t>前項第八款應列明全部經費內容，包括自籌款金額與向本局及其他機關申請補助之項目及金額。</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DD0B82">
            <w:pPr>
              <w:tabs>
                <w:tab w:val="left" w:pos="460"/>
                <w:tab w:val="left" w:pos="601"/>
              </w:tabs>
              <w:snapToGrid w:val="0"/>
            </w:pPr>
            <w:r w:rsidRPr="00D97AB1">
              <w:rPr>
                <w:rFonts w:ascii="標楷體" w:eastAsia="標楷體" w:hAnsi="標楷體"/>
              </w:rPr>
              <w:lastRenderedPageBreak/>
              <w:t>受理申請補助之原則。</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156A33" w:rsidP="00156A33">
            <w:pPr>
              <w:tabs>
                <w:tab w:val="left" w:pos="-4679"/>
              </w:tabs>
              <w:snapToGrid w:val="0"/>
              <w:ind w:left="458" w:hangingChars="191" w:hanging="458"/>
              <w:jc w:val="both"/>
              <w:rPr>
                <w:rFonts w:ascii="標楷體" w:eastAsia="標楷體" w:hAnsi="標楷體"/>
              </w:rPr>
            </w:pPr>
            <w:r w:rsidRPr="00D97AB1">
              <w:rPr>
                <w:rFonts w:ascii="Times New Roman" w:eastAsia="標楷體" w:hAnsi="Times New Roman" w:hint="eastAsia"/>
                <w:kern w:val="0"/>
              </w:rPr>
              <w:t>六、</w:t>
            </w:r>
            <w:r w:rsidR="003D005B" w:rsidRPr="00D97AB1">
              <w:rPr>
                <w:rFonts w:ascii="Times New Roman" w:eastAsia="標楷體" w:hAnsi="Times New Roman"/>
                <w:kern w:val="0"/>
              </w:rPr>
              <w:t>補助對象需就補助事項編列百分之十以上自籌款，不可重複向本局提出其他補助申請。</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tabs>
                <w:tab w:val="left" w:pos="460"/>
              </w:tabs>
              <w:snapToGrid w:val="0"/>
              <w:jc w:val="both"/>
            </w:pPr>
            <w:r w:rsidRPr="00D97AB1">
              <w:rPr>
                <w:rFonts w:ascii="標楷體" w:eastAsia="標楷體" w:hAnsi="標楷體"/>
              </w:rPr>
              <w:t>補助對象自籌款項之比例</w:t>
            </w:r>
            <w:r w:rsidRPr="00D97AB1">
              <w:rPr>
                <w:rFonts w:ascii="新細明體" w:hAnsi="新細明體"/>
              </w:rPr>
              <w:t>。</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156A33" w:rsidP="00DD0B82">
            <w:pPr>
              <w:tabs>
                <w:tab w:val="left" w:pos="-4679"/>
              </w:tabs>
              <w:snapToGrid w:val="0"/>
              <w:ind w:left="458" w:hangingChars="191" w:hanging="458"/>
              <w:rPr>
                <w:rFonts w:ascii="Times New Roman" w:eastAsia="標楷體" w:hAnsi="Times New Roman"/>
                <w:kern w:val="0"/>
              </w:rPr>
            </w:pPr>
            <w:r w:rsidRPr="00D97AB1">
              <w:rPr>
                <w:rFonts w:ascii="Times New Roman" w:eastAsia="標楷體" w:hAnsi="Times New Roman" w:hint="eastAsia"/>
                <w:kern w:val="0"/>
              </w:rPr>
              <w:t>七、</w:t>
            </w:r>
            <w:r w:rsidR="003D005B" w:rsidRPr="00D97AB1">
              <w:rPr>
                <w:rFonts w:ascii="Times New Roman" w:eastAsia="標楷體" w:hAnsi="Times New Roman"/>
                <w:kern w:val="0"/>
              </w:rPr>
              <w:t>本局業務主管單位受理申請後，應審查下列事項，於預算範圍內，擬定補助經費。</w:t>
            </w:r>
          </w:p>
          <w:p w:rsidR="00570B89" w:rsidRPr="00D97AB1" w:rsidRDefault="00156A33" w:rsidP="00DD0B82">
            <w:pPr>
              <w:ind w:leftChars="132" w:left="742" w:hangingChars="177" w:hanging="425"/>
              <w:rPr>
                <w:rFonts w:ascii="標楷體" w:eastAsia="標楷體" w:hAnsi="標楷體"/>
              </w:rPr>
            </w:pPr>
            <w:r w:rsidRPr="00D97AB1">
              <w:rPr>
                <w:rFonts w:ascii="標楷體" w:eastAsia="標楷體" w:hAnsi="標楷體" w:hint="eastAsia"/>
              </w:rPr>
              <w:t>(一)</w:t>
            </w:r>
            <w:r w:rsidR="003D005B" w:rsidRPr="00D97AB1">
              <w:rPr>
                <w:rFonts w:ascii="標楷體" w:eastAsia="標楷體" w:hAnsi="標楷體"/>
              </w:rPr>
              <w:t>申請獎助事項之妥適性。</w:t>
            </w:r>
          </w:p>
          <w:p w:rsidR="00570B89" w:rsidRPr="00D97AB1" w:rsidRDefault="00156A33" w:rsidP="00DD0B82">
            <w:pPr>
              <w:ind w:leftChars="132" w:left="742" w:hangingChars="177" w:hanging="425"/>
              <w:rPr>
                <w:rFonts w:ascii="標楷體" w:eastAsia="標楷體" w:hAnsi="標楷體"/>
              </w:rPr>
            </w:pPr>
            <w:r w:rsidRPr="00D97AB1">
              <w:rPr>
                <w:rFonts w:ascii="標楷體" w:eastAsia="標楷體" w:hAnsi="標楷體" w:hint="eastAsia"/>
              </w:rPr>
              <w:t>(二)</w:t>
            </w:r>
            <w:r w:rsidR="003D005B" w:rsidRPr="00D97AB1">
              <w:rPr>
                <w:rFonts w:ascii="標楷體" w:eastAsia="標楷體" w:hAnsi="標楷體"/>
              </w:rPr>
              <w:t>計畫內容之完整性。</w:t>
            </w:r>
          </w:p>
          <w:p w:rsidR="00570B89" w:rsidRPr="00D97AB1" w:rsidRDefault="00156A33" w:rsidP="00DD0B82">
            <w:pPr>
              <w:ind w:leftChars="132" w:left="742" w:hangingChars="177" w:hanging="425"/>
              <w:rPr>
                <w:rFonts w:ascii="標楷體" w:eastAsia="標楷體" w:hAnsi="標楷體"/>
              </w:rPr>
            </w:pPr>
            <w:r w:rsidRPr="00D97AB1">
              <w:rPr>
                <w:rFonts w:ascii="標楷體" w:eastAsia="標楷體" w:hAnsi="標楷體" w:hint="eastAsia"/>
              </w:rPr>
              <w:t>(三)</w:t>
            </w:r>
            <w:r w:rsidR="003D005B" w:rsidRPr="00D97AB1">
              <w:rPr>
                <w:rFonts w:ascii="標楷體" w:eastAsia="標楷體" w:hAnsi="標楷體"/>
              </w:rPr>
              <w:t>經費編列之合理性，經費總額及向其他機關申請獎（補）助之項目及金額。</w:t>
            </w:r>
          </w:p>
          <w:p w:rsidR="00570B89" w:rsidRPr="00D97AB1" w:rsidRDefault="00156A33" w:rsidP="00DD0B82">
            <w:pPr>
              <w:ind w:leftChars="132" w:left="742" w:hangingChars="177" w:hanging="425"/>
              <w:rPr>
                <w:rFonts w:ascii="標楷體" w:eastAsia="標楷體" w:hAnsi="標楷體"/>
              </w:rPr>
            </w:pPr>
            <w:r w:rsidRPr="00D97AB1">
              <w:rPr>
                <w:rFonts w:ascii="標楷體" w:eastAsia="標楷體" w:hAnsi="標楷體" w:hint="eastAsia"/>
              </w:rPr>
              <w:t>(四)</w:t>
            </w:r>
            <w:r w:rsidR="003D005B" w:rsidRPr="00D97AB1">
              <w:rPr>
                <w:rFonts w:ascii="標楷體" w:eastAsia="標楷體" w:hAnsi="標楷體"/>
              </w:rPr>
              <w:t>計畫之規模及推動方式。</w:t>
            </w:r>
          </w:p>
          <w:p w:rsidR="00570B89" w:rsidRPr="00D97AB1" w:rsidRDefault="00156A33" w:rsidP="00DD0B82">
            <w:pPr>
              <w:ind w:leftChars="132" w:left="742" w:hangingChars="177" w:hanging="425"/>
              <w:rPr>
                <w:rFonts w:ascii="標楷體" w:eastAsia="標楷體" w:hAnsi="標楷體"/>
              </w:rPr>
            </w:pPr>
            <w:r w:rsidRPr="00D97AB1">
              <w:rPr>
                <w:rFonts w:ascii="標楷體" w:eastAsia="標楷體" w:hAnsi="標楷體" w:hint="eastAsia"/>
              </w:rPr>
              <w:t>(五)</w:t>
            </w:r>
            <w:r w:rsidR="003D005B" w:rsidRPr="00D97AB1">
              <w:rPr>
                <w:rFonts w:ascii="標楷體" w:eastAsia="標楷體" w:hAnsi="標楷體"/>
              </w:rPr>
              <w:t>預期成果。</w:t>
            </w:r>
          </w:p>
          <w:p w:rsidR="00570B89" w:rsidRPr="00D97AB1" w:rsidRDefault="00156A33" w:rsidP="007654E6">
            <w:pPr>
              <w:ind w:leftChars="130" w:left="720" w:hangingChars="170" w:hanging="408"/>
            </w:pPr>
            <w:r w:rsidRPr="00D97AB1">
              <w:rPr>
                <w:rFonts w:ascii="標楷體" w:eastAsia="標楷體" w:hAnsi="標楷體" w:hint="eastAsia"/>
              </w:rPr>
              <w:t>(六)</w:t>
            </w:r>
            <w:r w:rsidR="003D005B" w:rsidRPr="00D97AB1">
              <w:rPr>
                <w:rFonts w:ascii="標楷體" w:eastAsia="標楷體" w:hAnsi="標楷體"/>
              </w:rPr>
              <w:t>最近三年接受本局獎（補）助</w:t>
            </w:r>
            <w:r w:rsidR="00B024DC" w:rsidRPr="00D97AB1">
              <w:rPr>
                <w:rFonts w:ascii="標楷體" w:eastAsia="標楷體" w:hAnsi="標楷體" w:hint="eastAsia"/>
              </w:rPr>
              <w:t xml:space="preserve">  </w:t>
            </w:r>
            <w:r w:rsidR="003D005B" w:rsidRPr="00D97AB1">
              <w:rPr>
                <w:rFonts w:ascii="標楷體" w:eastAsia="標楷體" w:hAnsi="標楷體"/>
              </w:rPr>
              <w:t>辦理補助成果之實效及核銷情形。</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DD0B82">
            <w:pPr>
              <w:snapToGrid w:val="0"/>
              <w:ind w:left="535" w:hanging="535"/>
            </w:pPr>
            <w:r w:rsidRPr="00D97AB1">
              <w:rPr>
                <w:rFonts w:ascii="標楷體" w:eastAsia="標楷體" w:hAnsi="標楷體"/>
              </w:rPr>
              <w:t>審查補助之事項</w:t>
            </w:r>
            <w:r w:rsidRPr="00D97AB1">
              <w:rPr>
                <w:rFonts w:ascii="新細明體" w:hAnsi="新細明體"/>
              </w:rPr>
              <w:t>。</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F285A" w:rsidP="00156A33">
            <w:pPr>
              <w:tabs>
                <w:tab w:val="left" w:pos="-4679"/>
              </w:tabs>
              <w:snapToGrid w:val="0"/>
              <w:ind w:left="458" w:hangingChars="191" w:hanging="458"/>
              <w:jc w:val="both"/>
              <w:rPr>
                <w:rFonts w:ascii="Times New Roman" w:eastAsia="標楷體" w:hAnsi="Times New Roman"/>
                <w:kern w:val="0"/>
              </w:rPr>
            </w:pPr>
            <w:r w:rsidRPr="00D97AB1">
              <w:rPr>
                <w:rFonts w:ascii="Times New Roman" w:eastAsia="標楷體" w:hAnsi="Times New Roman" w:hint="eastAsia"/>
                <w:kern w:val="0"/>
              </w:rPr>
              <w:t>八、</w:t>
            </w:r>
            <w:r w:rsidR="003D005B" w:rsidRPr="00D97AB1">
              <w:rPr>
                <w:rFonts w:ascii="Times New Roman" w:eastAsia="標楷體" w:hAnsi="Times New Roman"/>
                <w:kern w:val="0"/>
              </w:rPr>
              <w:t>本局設補助辦理促進旅行業發展經費審核小組（以下簡稱本小組），置召集人一人，由本局</w:t>
            </w:r>
            <w:r w:rsidR="00C149A7" w:rsidRPr="00D97AB1">
              <w:rPr>
                <w:rFonts w:ascii="Times New Roman" w:eastAsia="標楷體" w:hAnsi="Times New Roman" w:hint="eastAsia"/>
                <w:kern w:val="0"/>
              </w:rPr>
              <w:t>副局長或其指定本局委員一人</w:t>
            </w:r>
            <w:r w:rsidR="003D005B" w:rsidRPr="00D97AB1">
              <w:rPr>
                <w:rFonts w:ascii="Times New Roman" w:eastAsia="標楷體" w:hAnsi="Times New Roman"/>
                <w:kern w:val="0"/>
              </w:rPr>
              <w:t>兼任；委員七人，其中外聘專家、學者四人，其餘委員由本局相關業務單位主管以上兼任。本小組須有過半數委員出席，始得開會，出席委員中之外聘專家、學者人數，不得少於出席委員人數之三分之一；會議決議以出席委員過半數之同意決之，由業務主管單位循程序簽報局長後，依核定結果函知補助對象。</w:t>
            </w:r>
          </w:p>
          <w:p w:rsidR="00570B89" w:rsidRPr="00D97AB1" w:rsidRDefault="003D005B">
            <w:pPr>
              <w:tabs>
                <w:tab w:val="left" w:pos="121"/>
              </w:tabs>
              <w:snapToGrid w:val="0"/>
              <w:ind w:left="480"/>
              <w:jc w:val="both"/>
              <w:rPr>
                <w:rFonts w:ascii="標楷體" w:eastAsia="標楷體" w:hAnsi="標楷體"/>
              </w:rPr>
            </w:pPr>
            <w:r w:rsidRPr="00D97AB1">
              <w:rPr>
                <w:rFonts w:ascii="標楷體" w:eastAsia="標楷體" w:hAnsi="標楷體"/>
              </w:rPr>
              <w:t>本小組辦理下列事項：</w:t>
            </w:r>
          </w:p>
          <w:p w:rsidR="00570B89" w:rsidRPr="00D97AB1" w:rsidRDefault="00E9222E" w:rsidP="00E9222E">
            <w:pPr>
              <w:ind w:leftChars="132" w:left="742" w:hangingChars="177" w:hanging="425"/>
              <w:rPr>
                <w:rFonts w:ascii="標楷體" w:eastAsia="標楷體" w:hAnsi="標楷體"/>
              </w:rPr>
            </w:pPr>
            <w:r w:rsidRPr="00D97AB1">
              <w:rPr>
                <w:rFonts w:ascii="標楷體" w:eastAsia="標楷體" w:hAnsi="標楷體" w:hint="eastAsia"/>
              </w:rPr>
              <w:t>(一)</w:t>
            </w:r>
            <w:r w:rsidR="003D005B" w:rsidRPr="00D97AB1">
              <w:rPr>
                <w:rFonts w:ascii="標楷體" w:eastAsia="標楷體" w:hAnsi="標楷體"/>
              </w:rPr>
              <w:t>審查補助對象依第五點規定所提計畫，並複審業務主管單位擬定之補助經費。</w:t>
            </w:r>
          </w:p>
          <w:p w:rsidR="00570B89" w:rsidRPr="00D97AB1" w:rsidRDefault="00E9222E" w:rsidP="00E9222E">
            <w:pPr>
              <w:ind w:leftChars="132" w:left="742" w:hangingChars="177" w:hanging="425"/>
              <w:rPr>
                <w:rFonts w:ascii="標楷體" w:eastAsia="標楷體" w:hAnsi="標楷體"/>
              </w:rPr>
            </w:pPr>
            <w:r w:rsidRPr="00D97AB1">
              <w:rPr>
                <w:rFonts w:ascii="標楷體" w:eastAsia="標楷體" w:hAnsi="標楷體" w:hint="eastAsia"/>
              </w:rPr>
              <w:t>(二)</w:t>
            </w:r>
            <w:r w:rsidR="003D005B" w:rsidRPr="00D97AB1">
              <w:rPr>
                <w:rFonts w:ascii="標楷體" w:eastAsia="標楷體" w:hAnsi="標楷體"/>
              </w:rPr>
              <w:t>情況特殊或補助經費達新臺幣一百萬元以上之補助事項，得指派業務主管單位辦理訪查、督導。</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both"/>
            </w:pPr>
            <w:r w:rsidRPr="00D97AB1">
              <w:rPr>
                <w:rFonts w:ascii="Times New Roman" w:eastAsia="標楷體" w:hAnsi="Times New Roman"/>
                <w:kern w:val="0"/>
                <w:lang w:eastAsia="zh-HK"/>
              </w:rPr>
              <w:t>經費審核小組成立之方式及辦理事項。</w:t>
            </w:r>
          </w:p>
        </w:tc>
      </w:tr>
      <w:tr w:rsidR="00570B89" w:rsidRPr="00D97AB1" w:rsidTr="00DD0B82">
        <w:trPr>
          <w:trHeight w:val="465"/>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45B" w:rsidRPr="00D97AB1" w:rsidRDefault="00E9222E" w:rsidP="00F4245B">
            <w:pPr>
              <w:tabs>
                <w:tab w:val="left" w:pos="-4679"/>
              </w:tabs>
              <w:snapToGrid w:val="0"/>
              <w:ind w:left="458" w:hangingChars="191" w:hanging="458"/>
              <w:rPr>
                <w:rFonts w:ascii="Times New Roman" w:eastAsia="標楷體" w:hAnsi="Times New Roman"/>
                <w:color w:val="000000" w:themeColor="text1"/>
                <w:kern w:val="0"/>
              </w:rPr>
            </w:pPr>
            <w:r w:rsidRPr="00D97AB1">
              <w:rPr>
                <w:rFonts w:ascii="Times New Roman" w:eastAsia="標楷體" w:hAnsi="Times New Roman" w:hint="eastAsia"/>
                <w:color w:val="000000" w:themeColor="text1"/>
                <w:kern w:val="0"/>
              </w:rPr>
              <w:t>九、</w:t>
            </w:r>
            <w:r w:rsidR="00053785" w:rsidRPr="00D97AB1">
              <w:rPr>
                <w:rFonts w:ascii="Times New Roman" w:eastAsia="標楷體" w:hAnsi="Times New Roman" w:hint="eastAsia"/>
                <w:color w:val="000000" w:themeColor="text1"/>
                <w:kern w:val="0"/>
              </w:rPr>
              <w:t>本小組</w:t>
            </w:r>
            <w:r w:rsidR="00F4245B" w:rsidRPr="00D97AB1">
              <w:rPr>
                <w:rFonts w:ascii="Times New Roman" w:eastAsia="標楷體" w:hAnsi="Times New Roman" w:hint="eastAsia"/>
                <w:color w:val="000000" w:themeColor="text1"/>
                <w:kern w:val="0"/>
              </w:rPr>
              <w:t>委員有</w:t>
            </w:r>
            <w:r w:rsidR="005465E4" w:rsidRPr="00D97AB1">
              <w:rPr>
                <w:rFonts w:ascii="Times New Roman" w:eastAsia="標楷體" w:hAnsi="Times New Roman" w:hint="eastAsia"/>
                <w:color w:val="000000" w:themeColor="text1"/>
                <w:kern w:val="0"/>
              </w:rPr>
              <w:t>下列情形之一者</w:t>
            </w:r>
            <w:r w:rsidR="005465E4" w:rsidRPr="00D97AB1">
              <w:rPr>
                <w:rFonts w:ascii="新細明體" w:hAnsi="新細明體" w:hint="eastAsia"/>
                <w:color w:val="000000" w:themeColor="text1"/>
                <w:kern w:val="0"/>
              </w:rPr>
              <w:t>，</w:t>
            </w:r>
            <w:r w:rsidR="005465E4" w:rsidRPr="00D97AB1">
              <w:rPr>
                <w:rFonts w:ascii="Times New Roman" w:eastAsia="標楷體" w:hAnsi="Times New Roman" w:hint="eastAsia"/>
                <w:color w:val="000000" w:themeColor="text1"/>
                <w:kern w:val="0"/>
              </w:rPr>
              <w:t>應自行迴避</w:t>
            </w:r>
            <w:r w:rsidR="005465E4" w:rsidRPr="00D97AB1">
              <w:rPr>
                <w:rFonts w:ascii="微軟正黑體" w:eastAsia="微軟正黑體" w:hAnsi="微軟正黑體" w:hint="eastAsia"/>
                <w:color w:val="000000" w:themeColor="text1"/>
                <w:kern w:val="0"/>
              </w:rPr>
              <w:t>：</w:t>
            </w:r>
          </w:p>
          <w:p w:rsidR="005465E4" w:rsidRPr="00D97AB1" w:rsidRDefault="005465E4" w:rsidP="00551B98">
            <w:pPr>
              <w:ind w:leftChars="132" w:left="742" w:hangingChars="177" w:hanging="425"/>
              <w:jc w:val="both"/>
              <w:rPr>
                <w:rFonts w:ascii="標楷體" w:eastAsia="標楷體" w:hAnsi="標楷體"/>
              </w:rPr>
            </w:pPr>
            <w:r w:rsidRPr="00D97AB1">
              <w:rPr>
                <w:rFonts w:ascii="標楷體" w:eastAsia="標楷體" w:hAnsi="標楷體" w:hint="eastAsia"/>
              </w:rPr>
              <w:t>(一)現為或曾為該申請補助對象之理、監事或顧問。</w:t>
            </w:r>
          </w:p>
          <w:p w:rsidR="005465E4" w:rsidRPr="00D97AB1" w:rsidRDefault="005465E4" w:rsidP="00551B98">
            <w:pPr>
              <w:ind w:leftChars="132" w:left="742" w:hangingChars="177" w:hanging="425"/>
              <w:jc w:val="both"/>
              <w:rPr>
                <w:rFonts w:ascii="標楷體" w:eastAsia="標楷體" w:hAnsi="標楷體"/>
              </w:rPr>
            </w:pPr>
            <w:r w:rsidRPr="00D97AB1">
              <w:rPr>
                <w:rFonts w:ascii="標楷體" w:eastAsia="標楷體" w:hAnsi="標楷體" w:hint="eastAsia"/>
              </w:rPr>
              <w:t>(二)與該</w:t>
            </w:r>
            <w:r w:rsidR="005A6180" w:rsidRPr="00D97AB1">
              <w:rPr>
                <w:rFonts w:ascii="標楷體" w:eastAsia="標楷體" w:hAnsi="標楷體" w:hint="eastAsia"/>
              </w:rPr>
              <w:t>申請補助對象</w:t>
            </w:r>
            <w:r w:rsidRPr="00D97AB1">
              <w:rPr>
                <w:rFonts w:ascii="標楷體" w:eastAsia="標楷體" w:hAnsi="標楷體" w:hint="eastAsia"/>
              </w:rPr>
              <w:t>之</w:t>
            </w:r>
            <w:r w:rsidR="007F44A4" w:rsidRPr="00D97AB1">
              <w:rPr>
                <w:rFonts w:ascii="標楷體" w:eastAsia="標楷體" w:hAnsi="標楷體" w:hint="eastAsia"/>
                <w:color w:val="000000" w:themeColor="text1"/>
              </w:rPr>
              <w:t>理、監事或顧問</w:t>
            </w:r>
            <w:r w:rsidRPr="00D97AB1">
              <w:rPr>
                <w:rFonts w:ascii="標楷體" w:eastAsia="標楷體" w:hAnsi="標楷體" w:hint="eastAsia"/>
              </w:rPr>
              <w:t>有配偶、前配偶、三親等內血親、三親等以內之姻親或家長、家屬之關係者。</w:t>
            </w:r>
          </w:p>
          <w:p w:rsidR="005465E4" w:rsidRPr="00D97AB1" w:rsidRDefault="005465E4" w:rsidP="00551B98">
            <w:pPr>
              <w:ind w:leftChars="132" w:left="742" w:hangingChars="177" w:hanging="425"/>
              <w:jc w:val="both"/>
              <w:rPr>
                <w:rFonts w:ascii="標楷體" w:eastAsia="標楷體" w:hAnsi="標楷體"/>
              </w:rPr>
            </w:pPr>
            <w:r w:rsidRPr="00D97AB1">
              <w:rPr>
                <w:rFonts w:ascii="標楷體" w:eastAsia="標楷體" w:hAnsi="標楷體" w:hint="eastAsia"/>
              </w:rPr>
              <w:t>(三)現為該申請補助對象之職員或曾為該</w:t>
            </w:r>
            <w:r w:rsidR="005A6180" w:rsidRPr="00D97AB1">
              <w:rPr>
                <w:rFonts w:ascii="標楷體" w:eastAsia="標楷體" w:hAnsi="標楷體" w:hint="eastAsia"/>
              </w:rPr>
              <w:t>申請補助對象</w:t>
            </w:r>
            <w:r w:rsidRPr="00D97AB1">
              <w:rPr>
                <w:rFonts w:ascii="標楷體" w:eastAsia="標楷體" w:hAnsi="標楷體" w:hint="eastAsia"/>
              </w:rPr>
              <w:t>之職員，離職未滿二年者。</w:t>
            </w:r>
          </w:p>
          <w:p w:rsidR="005465E4" w:rsidRPr="00D97AB1" w:rsidRDefault="005465E4" w:rsidP="00551B98">
            <w:pPr>
              <w:ind w:leftChars="132" w:left="742" w:hangingChars="177" w:hanging="425"/>
              <w:jc w:val="both"/>
              <w:rPr>
                <w:rFonts w:ascii="標楷體" w:eastAsia="標楷體" w:hAnsi="標楷體"/>
              </w:rPr>
            </w:pPr>
            <w:r w:rsidRPr="00D97AB1">
              <w:rPr>
                <w:rFonts w:ascii="標楷體" w:eastAsia="標楷體" w:hAnsi="標楷體" w:hint="eastAsia"/>
              </w:rPr>
              <w:t>(四)</w:t>
            </w:r>
            <w:r w:rsidR="00A448D3" w:rsidRPr="00D97AB1">
              <w:rPr>
                <w:rFonts w:ascii="標楷體" w:eastAsia="標楷體" w:hAnsi="標楷體" w:hint="eastAsia"/>
              </w:rPr>
              <w:t>有具體事實，足認其執行職務有偏頗之虞者。</w:t>
            </w:r>
          </w:p>
          <w:p w:rsidR="00570B89" w:rsidRPr="00D97AB1" w:rsidRDefault="00F4245B" w:rsidP="00551B98">
            <w:pPr>
              <w:ind w:leftChars="132" w:left="742" w:hangingChars="177" w:hanging="425"/>
              <w:jc w:val="both"/>
              <w:rPr>
                <w:rFonts w:ascii="標楷體" w:eastAsia="標楷體" w:hAnsi="標楷體"/>
              </w:rPr>
            </w:pPr>
            <w:r w:rsidRPr="00D97AB1">
              <w:rPr>
                <w:rFonts w:ascii="標楷體" w:eastAsia="標楷體" w:hAnsi="標楷體" w:hint="eastAsia"/>
              </w:rPr>
              <w:t xml:space="preserve">    </w:t>
            </w:r>
            <w:r w:rsidR="003D005B" w:rsidRPr="00D97AB1">
              <w:rPr>
                <w:rFonts w:ascii="標楷體" w:eastAsia="標楷體" w:hAnsi="標楷體"/>
              </w:rPr>
              <w:t>本局發現或經舉發有前項應自行迴避之情事而未依規定迴避者，應請其迴避。</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rsidP="00DD0B82">
            <w:pPr>
              <w:snapToGrid w:val="0"/>
            </w:pPr>
            <w:r w:rsidRPr="00D97AB1">
              <w:rPr>
                <w:rFonts w:ascii="Times New Roman" w:eastAsia="標楷體" w:hAnsi="Times New Roman"/>
                <w:kern w:val="0"/>
                <w:lang w:eastAsia="zh-HK"/>
              </w:rPr>
              <w:t>委員</w:t>
            </w:r>
            <w:r w:rsidRPr="00D97AB1">
              <w:rPr>
                <w:rFonts w:ascii="Times New Roman" w:eastAsia="標楷體" w:hAnsi="Times New Roman"/>
                <w:kern w:val="0"/>
              </w:rPr>
              <w:t>迴避原則</w:t>
            </w:r>
            <w:r w:rsidRPr="00D97AB1">
              <w:rPr>
                <w:rFonts w:ascii="新細明體" w:hAnsi="新細明體"/>
                <w:kern w:val="0"/>
                <w:lang w:eastAsia="zh-HK"/>
              </w:rPr>
              <w:t>。</w:t>
            </w:r>
          </w:p>
        </w:tc>
      </w:tr>
      <w:tr w:rsidR="00570B89" w:rsidRPr="00D97AB1" w:rsidTr="00DD0B82">
        <w:trPr>
          <w:trHeight w:val="1969"/>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E9222E" w:rsidP="00876351">
            <w:pPr>
              <w:tabs>
                <w:tab w:val="left" w:pos="-4679"/>
              </w:tabs>
              <w:snapToGrid w:val="0"/>
              <w:ind w:left="458" w:hangingChars="191" w:hanging="458"/>
              <w:jc w:val="both"/>
              <w:rPr>
                <w:rFonts w:ascii="標楷體" w:eastAsia="標楷體" w:hAnsi="標楷體"/>
              </w:rPr>
            </w:pPr>
            <w:r w:rsidRPr="00D97AB1">
              <w:rPr>
                <w:rFonts w:ascii="Times New Roman" w:eastAsia="標楷體" w:hAnsi="Times New Roman" w:hint="eastAsia"/>
                <w:kern w:val="0"/>
              </w:rPr>
              <w:t>十、</w:t>
            </w:r>
            <w:r w:rsidR="003D005B" w:rsidRPr="00D97AB1">
              <w:rPr>
                <w:rFonts w:ascii="Times New Roman" w:eastAsia="標楷體" w:hAnsi="Times New Roman"/>
                <w:kern w:val="0"/>
              </w:rPr>
              <w:t>本小組辦理第八點規定事項，由業務主管單位簽請召集人召開審查會議行之。但業務主管單位擬定補助經費在新臺幣十萬元以下者，得逕循程序簽報首長後，依核定結果辦理。</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ind w:left="2"/>
              <w:jc w:val="both"/>
              <w:rPr>
                <w:rFonts w:ascii="Times New Roman" w:eastAsia="標楷體" w:hAnsi="Times New Roman"/>
                <w:kern w:val="0"/>
                <w:lang w:eastAsia="zh-HK"/>
              </w:rPr>
            </w:pPr>
            <w:r w:rsidRPr="00D97AB1">
              <w:rPr>
                <w:rFonts w:ascii="Times New Roman" w:eastAsia="標楷體" w:hAnsi="Times New Roman"/>
                <w:kern w:val="0"/>
                <w:lang w:eastAsia="zh-HK"/>
              </w:rPr>
              <w:t>經費審查會議召開之方式及無須提審查會議之原則。</w:t>
            </w:r>
          </w:p>
          <w:p w:rsidR="00570B89" w:rsidRPr="00D97AB1" w:rsidRDefault="00570B89">
            <w:pPr>
              <w:snapToGrid w:val="0"/>
              <w:ind w:left="543" w:hanging="543"/>
              <w:jc w:val="both"/>
              <w:rPr>
                <w:rFonts w:ascii="Times New Roman" w:eastAsia="標楷體" w:hAnsi="Times New Roman"/>
                <w:kern w:val="0"/>
                <w:lang w:eastAsia="zh-HK"/>
              </w:rPr>
            </w:pPr>
          </w:p>
        </w:tc>
      </w:tr>
      <w:tr w:rsidR="00570B89" w:rsidRPr="00D97AB1" w:rsidTr="00DD0B82">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76351" w:rsidP="00876351">
            <w:pPr>
              <w:tabs>
                <w:tab w:val="left" w:pos="-4679"/>
              </w:tabs>
              <w:snapToGrid w:val="0"/>
              <w:ind w:left="458" w:hangingChars="191" w:hanging="458"/>
              <w:jc w:val="both"/>
              <w:rPr>
                <w:rFonts w:ascii="Times New Roman" w:eastAsia="標楷體" w:hAnsi="Times New Roman"/>
                <w:kern w:val="0"/>
              </w:rPr>
            </w:pPr>
            <w:r w:rsidRPr="00D97AB1">
              <w:rPr>
                <w:rFonts w:ascii="Times New Roman" w:eastAsia="標楷體" w:hAnsi="Times New Roman" w:hint="eastAsia"/>
                <w:kern w:val="0"/>
              </w:rPr>
              <w:t>十一、</w:t>
            </w:r>
            <w:r w:rsidR="003D005B" w:rsidRPr="00D97AB1">
              <w:rPr>
                <w:rFonts w:ascii="Times New Roman" w:eastAsia="標楷體" w:hAnsi="Times New Roman"/>
                <w:kern w:val="0"/>
              </w:rPr>
              <w:t>補助對象應於辦理完竣後一個月內向本局申請核銷。如有結餘款，應按補助機關補助比例繳回。</w:t>
            </w:r>
          </w:p>
          <w:p w:rsidR="00570B89" w:rsidRPr="00D97AB1" w:rsidRDefault="003D005B">
            <w:pPr>
              <w:tabs>
                <w:tab w:val="left" w:pos="146"/>
              </w:tabs>
              <w:snapToGrid w:val="0"/>
              <w:ind w:left="480"/>
              <w:jc w:val="both"/>
              <w:rPr>
                <w:rFonts w:ascii="標楷體" w:eastAsia="標楷體" w:hAnsi="標楷體"/>
              </w:rPr>
            </w:pPr>
            <w:r w:rsidRPr="00D97AB1">
              <w:rPr>
                <w:rFonts w:ascii="標楷體" w:eastAsia="標楷體" w:hAnsi="標楷體"/>
              </w:rPr>
              <w:t>第一項結餘款包含本局獎助經費孳生之利息及其他衍生收入。</w:t>
            </w:r>
          </w:p>
          <w:p w:rsidR="00570B89" w:rsidRPr="00D97AB1" w:rsidRDefault="003D005B">
            <w:pPr>
              <w:tabs>
                <w:tab w:val="left" w:pos="146"/>
              </w:tabs>
              <w:snapToGrid w:val="0"/>
              <w:ind w:left="480"/>
              <w:jc w:val="both"/>
              <w:rPr>
                <w:rFonts w:ascii="標楷體" w:eastAsia="標楷體" w:hAnsi="標楷體"/>
              </w:rPr>
            </w:pPr>
            <w:r w:rsidRPr="00D97AB1">
              <w:rPr>
                <w:rFonts w:ascii="標楷體" w:eastAsia="標楷體" w:hAnsi="標楷體"/>
              </w:rPr>
              <w:t>獎助對象應依「</w:t>
            </w:r>
            <w:r w:rsidR="001A7903" w:rsidRPr="00D97AB1">
              <w:rPr>
                <w:rFonts w:ascii="標楷體" w:eastAsia="標楷體" w:hAnsi="標楷體" w:hint="eastAsia"/>
              </w:rPr>
              <w:t>附</w:t>
            </w:r>
            <w:r w:rsidRPr="00D97AB1">
              <w:rPr>
                <w:rFonts w:ascii="標楷體" w:eastAsia="標楷體" w:hAnsi="標楷體"/>
              </w:rPr>
              <w:t>屬單位預算執行要點」規定辦理，並應於補助事項辦理完竣後，一個月內備具下列文件向本局申請核銷(附件二至附件六)。</w:t>
            </w:r>
          </w:p>
          <w:p w:rsidR="00876351" w:rsidRPr="00D97AB1" w:rsidRDefault="00876351" w:rsidP="00876351">
            <w:pPr>
              <w:ind w:leftChars="132" w:left="742" w:hangingChars="177" w:hanging="425"/>
              <w:rPr>
                <w:rFonts w:ascii="標楷體" w:eastAsia="標楷體" w:hAnsi="標楷體"/>
              </w:rPr>
            </w:pPr>
            <w:r w:rsidRPr="00D97AB1">
              <w:rPr>
                <w:rFonts w:ascii="標楷體" w:eastAsia="標楷體" w:hAnsi="標楷體" w:hint="eastAsia"/>
              </w:rPr>
              <w:t>(一)</w:t>
            </w:r>
            <w:r w:rsidR="003D005B" w:rsidRPr="00D97AB1">
              <w:rPr>
                <w:rFonts w:ascii="標楷體" w:eastAsia="標楷體" w:hAnsi="標楷體"/>
              </w:rPr>
              <w:t>領據。</w:t>
            </w:r>
          </w:p>
          <w:p w:rsidR="00570B89" w:rsidRPr="00D97AB1" w:rsidRDefault="00876351" w:rsidP="00876351">
            <w:pPr>
              <w:ind w:leftChars="132" w:left="742" w:hangingChars="177" w:hanging="425"/>
              <w:rPr>
                <w:rFonts w:ascii="標楷體" w:eastAsia="標楷體" w:hAnsi="標楷體"/>
              </w:rPr>
            </w:pPr>
            <w:r w:rsidRPr="00D97AB1">
              <w:rPr>
                <w:rFonts w:ascii="標楷體" w:eastAsia="標楷體" w:hAnsi="標楷體" w:hint="eastAsia"/>
              </w:rPr>
              <w:t>(二)</w:t>
            </w:r>
            <w:r w:rsidR="003D005B" w:rsidRPr="00D97AB1">
              <w:rPr>
                <w:rFonts w:ascii="標楷體" w:eastAsia="標楷體" w:hAnsi="標楷體"/>
              </w:rPr>
              <w:t>工作成果。</w:t>
            </w:r>
          </w:p>
          <w:p w:rsidR="00570B89" w:rsidRPr="00D97AB1" w:rsidRDefault="00876351" w:rsidP="00876351">
            <w:pPr>
              <w:ind w:leftChars="132" w:left="742" w:hangingChars="177" w:hanging="425"/>
              <w:rPr>
                <w:rFonts w:ascii="標楷體" w:eastAsia="標楷體" w:hAnsi="標楷體"/>
              </w:rPr>
            </w:pPr>
            <w:r w:rsidRPr="00D97AB1">
              <w:rPr>
                <w:rFonts w:ascii="標楷體" w:eastAsia="標楷體" w:hAnsi="標楷體" w:hint="eastAsia"/>
              </w:rPr>
              <w:t>(三)</w:t>
            </w:r>
            <w:r w:rsidRPr="00D97AB1">
              <w:rPr>
                <w:rFonts w:ascii="標楷體" w:eastAsia="標楷體" w:hAnsi="標楷體"/>
              </w:rPr>
              <w:t>支出原始憑證、計畫總經費</w:t>
            </w:r>
            <w:r w:rsidRPr="00D97AB1">
              <w:rPr>
                <w:rFonts w:ascii="標楷體" w:eastAsia="標楷體" w:hAnsi="標楷體" w:hint="eastAsia"/>
              </w:rPr>
              <w:t>分</w:t>
            </w:r>
            <w:r w:rsidR="003D005B" w:rsidRPr="00D97AB1">
              <w:rPr>
                <w:rFonts w:ascii="標楷體" w:eastAsia="標楷體" w:hAnsi="標楷體"/>
              </w:rPr>
              <w:t>攤表及總經費收支明細表。</w:t>
            </w:r>
          </w:p>
          <w:p w:rsidR="00570B89" w:rsidRPr="00D97AB1" w:rsidRDefault="00876351" w:rsidP="00876351">
            <w:pPr>
              <w:ind w:leftChars="132" w:left="742" w:hangingChars="177" w:hanging="425"/>
            </w:pPr>
            <w:r w:rsidRPr="00D97AB1">
              <w:rPr>
                <w:rFonts w:ascii="標楷體" w:eastAsia="標楷體" w:hAnsi="標楷體" w:hint="eastAsia"/>
              </w:rPr>
              <w:t>(四)</w:t>
            </w:r>
            <w:r w:rsidR="003D005B" w:rsidRPr="00D97AB1">
              <w:rPr>
                <w:rFonts w:ascii="標楷體" w:eastAsia="標楷體" w:hAnsi="標楷體"/>
              </w:rPr>
              <w:t>計畫績效成果。</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ind w:left="543" w:hanging="543"/>
              <w:jc w:val="both"/>
            </w:pPr>
            <w:r w:rsidRPr="00D97AB1">
              <w:rPr>
                <w:rFonts w:ascii="Times New Roman" w:eastAsia="標楷體" w:hAnsi="Times New Roman"/>
                <w:kern w:val="0"/>
              </w:rPr>
              <w:t>核銷流</w:t>
            </w:r>
            <w:bookmarkStart w:id="0" w:name="_GoBack"/>
            <w:bookmarkEnd w:id="0"/>
            <w:r w:rsidRPr="00D97AB1">
              <w:rPr>
                <w:rFonts w:ascii="Times New Roman" w:eastAsia="標楷體" w:hAnsi="Times New Roman"/>
                <w:kern w:val="0"/>
              </w:rPr>
              <w:t>程及檢附文件。</w:t>
            </w:r>
          </w:p>
        </w:tc>
      </w:tr>
      <w:tr w:rsidR="00570B89" w:rsidRPr="00D97AB1" w:rsidTr="00DD0B82">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76351" w:rsidP="00876351">
            <w:pPr>
              <w:tabs>
                <w:tab w:val="left" w:pos="-4679"/>
              </w:tabs>
              <w:snapToGrid w:val="0"/>
              <w:ind w:left="458" w:hangingChars="191" w:hanging="458"/>
              <w:jc w:val="both"/>
              <w:rPr>
                <w:rFonts w:ascii="標楷體" w:eastAsia="標楷體" w:hAnsi="標楷體"/>
              </w:rPr>
            </w:pPr>
            <w:r w:rsidRPr="00D97AB1">
              <w:rPr>
                <w:rFonts w:ascii="Times New Roman" w:eastAsia="標楷體" w:hAnsi="Times New Roman" w:hint="eastAsia"/>
                <w:kern w:val="0"/>
              </w:rPr>
              <w:t>十二、</w:t>
            </w:r>
            <w:r w:rsidR="003D005B" w:rsidRPr="00D97AB1">
              <w:rPr>
                <w:rFonts w:ascii="Times New Roman" w:eastAsia="標楷體" w:hAnsi="Times New Roman"/>
                <w:kern w:val="0"/>
              </w:rPr>
              <w:t>本局得選定適當績效衡量指標，作為辦理補助案件效益評估之參據。</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ind w:left="543" w:hanging="543"/>
              <w:jc w:val="both"/>
              <w:rPr>
                <w:rFonts w:ascii="Times New Roman" w:eastAsia="標楷體" w:hAnsi="Times New Roman"/>
                <w:kern w:val="0"/>
              </w:rPr>
            </w:pPr>
            <w:r w:rsidRPr="00D97AB1">
              <w:rPr>
                <w:rFonts w:ascii="Times New Roman" w:eastAsia="標楷體" w:hAnsi="Times New Roman"/>
                <w:kern w:val="0"/>
              </w:rPr>
              <w:t>效益評估之參考依據。</w:t>
            </w:r>
          </w:p>
        </w:tc>
      </w:tr>
      <w:tr w:rsidR="00570B89" w:rsidRPr="00D97AB1" w:rsidTr="00DD0B82">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76351" w:rsidP="00876351">
            <w:pPr>
              <w:tabs>
                <w:tab w:val="left" w:pos="-4679"/>
              </w:tabs>
              <w:snapToGrid w:val="0"/>
              <w:ind w:left="458" w:hangingChars="191" w:hanging="458"/>
              <w:jc w:val="both"/>
              <w:rPr>
                <w:rFonts w:ascii="Times New Roman" w:eastAsia="標楷體" w:hAnsi="Times New Roman"/>
                <w:kern w:val="0"/>
              </w:rPr>
            </w:pPr>
            <w:r w:rsidRPr="00D97AB1">
              <w:rPr>
                <w:rFonts w:ascii="Times New Roman" w:eastAsia="標楷體" w:hAnsi="Times New Roman" w:hint="eastAsia"/>
                <w:kern w:val="0"/>
              </w:rPr>
              <w:t>十三、</w:t>
            </w:r>
            <w:r w:rsidR="003D005B" w:rsidRPr="00D97AB1">
              <w:rPr>
                <w:rFonts w:ascii="Times New Roman" w:eastAsia="標楷體" w:hAnsi="Times New Roman"/>
                <w:kern w:val="0"/>
              </w:rPr>
              <w:t>遇原始憑證由補助對象留存之特殊情況，補助對象應依會計法規定妥善保存，已屆保存年限之銷毀，應函報補助機關轉請審計機關同意。</w:t>
            </w:r>
          </w:p>
          <w:p w:rsidR="00570B89" w:rsidRPr="00D97AB1" w:rsidRDefault="003D005B" w:rsidP="00876351">
            <w:pPr>
              <w:tabs>
                <w:tab w:val="left" w:pos="146"/>
              </w:tabs>
              <w:snapToGrid w:val="0"/>
              <w:ind w:left="459" w:firstLineChars="139" w:firstLine="334"/>
              <w:jc w:val="both"/>
              <w:rPr>
                <w:rFonts w:ascii="標楷體" w:eastAsia="標楷體" w:hAnsi="標楷體"/>
              </w:rPr>
            </w:pPr>
            <w:r w:rsidRPr="00D97AB1">
              <w:rPr>
                <w:rFonts w:ascii="標楷體" w:eastAsia="標楷體" w:hAnsi="標楷體"/>
              </w:rPr>
              <w:t>如遇有提前銷毀，或有毀損、滅失等情事時，應敘明原因及處理情形，函報本局轉請審計機關同意。</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ind w:left="543" w:hanging="543"/>
              <w:jc w:val="both"/>
              <w:rPr>
                <w:rFonts w:ascii="Times New Roman" w:eastAsia="標楷體" w:hAnsi="Times New Roman"/>
                <w:kern w:val="0"/>
              </w:rPr>
            </w:pPr>
            <w:r w:rsidRPr="00D97AB1">
              <w:rPr>
                <w:rFonts w:ascii="Times New Roman" w:eastAsia="標楷體" w:hAnsi="Times New Roman"/>
                <w:kern w:val="0"/>
              </w:rPr>
              <w:t>特殊情形之原始憑證保存方式。</w:t>
            </w:r>
          </w:p>
        </w:tc>
      </w:tr>
      <w:tr w:rsidR="00570B89" w:rsidRPr="00D97AB1" w:rsidTr="00DD0B82">
        <w:trPr>
          <w:trHeight w:val="984"/>
        </w:trPr>
        <w:tc>
          <w:tcPr>
            <w:tcW w:w="4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876351" w:rsidP="00876351">
            <w:pPr>
              <w:tabs>
                <w:tab w:val="left" w:pos="-4679"/>
              </w:tabs>
              <w:snapToGrid w:val="0"/>
              <w:ind w:left="458" w:hangingChars="191" w:hanging="458"/>
              <w:jc w:val="both"/>
              <w:rPr>
                <w:rFonts w:ascii="標楷體" w:eastAsia="標楷體" w:hAnsi="標楷體"/>
              </w:rPr>
            </w:pPr>
            <w:r w:rsidRPr="00D97AB1">
              <w:rPr>
                <w:rFonts w:ascii="Times New Roman" w:eastAsia="標楷體" w:hAnsi="Times New Roman" w:hint="eastAsia"/>
                <w:kern w:val="0"/>
              </w:rPr>
              <w:t>十四、</w:t>
            </w:r>
            <w:r w:rsidR="003D005B" w:rsidRPr="00D97AB1">
              <w:rPr>
                <w:rFonts w:ascii="Times New Roman" w:eastAsia="標楷體" w:hAnsi="Times New Roman"/>
                <w:kern w:val="0"/>
              </w:rPr>
              <w:t>違反前點規定或補助對象申請補助文件有隱匿不實或造假情事、辦理補助事項之成效不佳或未依本局所定補助範圍或項目支用獎助經費，或有虛報、浮報情事者，應依本局所定期限繳回該部分之補助經費。本局並得依情節輕重對該補助案件或受補助對象酌減嗣後補助款或停止補助。</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B89" w:rsidRPr="00D97AB1" w:rsidRDefault="003D005B">
            <w:pPr>
              <w:snapToGrid w:val="0"/>
              <w:jc w:val="both"/>
              <w:rPr>
                <w:rFonts w:ascii="Times New Roman" w:eastAsia="標楷體" w:hAnsi="Times New Roman"/>
                <w:kern w:val="0"/>
              </w:rPr>
            </w:pPr>
            <w:r w:rsidRPr="00D97AB1">
              <w:rPr>
                <w:rFonts w:ascii="Times New Roman" w:eastAsia="標楷體" w:hAnsi="Times New Roman"/>
                <w:kern w:val="0"/>
              </w:rPr>
              <w:t>違反誠信原則或違法申請之處理方式。</w:t>
            </w:r>
          </w:p>
        </w:tc>
      </w:tr>
    </w:tbl>
    <w:p w:rsidR="00570B89" w:rsidRPr="00D97AB1" w:rsidRDefault="00570B89">
      <w:pPr>
        <w:widowControl/>
        <w:tabs>
          <w:tab w:val="left" w:pos="10992"/>
          <w:tab w:val="left" w:pos="11908"/>
          <w:tab w:val="left" w:pos="12824"/>
          <w:tab w:val="left" w:pos="13740"/>
          <w:tab w:val="left" w:pos="14656"/>
        </w:tabs>
        <w:snapToGrid w:val="0"/>
        <w:ind w:left="850" w:hanging="848"/>
        <w:rPr>
          <w:rFonts w:ascii="標楷體" w:eastAsia="標楷體" w:hAnsi="標楷體" w:cs="細明體"/>
          <w:kern w:val="0"/>
          <w:sz w:val="28"/>
          <w:szCs w:val="28"/>
        </w:rPr>
      </w:pPr>
    </w:p>
    <w:sectPr w:rsidR="00570B89" w:rsidRPr="00D97AB1">
      <w:pgSz w:w="11906" w:h="16838"/>
      <w:pgMar w:top="1418" w:right="1418" w:bottom="1418" w:left="1701" w:header="720" w:footer="720" w:gutter="0"/>
      <w:cols w:space="720"/>
      <w:docGrid w:type="lines" w:linePitch="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12" w:rsidRDefault="00CA7D12">
      <w:r>
        <w:separator/>
      </w:r>
    </w:p>
  </w:endnote>
  <w:endnote w:type="continuationSeparator" w:id="0">
    <w:p w:rsidR="00CA7D12" w:rsidRDefault="00CA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12" w:rsidRDefault="00CA7D12">
      <w:r>
        <w:rPr>
          <w:color w:val="000000"/>
        </w:rPr>
        <w:separator/>
      </w:r>
    </w:p>
  </w:footnote>
  <w:footnote w:type="continuationSeparator" w:id="0">
    <w:p w:rsidR="00CA7D12" w:rsidRDefault="00CA7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3F3"/>
    <w:multiLevelType w:val="multilevel"/>
    <w:tmpl w:val="91200DB4"/>
    <w:lvl w:ilvl="0">
      <w:start w:val="1"/>
      <w:numFmt w:val="taiwaneseCountingThousand"/>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FB458C"/>
    <w:multiLevelType w:val="multilevel"/>
    <w:tmpl w:val="AC4EB396"/>
    <w:lvl w:ilvl="0">
      <w:start w:val="1"/>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4D0FC1"/>
    <w:multiLevelType w:val="multilevel"/>
    <w:tmpl w:val="0E727042"/>
    <w:lvl w:ilvl="0">
      <w:start w:val="1"/>
      <w:numFmt w:val="taiwaneseCountingThousand"/>
      <w:lvlText w:val="%1、"/>
      <w:lvlJc w:val="left"/>
      <w:pPr>
        <w:ind w:left="862" w:hanging="72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1B303EF5"/>
    <w:multiLevelType w:val="multilevel"/>
    <w:tmpl w:val="18BE9E7A"/>
    <w:lvl w:ilvl="0">
      <w:start w:val="1"/>
      <w:numFmt w:val="taiwaneseCountingThousand"/>
      <w:lvlText w:val="%1、"/>
      <w:lvlJc w:val="left"/>
      <w:pPr>
        <w:ind w:left="862" w:hanging="720"/>
      </w:pPr>
      <w:rPr>
        <w:rFonts w:ascii="標楷體" w:eastAsia="標楷體" w:hAnsi="標楷體"/>
        <w:sz w:val="28"/>
        <w:szCs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1DB01084"/>
    <w:multiLevelType w:val="multilevel"/>
    <w:tmpl w:val="86CCAE7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500071"/>
    <w:multiLevelType w:val="multilevel"/>
    <w:tmpl w:val="2CD6934E"/>
    <w:lvl w:ilvl="0">
      <w:start w:val="1"/>
      <w:numFmt w:val="taiwaneseCountingThousand"/>
      <w:lvlText w:val="(%1)"/>
      <w:lvlJc w:val="left"/>
      <w:pPr>
        <w:ind w:left="435" w:hanging="435"/>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2041E58"/>
    <w:multiLevelType w:val="multilevel"/>
    <w:tmpl w:val="A740B90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5462AB7"/>
    <w:multiLevelType w:val="hybridMultilevel"/>
    <w:tmpl w:val="C85614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055ADA"/>
    <w:multiLevelType w:val="multilevel"/>
    <w:tmpl w:val="53A8B198"/>
    <w:lvl w:ilvl="0">
      <w:start w:val="1"/>
      <w:numFmt w:val="taiwaneseCountingThousand"/>
      <w:lvlText w:val="%1、"/>
      <w:lvlJc w:val="left"/>
      <w:pPr>
        <w:ind w:left="480" w:hanging="480"/>
      </w:pPr>
      <w:rPr>
        <w:rFonts w:ascii="標楷體" w:eastAsia="標楷體" w:hAnsi="標楷體"/>
        <w:color w:val="auto"/>
        <w:lang w:val="en-US"/>
      </w:rPr>
    </w:lvl>
    <w:lvl w:ilvl="1">
      <w:start w:val="1"/>
      <w:numFmt w:val="taiwaneseCountingThousand"/>
      <w:lvlText w:val="（%2）"/>
      <w:lvlJc w:val="left"/>
      <w:pPr>
        <w:ind w:left="1200" w:hanging="720"/>
      </w:pPr>
      <w:rPr>
        <w:rFonts w:ascii="標楷體" w:eastAsia="Times New Roman" w:hAnsi="標楷體"/>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867418"/>
    <w:multiLevelType w:val="multilevel"/>
    <w:tmpl w:val="0A047EB6"/>
    <w:lvl w:ilvl="0">
      <w:start w:val="1"/>
      <w:numFmt w:val="taiwaneseCountingThousand"/>
      <w:lvlText w:val="(%1)"/>
      <w:lvlJc w:val="left"/>
      <w:pPr>
        <w:ind w:left="390" w:hanging="39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8"/>
  </w:num>
  <w:num w:numId="3">
    <w:abstractNumId w:val="0"/>
  </w:num>
  <w:num w:numId="4">
    <w:abstractNumId w:val="6"/>
  </w:num>
  <w:num w:numId="5">
    <w:abstractNumId w:val="1"/>
  </w:num>
  <w:num w:numId="6">
    <w:abstractNumId w:val="5"/>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89"/>
    <w:rsid w:val="00021A50"/>
    <w:rsid w:val="00053785"/>
    <w:rsid w:val="000B6EFD"/>
    <w:rsid w:val="00107F13"/>
    <w:rsid w:val="00156A33"/>
    <w:rsid w:val="001A7903"/>
    <w:rsid w:val="00322B0E"/>
    <w:rsid w:val="003D005B"/>
    <w:rsid w:val="004553F5"/>
    <w:rsid w:val="004D4EFE"/>
    <w:rsid w:val="005465E4"/>
    <w:rsid w:val="00551B98"/>
    <w:rsid w:val="00552A4A"/>
    <w:rsid w:val="00570B89"/>
    <w:rsid w:val="005973A5"/>
    <w:rsid w:val="005A3FAE"/>
    <w:rsid w:val="005A6180"/>
    <w:rsid w:val="005E3350"/>
    <w:rsid w:val="00666CCE"/>
    <w:rsid w:val="006C43F0"/>
    <w:rsid w:val="006F1585"/>
    <w:rsid w:val="0071114D"/>
    <w:rsid w:val="007562CA"/>
    <w:rsid w:val="007654E6"/>
    <w:rsid w:val="007F44A4"/>
    <w:rsid w:val="00875275"/>
    <w:rsid w:val="00876351"/>
    <w:rsid w:val="008F285A"/>
    <w:rsid w:val="009C0E9F"/>
    <w:rsid w:val="00A448D3"/>
    <w:rsid w:val="00AA0E5D"/>
    <w:rsid w:val="00B024DC"/>
    <w:rsid w:val="00B32CFB"/>
    <w:rsid w:val="00C149A7"/>
    <w:rsid w:val="00C16058"/>
    <w:rsid w:val="00C83B34"/>
    <w:rsid w:val="00CA7D12"/>
    <w:rsid w:val="00CB16DE"/>
    <w:rsid w:val="00D47B08"/>
    <w:rsid w:val="00D510E4"/>
    <w:rsid w:val="00D97AB1"/>
    <w:rsid w:val="00DD0B82"/>
    <w:rsid w:val="00E5722A"/>
    <w:rsid w:val="00E9222E"/>
    <w:rsid w:val="00F4245B"/>
    <w:rsid w:val="00FD3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82129B"/>
  <w15:docId w15:val="{5DA8B203-5A59-4DA4-BD11-F58CC9EF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 w:type="paragraph" w:customStyle="1" w:styleId="-1">
    <w:name w:val="標題-1"/>
    <w:basedOn w:val="a"/>
    <w:pPr>
      <w:spacing w:after="120" w:line="0" w:lineRule="atLeast"/>
    </w:pPr>
    <w:rPr>
      <w:rFonts w:ascii="Arial" w:eastAsia="標楷體" w:hAnsi="Arial"/>
      <w:sz w:val="40"/>
      <w:szCs w:val="24"/>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paragraph" w:styleId="ab">
    <w:name w:val="Quote"/>
    <w:basedOn w:val="a"/>
    <w:next w:val="a"/>
    <w:pPr>
      <w:spacing w:before="200" w:after="160"/>
      <w:ind w:left="864" w:right="864"/>
      <w:jc w:val="center"/>
    </w:pPr>
    <w:rPr>
      <w:i/>
      <w:iCs/>
      <w:color w:val="404040"/>
    </w:rPr>
  </w:style>
  <w:style w:type="character" w:customStyle="1" w:styleId="ac">
    <w:name w:val="引文 字元"/>
    <w:basedOn w:val="a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379</Words>
  <Characters>2165</Characters>
  <Application>Microsoft Office Word</Application>
  <DocSecurity>0</DocSecurity>
  <Lines>18</Lines>
  <Paragraphs>5</Paragraphs>
  <ScaleCrop>false</ScaleCrop>
  <Company>MOTC</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洪佳慧</dc:creator>
  <cp:lastModifiedBy>楊桂文</cp:lastModifiedBy>
  <cp:revision>5</cp:revision>
  <cp:lastPrinted>2019-11-11T00:49:00Z</cp:lastPrinted>
  <dcterms:created xsi:type="dcterms:W3CDTF">2019-11-11T01:13:00Z</dcterms:created>
  <dcterms:modified xsi:type="dcterms:W3CDTF">2019-11-14T03:47:00Z</dcterms:modified>
</cp:coreProperties>
</file>