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52B" w:rsidRDefault="0005152B" w:rsidP="0005152B">
      <w:pPr>
        <w:jc w:val="right"/>
        <w:rPr>
          <w:rFonts w:ascii="標楷體" w:eastAsia="標楷體" w:hAnsi="標楷體"/>
          <w:b/>
          <w:sz w:val="28"/>
          <w:szCs w:val="28"/>
        </w:rPr>
      </w:pPr>
      <w:r>
        <w:rPr>
          <w:rFonts w:ascii="標楷體" w:eastAsia="標楷體" w:hAnsi="標楷體"/>
          <w:b/>
          <w:noProof/>
          <w:sz w:val="28"/>
          <w:szCs w:val="28"/>
        </w:rPr>
        <w:drawing>
          <wp:inline distT="0" distB="0" distL="0" distR="0" wp14:anchorId="5972998D">
            <wp:extent cx="1147313" cy="267419"/>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270854"/>
                    </a:xfrm>
                    <a:prstGeom prst="rect">
                      <a:avLst/>
                    </a:prstGeom>
                    <a:noFill/>
                  </pic:spPr>
                </pic:pic>
              </a:graphicData>
            </a:graphic>
          </wp:inline>
        </w:drawing>
      </w:r>
    </w:p>
    <w:p w:rsidR="00A74FA8" w:rsidRPr="00A74FA8" w:rsidRDefault="00A74FA8" w:rsidP="00A74FA8">
      <w:pPr>
        <w:rPr>
          <w:rFonts w:ascii="標楷體" w:eastAsia="標楷體" w:hAnsi="標楷體"/>
          <w:sz w:val="22"/>
        </w:rPr>
      </w:pPr>
      <w:r w:rsidRPr="00A74FA8">
        <w:rPr>
          <w:rFonts w:ascii="標楷體" w:eastAsia="標楷體" w:hAnsi="標楷體" w:hint="eastAsia"/>
          <w:b/>
          <w:sz w:val="32"/>
          <w:szCs w:val="32"/>
        </w:rPr>
        <w:t>旅行業管理規則</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1.中華民國四十二年十月二十七日行政院（42）</w:t>
      </w:r>
      <w:proofErr w:type="gramStart"/>
      <w:r w:rsidRPr="00A74FA8">
        <w:rPr>
          <w:rFonts w:ascii="標楷體" w:eastAsia="標楷體" w:hAnsi="標楷體" w:hint="eastAsia"/>
          <w:sz w:val="22"/>
        </w:rPr>
        <w:t>台交字第</w:t>
      </w:r>
      <w:proofErr w:type="gramEnd"/>
      <w:r w:rsidRPr="00A74FA8">
        <w:rPr>
          <w:rFonts w:ascii="標楷體" w:eastAsia="標楷體" w:hAnsi="標楷體" w:hint="eastAsia"/>
          <w:sz w:val="22"/>
        </w:rPr>
        <w:t xml:space="preserve"> 6276 號令訂定發布</w:t>
      </w:r>
    </w:p>
    <w:p w:rsidR="00A74FA8" w:rsidRPr="00A74FA8" w:rsidRDefault="00A74FA8" w:rsidP="00563DFA">
      <w:pPr>
        <w:ind w:left="220" w:hangingChars="100" w:hanging="220"/>
        <w:rPr>
          <w:rFonts w:ascii="標楷體" w:eastAsia="標楷體" w:hAnsi="標楷體"/>
          <w:sz w:val="22"/>
        </w:rPr>
      </w:pPr>
      <w:r w:rsidRPr="00A74FA8">
        <w:rPr>
          <w:rFonts w:ascii="標楷體" w:eastAsia="標楷體" w:hAnsi="標楷體" w:hint="eastAsia"/>
          <w:sz w:val="22"/>
        </w:rPr>
        <w:t>2.中華民國四十三年十月二十一日行政院（43）</w:t>
      </w:r>
      <w:proofErr w:type="gramStart"/>
      <w:r w:rsidRPr="00A74FA8">
        <w:rPr>
          <w:rFonts w:ascii="標楷體" w:eastAsia="標楷體" w:hAnsi="標楷體" w:hint="eastAsia"/>
          <w:sz w:val="22"/>
        </w:rPr>
        <w:t>台交字第</w:t>
      </w:r>
      <w:proofErr w:type="gramEnd"/>
      <w:r w:rsidRPr="00A74FA8">
        <w:rPr>
          <w:rFonts w:ascii="標楷體" w:eastAsia="標楷體" w:hAnsi="標楷體" w:hint="eastAsia"/>
          <w:sz w:val="22"/>
        </w:rPr>
        <w:t xml:space="preserve"> 6670 號令增訂發布第 14 條條文，</w:t>
      </w:r>
      <w:proofErr w:type="gramStart"/>
      <w:r w:rsidRPr="00A74FA8">
        <w:rPr>
          <w:rFonts w:ascii="標楷體" w:eastAsia="標楷體" w:hAnsi="標楷體" w:hint="eastAsia"/>
          <w:sz w:val="22"/>
        </w:rPr>
        <w:t>原第</w:t>
      </w:r>
      <w:proofErr w:type="gramEnd"/>
      <w:r w:rsidRPr="00A74FA8">
        <w:rPr>
          <w:rFonts w:ascii="標楷體" w:eastAsia="標楷體" w:hAnsi="標楷體" w:hint="eastAsia"/>
          <w:sz w:val="22"/>
        </w:rPr>
        <w:t xml:space="preserve"> 14 條</w:t>
      </w:r>
      <w:proofErr w:type="gramStart"/>
      <w:r w:rsidRPr="00A74FA8">
        <w:rPr>
          <w:rFonts w:ascii="標楷體" w:eastAsia="標楷體" w:hAnsi="標楷體" w:hint="eastAsia"/>
          <w:sz w:val="22"/>
        </w:rPr>
        <w:t>以後條</w:t>
      </w:r>
      <w:proofErr w:type="gramEnd"/>
      <w:r w:rsidRPr="00A74FA8">
        <w:rPr>
          <w:rFonts w:ascii="標楷體" w:eastAsia="標楷體" w:hAnsi="標楷體" w:hint="eastAsia"/>
          <w:sz w:val="22"/>
        </w:rPr>
        <w:t>次遞改</w:t>
      </w:r>
    </w:p>
    <w:p w:rsidR="00563DFA" w:rsidRDefault="00A74FA8" w:rsidP="00563DFA">
      <w:pPr>
        <w:ind w:left="220" w:hangingChars="100" w:hanging="220"/>
        <w:rPr>
          <w:rFonts w:ascii="標楷體" w:eastAsia="標楷體" w:hAnsi="標楷體"/>
          <w:sz w:val="22"/>
        </w:rPr>
      </w:pPr>
      <w:r w:rsidRPr="00A74FA8">
        <w:rPr>
          <w:rFonts w:ascii="標楷體" w:eastAsia="標楷體" w:hAnsi="標楷體" w:hint="eastAsia"/>
          <w:sz w:val="22"/>
        </w:rPr>
        <w:t>3.中華民國四十五年七月十九日行政院（45）</w:t>
      </w:r>
      <w:proofErr w:type="gramStart"/>
      <w:r w:rsidRPr="00A74FA8">
        <w:rPr>
          <w:rFonts w:ascii="標楷體" w:eastAsia="標楷體" w:hAnsi="標楷體" w:hint="eastAsia"/>
          <w:sz w:val="22"/>
        </w:rPr>
        <w:t>台交字第</w:t>
      </w:r>
      <w:proofErr w:type="gramEnd"/>
      <w:r w:rsidRPr="00A74FA8">
        <w:rPr>
          <w:rFonts w:ascii="標楷體" w:eastAsia="標楷體" w:hAnsi="標楷體" w:hint="eastAsia"/>
          <w:sz w:val="22"/>
        </w:rPr>
        <w:t xml:space="preserve"> 3937 號令修正發布第 17 </w:t>
      </w:r>
      <w:proofErr w:type="gramStart"/>
      <w:r w:rsidRPr="00A74FA8">
        <w:rPr>
          <w:rFonts w:ascii="標楷體" w:eastAsia="標楷體" w:hAnsi="標楷體" w:hint="eastAsia"/>
          <w:sz w:val="22"/>
        </w:rPr>
        <w:t>條</w:t>
      </w:r>
      <w:proofErr w:type="gramEnd"/>
      <w:r w:rsidRPr="00A74FA8">
        <w:rPr>
          <w:rFonts w:ascii="標楷體" w:eastAsia="標楷體" w:hAnsi="標楷體" w:hint="eastAsia"/>
          <w:sz w:val="22"/>
        </w:rPr>
        <w:t>條文</w:t>
      </w:r>
    </w:p>
    <w:p w:rsidR="00A74FA8" w:rsidRPr="00A74FA8" w:rsidRDefault="00A74FA8" w:rsidP="00563DFA">
      <w:pPr>
        <w:ind w:left="220" w:hangingChars="100" w:hanging="220"/>
        <w:rPr>
          <w:rFonts w:ascii="標楷體" w:eastAsia="標楷體" w:hAnsi="標楷體"/>
          <w:sz w:val="22"/>
        </w:rPr>
      </w:pPr>
      <w:r w:rsidRPr="00A74FA8">
        <w:rPr>
          <w:rFonts w:ascii="標楷體" w:eastAsia="標楷體" w:hAnsi="標楷體" w:hint="eastAsia"/>
          <w:sz w:val="22"/>
        </w:rPr>
        <w:t>4.中華民國四十九年六月二十九日行政院（49）</w:t>
      </w:r>
      <w:proofErr w:type="gramStart"/>
      <w:r w:rsidRPr="00A74FA8">
        <w:rPr>
          <w:rFonts w:ascii="標楷體" w:eastAsia="標楷體" w:hAnsi="標楷體" w:hint="eastAsia"/>
          <w:sz w:val="22"/>
        </w:rPr>
        <w:t>台交字第</w:t>
      </w:r>
      <w:proofErr w:type="gramEnd"/>
      <w:r w:rsidRPr="00A74FA8">
        <w:rPr>
          <w:rFonts w:ascii="標楷體" w:eastAsia="標楷體" w:hAnsi="標楷體" w:hint="eastAsia"/>
          <w:sz w:val="22"/>
        </w:rPr>
        <w:t xml:space="preserve"> 3610 號令修正發布第</w:t>
      </w:r>
      <w:r w:rsidR="00563DFA">
        <w:rPr>
          <w:rFonts w:ascii="標楷體" w:eastAsia="標楷體" w:hAnsi="標楷體" w:hint="eastAsia"/>
          <w:sz w:val="22"/>
        </w:rPr>
        <w:t xml:space="preserve"> 1 </w:t>
      </w:r>
      <w:r w:rsidRPr="00A74FA8">
        <w:rPr>
          <w:rFonts w:ascii="標楷體" w:eastAsia="標楷體" w:hAnsi="標楷體" w:hint="eastAsia"/>
          <w:sz w:val="22"/>
        </w:rPr>
        <w:t>條條文；並增訂第</w:t>
      </w:r>
      <w:r w:rsidR="006E6A47">
        <w:rPr>
          <w:rFonts w:ascii="標楷體" w:eastAsia="標楷體" w:hAnsi="標楷體" w:hint="eastAsia"/>
          <w:sz w:val="22"/>
        </w:rPr>
        <w:t xml:space="preserve"> 2 </w:t>
      </w:r>
      <w:r w:rsidRPr="00A74FA8">
        <w:rPr>
          <w:rFonts w:ascii="標楷體" w:eastAsia="標楷體" w:hAnsi="標楷體" w:hint="eastAsia"/>
          <w:sz w:val="22"/>
        </w:rPr>
        <w:t>條條文，</w:t>
      </w:r>
      <w:proofErr w:type="gramStart"/>
      <w:r w:rsidRPr="00A74FA8">
        <w:rPr>
          <w:rFonts w:ascii="標楷體" w:eastAsia="標楷體" w:hAnsi="標楷體" w:hint="eastAsia"/>
          <w:sz w:val="22"/>
        </w:rPr>
        <w:t>原第</w:t>
      </w:r>
      <w:proofErr w:type="gramEnd"/>
      <w:r w:rsidR="006E6A47">
        <w:rPr>
          <w:rFonts w:ascii="標楷體" w:eastAsia="標楷體" w:hAnsi="標楷體" w:hint="eastAsia"/>
          <w:sz w:val="22"/>
        </w:rPr>
        <w:t xml:space="preserve"> 2 </w:t>
      </w:r>
      <w:r w:rsidRPr="00A74FA8">
        <w:rPr>
          <w:rFonts w:ascii="標楷體" w:eastAsia="標楷體" w:hAnsi="標楷體" w:hint="eastAsia"/>
          <w:sz w:val="22"/>
        </w:rPr>
        <w:t>條</w:t>
      </w:r>
      <w:proofErr w:type="gramStart"/>
      <w:r w:rsidRPr="00A74FA8">
        <w:rPr>
          <w:rFonts w:ascii="標楷體" w:eastAsia="標楷體" w:hAnsi="標楷體" w:hint="eastAsia"/>
          <w:sz w:val="22"/>
        </w:rPr>
        <w:t>以後條</w:t>
      </w:r>
      <w:proofErr w:type="gramEnd"/>
      <w:r w:rsidRPr="00A74FA8">
        <w:rPr>
          <w:rFonts w:ascii="標楷體" w:eastAsia="標楷體" w:hAnsi="標楷體" w:hint="eastAsia"/>
          <w:sz w:val="22"/>
        </w:rPr>
        <w:t>次遞改</w:t>
      </w:r>
    </w:p>
    <w:p w:rsidR="00A74FA8" w:rsidRPr="00A74FA8" w:rsidRDefault="00A74FA8" w:rsidP="00563DFA">
      <w:pPr>
        <w:ind w:left="220" w:hangingChars="100" w:hanging="220"/>
        <w:rPr>
          <w:rFonts w:ascii="標楷體" w:eastAsia="標楷體" w:hAnsi="標楷體"/>
          <w:sz w:val="22"/>
        </w:rPr>
      </w:pPr>
      <w:r w:rsidRPr="00A74FA8">
        <w:rPr>
          <w:rFonts w:ascii="標楷體" w:eastAsia="標楷體" w:hAnsi="標楷體" w:hint="eastAsia"/>
          <w:sz w:val="22"/>
        </w:rPr>
        <w:t>5.中華民國五十年十一月二十九日行政院（50）</w:t>
      </w:r>
      <w:proofErr w:type="gramStart"/>
      <w:r w:rsidRPr="00A74FA8">
        <w:rPr>
          <w:rFonts w:ascii="標楷體" w:eastAsia="標楷體" w:hAnsi="標楷體" w:hint="eastAsia"/>
          <w:sz w:val="22"/>
        </w:rPr>
        <w:t>台交字第</w:t>
      </w:r>
      <w:proofErr w:type="gramEnd"/>
      <w:r w:rsidRPr="00A74FA8">
        <w:rPr>
          <w:rFonts w:ascii="標楷體" w:eastAsia="標楷體" w:hAnsi="標楷體" w:hint="eastAsia"/>
          <w:sz w:val="22"/>
        </w:rPr>
        <w:t xml:space="preserve"> 7062 號令修正發布第 10 </w:t>
      </w:r>
      <w:proofErr w:type="gramStart"/>
      <w:r w:rsidRPr="00A74FA8">
        <w:rPr>
          <w:rFonts w:ascii="標楷體" w:eastAsia="標楷體" w:hAnsi="標楷體" w:hint="eastAsia"/>
          <w:sz w:val="22"/>
        </w:rPr>
        <w:t>條</w:t>
      </w:r>
      <w:proofErr w:type="gramEnd"/>
      <w:r w:rsidRPr="00A74FA8">
        <w:rPr>
          <w:rFonts w:ascii="標楷體" w:eastAsia="標楷體" w:hAnsi="標楷體" w:hint="eastAsia"/>
          <w:sz w:val="22"/>
        </w:rPr>
        <w:t>條文</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6.中華民國五十二年七月十二日行政院（52）</w:t>
      </w:r>
      <w:proofErr w:type="gramStart"/>
      <w:r w:rsidRPr="00A74FA8">
        <w:rPr>
          <w:rFonts w:ascii="標楷體" w:eastAsia="標楷體" w:hAnsi="標楷體" w:hint="eastAsia"/>
          <w:sz w:val="22"/>
        </w:rPr>
        <w:t>台交字第</w:t>
      </w:r>
      <w:proofErr w:type="gramEnd"/>
      <w:r w:rsidRPr="00A74FA8">
        <w:rPr>
          <w:rFonts w:ascii="標楷體" w:eastAsia="標楷體" w:hAnsi="標楷體" w:hint="eastAsia"/>
          <w:sz w:val="22"/>
        </w:rPr>
        <w:t xml:space="preserve"> 4719 號令修正發布全文</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7.中華民國五十八年七月七日行政院（58）</w:t>
      </w:r>
      <w:proofErr w:type="gramStart"/>
      <w:r w:rsidRPr="00A74FA8">
        <w:rPr>
          <w:rFonts w:ascii="標楷體" w:eastAsia="標楷體" w:hAnsi="標楷體" w:hint="eastAsia"/>
          <w:sz w:val="22"/>
        </w:rPr>
        <w:t>台交字第</w:t>
      </w:r>
      <w:proofErr w:type="gramEnd"/>
      <w:r w:rsidRPr="00A74FA8">
        <w:rPr>
          <w:rFonts w:ascii="標楷體" w:eastAsia="標楷體" w:hAnsi="標楷體" w:hint="eastAsia"/>
          <w:sz w:val="22"/>
        </w:rPr>
        <w:t xml:space="preserve"> 5552 號令修正發布全文</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8.中華民國五十八年十二月二十九日交通部</w:t>
      </w:r>
      <w:proofErr w:type="gramStart"/>
      <w:r w:rsidRPr="00A74FA8">
        <w:rPr>
          <w:rFonts w:ascii="標楷體" w:eastAsia="標楷體" w:hAnsi="標楷體" w:hint="eastAsia"/>
          <w:sz w:val="22"/>
        </w:rPr>
        <w:t>交觀字</w:t>
      </w:r>
      <w:proofErr w:type="gramEnd"/>
      <w:r w:rsidRPr="00A74FA8">
        <w:rPr>
          <w:rFonts w:ascii="標楷體" w:eastAsia="標楷體" w:hAnsi="標楷體" w:hint="eastAsia"/>
          <w:sz w:val="22"/>
        </w:rPr>
        <w:t>第</w:t>
      </w:r>
      <w:r w:rsidR="00563DFA">
        <w:rPr>
          <w:rFonts w:ascii="標楷體" w:eastAsia="標楷體" w:hAnsi="標楷體" w:hint="eastAsia"/>
          <w:sz w:val="22"/>
        </w:rPr>
        <w:t xml:space="preserve"> 5812-1044 </w:t>
      </w:r>
      <w:r w:rsidRPr="00A74FA8">
        <w:rPr>
          <w:rFonts w:ascii="標楷體" w:eastAsia="標楷體" w:hAnsi="標楷體" w:hint="eastAsia"/>
          <w:sz w:val="22"/>
        </w:rPr>
        <w:t>號令修正發布部分條文</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9.中華民國六十一年二月二日交通部（61）</w:t>
      </w:r>
      <w:proofErr w:type="gramStart"/>
      <w:r w:rsidRPr="00A74FA8">
        <w:rPr>
          <w:rFonts w:ascii="標楷體" w:eastAsia="標楷體" w:hAnsi="標楷體" w:hint="eastAsia"/>
          <w:sz w:val="22"/>
        </w:rPr>
        <w:t>交觀字</w:t>
      </w:r>
      <w:proofErr w:type="gramEnd"/>
      <w:r w:rsidRPr="00A74FA8">
        <w:rPr>
          <w:rFonts w:ascii="標楷體" w:eastAsia="標楷體" w:hAnsi="標楷體" w:hint="eastAsia"/>
          <w:sz w:val="22"/>
        </w:rPr>
        <w:t>第</w:t>
      </w:r>
      <w:r w:rsidR="00563DFA">
        <w:rPr>
          <w:rFonts w:ascii="標楷體" w:eastAsia="標楷體" w:hAnsi="標楷體" w:hint="eastAsia"/>
          <w:sz w:val="22"/>
        </w:rPr>
        <w:t xml:space="preserve"> 01457 </w:t>
      </w:r>
      <w:r w:rsidRPr="00A74FA8">
        <w:rPr>
          <w:rFonts w:ascii="標楷體" w:eastAsia="標楷體" w:hAnsi="標楷體" w:hint="eastAsia"/>
          <w:sz w:val="22"/>
        </w:rPr>
        <w:t>號令修正發布全文</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10. 中華民國六十四年十一月十九日交通部（64）</w:t>
      </w:r>
      <w:proofErr w:type="gramStart"/>
      <w:r w:rsidRPr="00A74FA8">
        <w:rPr>
          <w:rFonts w:ascii="標楷體" w:eastAsia="標楷體" w:hAnsi="標楷體" w:hint="eastAsia"/>
          <w:sz w:val="22"/>
        </w:rPr>
        <w:t>交觀字</w:t>
      </w:r>
      <w:proofErr w:type="gramEnd"/>
      <w:r w:rsidRPr="00A74FA8">
        <w:rPr>
          <w:rFonts w:ascii="標楷體" w:eastAsia="標楷體" w:hAnsi="標楷體" w:hint="eastAsia"/>
          <w:sz w:val="22"/>
        </w:rPr>
        <w:t>第10190號令修正發布</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11. 中華民國六十五年十二月十六日交通部（65）</w:t>
      </w:r>
      <w:proofErr w:type="gramStart"/>
      <w:r w:rsidRPr="00A74FA8">
        <w:rPr>
          <w:rFonts w:ascii="標楷體" w:eastAsia="標楷體" w:hAnsi="標楷體" w:hint="eastAsia"/>
          <w:sz w:val="22"/>
        </w:rPr>
        <w:t>交觀字</w:t>
      </w:r>
      <w:proofErr w:type="gramEnd"/>
      <w:r w:rsidRPr="00A74FA8">
        <w:rPr>
          <w:rFonts w:ascii="標楷體" w:eastAsia="標楷體" w:hAnsi="標楷體" w:hint="eastAsia"/>
          <w:sz w:val="22"/>
        </w:rPr>
        <w:t>第11383號令修正發布</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12. 中華民國六十八年二月二十日交通部（68）</w:t>
      </w:r>
      <w:proofErr w:type="gramStart"/>
      <w:r w:rsidRPr="00A74FA8">
        <w:rPr>
          <w:rFonts w:ascii="標楷體" w:eastAsia="標楷體" w:hAnsi="標楷體" w:hint="eastAsia"/>
          <w:sz w:val="22"/>
        </w:rPr>
        <w:t>交路字</w:t>
      </w:r>
      <w:proofErr w:type="gramEnd"/>
      <w:r w:rsidRPr="00A74FA8">
        <w:rPr>
          <w:rFonts w:ascii="標楷體" w:eastAsia="標楷體" w:hAnsi="標楷體" w:hint="eastAsia"/>
          <w:sz w:val="22"/>
        </w:rPr>
        <w:t>第 00184 號令修正發布全文</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13. 中華民國六十八年九月二十二日交通部（68）</w:t>
      </w:r>
      <w:proofErr w:type="gramStart"/>
      <w:r w:rsidRPr="00A74FA8">
        <w:rPr>
          <w:rFonts w:ascii="標楷體" w:eastAsia="標楷體" w:hAnsi="標楷體" w:hint="eastAsia"/>
          <w:sz w:val="22"/>
        </w:rPr>
        <w:t>交路字</w:t>
      </w:r>
      <w:proofErr w:type="gramEnd"/>
      <w:r w:rsidRPr="00A74FA8">
        <w:rPr>
          <w:rFonts w:ascii="標楷體" w:eastAsia="標楷體" w:hAnsi="標楷體" w:hint="eastAsia"/>
          <w:sz w:val="22"/>
        </w:rPr>
        <w:t>第 20403號令修正發布全文</w:t>
      </w:r>
    </w:p>
    <w:p w:rsidR="00A74FA8" w:rsidRPr="00A74FA8" w:rsidRDefault="00A74FA8" w:rsidP="00563DFA">
      <w:pPr>
        <w:ind w:left="440" w:hangingChars="200" w:hanging="440"/>
        <w:rPr>
          <w:rFonts w:ascii="標楷體" w:eastAsia="標楷體" w:hAnsi="標楷體"/>
          <w:sz w:val="22"/>
        </w:rPr>
      </w:pPr>
      <w:r w:rsidRPr="00A74FA8">
        <w:rPr>
          <w:rFonts w:ascii="標楷體" w:eastAsia="標楷體" w:hAnsi="標楷體" w:hint="eastAsia"/>
          <w:sz w:val="22"/>
        </w:rPr>
        <w:t>14. 中華民國七十年九月十九日交通部（70）</w:t>
      </w:r>
      <w:proofErr w:type="gramStart"/>
      <w:r w:rsidRPr="00A74FA8">
        <w:rPr>
          <w:rFonts w:ascii="標楷體" w:eastAsia="標楷體" w:hAnsi="標楷體" w:hint="eastAsia"/>
          <w:sz w:val="22"/>
        </w:rPr>
        <w:t>交路字</w:t>
      </w:r>
      <w:proofErr w:type="gramEnd"/>
      <w:r w:rsidRPr="00A74FA8">
        <w:rPr>
          <w:rFonts w:ascii="標楷體" w:eastAsia="標楷體" w:hAnsi="標楷體" w:hint="eastAsia"/>
          <w:sz w:val="22"/>
        </w:rPr>
        <w:t>第19737號令修正發布全文 68 條及附表</w:t>
      </w:r>
    </w:p>
    <w:p w:rsidR="00A74FA8" w:rsidRPr="00A74FA8" w:rsidRDefault="00A74FA8" w:rsidP="00563DFA">
      <w:pPr>
        <w:ind w:left="440" w:hangingChars="200" w:hanging="440"/>
        <w:rPr>
          <w:rFonts w:ascii="標楷體" w:eastAsia="標楷體" w:hAnsi="標楷體"/>
          <w:sz w:val="22"/>
        </w:rPr>
      </w:pPr>
      <w:r w:rsidRPr="00A74FA8">
        <w:rPr>
          <w:rFonts w:ascii="標楷體" w:eastAsia="標楷體" w:hAnsi="標楷體" w:hint="eastAsia"/>
          <w:sz w:val="22"/>
        </w:rPr>
        <w:t>15. 中華民國七十一年十二月十四日交通部（71）</w:t>
      </w:r>
      <w:proofErr w:type="gramStart"/>
      <w:r w:rsidRPr="00A74FA8">
        <w:rPr>
          <w:rFonts w:ascii="標楷體" w:eastAsia="標楷體" w:hAnsi="標楷體" w:hint="eastAsia"/>
          <w:sz w:val="22"/>
        </w:rPr>
        <w:t>交路字</w:t>
      </w:r>
      <w:proofErr w:type="gramEnd"/>
      <w:r w:rsidRPr="00A74FA8">
        <w:rPr>
          <w:rFonts w:ascii="標楷體" w:eastAsia="標楷體" w:hAnsi="標楷體" w:hint="eastAsia"/>
          <w:sz w:val="22"/>
        </w:rPr>
        <w:t xml:space="preserve">第28118號令修正發布第 12 </w:t>
      </w:r>
      <w:proofErr w:type="gramStart"/>
      <w:r w:rsidRPr="00A74FA8">
        <w:rPr>
          <w:rFonts w:ascii="標楷體" w:eastAsia="標楷體" w:hAnsi="標楷體" w:hint="eastAsia"/>
          <w:sz w:val="22"/>
        </w:rPr>
        <w:t>條</w:t>
      </w:r>
      <w:proofErr w:type="gramEnd"/>
      <w:r w:rsidRPr="00A74FA8">
        <w:rPr>
          <w:rFonts w:ascii="標楷體" w:eastAsia="標楷體" w:hAnsi="標楷體" w:hint="eastAsia"/>
          <w:sz w:val="22"/>
        </w:rPr>
        <w:t>條文</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16. 中華民國七十三年十二月十九日交通部（73）</w:t>
      </w:r>
      <w:proofErr w:type="gramStart"/>
      <w:r w:rsidRPr="00A74FA8">
        <w:rPr>
          <w:rFonts w:ascii="標楷體" w:eastAsia="標楷體" w:hAnsi="標楷體" w:hint="eastAsia"/>
          <w:sz w:val="22"/>
        </w:rPr>
        <w:t>交路字</w:t>
      </w:r>
      <w:proofErr w:type="gramEnd"/>
      <w:r w:rsidRPr="00A74FA8">
        <w:rPr>
          <w:rFonts w:ascii="標楷體" w:eastAsia="標楷體" w:hAnsi="標楷體" w:hint="eastAsia"/>
          <w:sz w:val="22"/>
        </w:rPr>
        <w:t>第27920號令修正發布</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17. 中華民國七十六年十二月十五日交通部（76）</w:t>
      </w:r>
      <w:proofErr w:type="gramStart"/>
      <w:r w:rsidRPr="00A74FA8">
        <w:rPr>
          <w:rFonts w:ascii="標楷體" w:eastAsia="標楷體" w:hAnsi="標楷體" w:hint="eastAsia"/>
          <w:sz w:val="22"/>
        </w:rPr>
        <w:t>交路發</w:t>
      </w:r>
      <w:proofErr w:type="gramEnd"/>
      <w:r w:rsidRPr="00A74FA8">
        <w:rPr>
          <w:rFonts w:ascii="標楷體" w:eastAsia="標楷體" w:hAnsi="標楷體" w:hint="eastAsia"/>
          <w:sz w:val="22"/>
        </w:rPr>
        <w:t>字第 7641 號令修正發布</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18. 中華民國八十年四月十五日交通部（80）</w:t>
      </w:r>
      <w:proofErr w:type="gramStart"/>
      <w:r w:rsidRPr="00A74FA8">
        <w:rPr>
          <w:rFonts w:ascii="標楷體" w:eastAsia="標楷體" w:hAnsi="標楷體" w:hint="eastAsia"/>
          <w:sz w:val="22"/>
        </w:rPr>
        <w:t>交路發</w:t>
      </w:r>
      <w:proofErr w:type="gramEnd"/>
      <w:r w:rsidRPr="00A74FA8">
        <w:rPr>
          <w:rFonts w:ascii="標楷體" w:eastAsia="標楷體" w:hAnsi="標楷體" w:hint="eastAsia"/>
          <w:sz w:val="22"/>
        </w:rPr>
        <w:t>字第 8013 號令修正發布</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19. 中華民國八十一年四月十五日交通部（81）</w:t>
      </w:r>
      <w:proofErr w:type="gramStart"/>
      <w:r w:rsidRPr="00A74FA8">
        <w:rPr>
          <w:rFonts w:ascii="標楷體" w:eastAsia="標楷體" w:hAnsi="標楷體" w:hint="eastAsia"/>
          <w:sz w:val="22"/>
        </w:rPr>
        <w:t>交路發</w:t>
      </w:r>
      <w:proofErr w:type="gramEnd"/>
      <w:r w:rsidRPr="00A74FA8">
        <w:rPr>
          <w:rFonts w:ascii="標楷體" w:eastAsia="標楷體" w:hAnsi="標楷體" w:hint="eastAsia"/>
          <w:sz w:val="22"/>
        </w:rPr>
        <w:t>字第 8111 號令修正發布</w:t>
      </w:r>
    </w:p>
    <w:p w:rsidR="00A74FA8" w:rsidRPr="00A74FA8" w:rsidRDefault="00A74FA8" w:rsidP="00563DFA">
      <w:pPr>
        <w:ind w:left="440" w:hangingChars="200" w:hanging="440"/>
        <w:rPr>
          <w:rFonts w:ascii="標楷體" w:eastAsia="標楷體" w:hAnsi="標楷體"/>
          <w:sz w:val="22"/>
        </w:rPr>
      </w:pPr>
      <w:r w:rsidRPr="00A74FA8">
        <w:rPr>
          <w:rFonts w:ascii="標楷體" w:eastAsia="標楷體" w:hAnsi="標楷體" w:hint="eastAsia"/>
          <w:sz w:val="22"/>
        </w:rPr>
        <w:t>20. 中華民國八十四年六月二十四日交通部（84）</w:t>
      </w:r>
      <w:proofErr w:type="gramStart"/>
      <w:r w:rsidRPr="00A74FA8">
        <w:rPr>
          <w:rFonts w:ascii="標楷體" w:eastAsia="標楷體" w:hAnsi="標楷體" w:hint="eastAsia"/>
          <w:sz w:val="22"/>
        </w:rPr>
        <w:t>交路發</w:t>
      </w:r>
      <w:proofErr w:type="gramEnd"/>
      <w:r w:rsidRPr="00A74FA8">
        <w:rPr>
          <w:rFonts w:ascii="標楷體" w:eastAsia="標楷體" w:hAnsi="標楷體" w:hint="eastAsia"/>
          <w:sz w:val="22"/>
        </w:rPr>
        <w:t>字第8432號令修正發布全文 67 條</w:t>
      </w:r>
    </w:p>
    <w:p w:rsidR="00A74FA8" w:rsidRPr="00A74FA8" w:rsidRDefault="00A74FA8" w:rsidP="00563DFA">
      <w:pPr>
        <w:ind w:left="440" w:hangingChars="200" w:hanging="440"/>
        <w:rPr>
          <w:rFonts w:ascii="標楷體" w:eastAsia="標楷體" w:hAnsi="標楷體"/>
          <w:sz w:val="22"/>
        </w:rPr>
      </w:pPr>
      <w:r w:rsidRPr="00A74FA8">
        <w:rPr>
          <w:rFonts w:ascii="標楷體" w:eastAsia="標楷體" w:hAnsi="標楷體" w:hint="eastAsia"/>
          <w:sz w:val="22"/>
        </w:rPr>
        <w:t>21. 中華民國八十五年五月二十九日交通部（85）</w:t>
      </w:r>
      <w:proofErr w:type="gramStart"/>
      <w:r w:rsidRPr="00A74FA8">
        <w:rPr>
          <w:rFonts w:ascii="標楷體" w:eastAsia="標楷體" w:hAnsi="標楷體" w:hint="eastAsia"/>
          <w:sz w:val="22"/>
        </w:rPr>
        <w:t>交路發</w:t>
      </w:r>
      <w:proofErr w:type="gramEnd"/>
      <w:r w:rsidRPr="00A74FA8">
        <w:rPr>
          <w:rFonts w:ascii="標楷體" w:eastAsia="標楷體" w:hAnsi="標楷體" w:hint="eastAsia"/>
          <w:sz w:val="22"/>
        </w:rPr>
        <w:t xml:space="preserve">字第 8526 號令修正發布第 60 </w:t>
      </w:r>
      <w:proofErr w:type="gramStart"/>
      <w:r w:rsidRPr="00A74FA8">
        <w:rPr>
          <w:rFonts w:ascii="標楷體" w:eastAsia="標楷體" w:hAnsi="標楷體" w:hint="eastAsia"/>
          <w:sz w:val="22"/>
        </w:rPr>
        <w:t>條</w:t>
      </w:r>
      <w:proofErr w:type="gramEnd"/>
      <w:r w:rsidRPr="00A74FA8">
        <w:rPr>
          <w:rFonts w:ascii="標楷體" w:eastAsia="標楷體" w:hAnsi="標楷體" w:hint="eastAsia"/>
          <w:sz w:val="22"/>
        </w:rPr>
        <w:t>條文</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22. 中華民國八十六年一月九日交通部（86）</w:t>
      </w:r>
      <w:proofErr w:type="gramStart"/>
      <w:r w:rsidRPr="00A74FA8">
        <w:rPr>
          <w:rFonts w:ascii="標楷體" w:eastAsia="標楷體" w:hAnsi="標楷體" w:hint="eastAsia"/>
          <w:sz w:val="22"/>
        </w:rPr>
        <w:t>交路發</w:t>
      </w:r>
      <w:proofErr w:type="gramEnd"/>
      <w:r w:rsidRPr="00A74FA8">
        <w:rPr>
          <w:rFonts w:ascii="標楷體" w:eastAsia="標楷體" w:hAnsi="標楷體" w:hint="eastAsia"/>
          <w:sz w:val="22"/>
        </w:rPr>
        <w:t>字第 8601 號令修正發布第2</w:t>
      </w:r>
      <w:proofErr w:type="gramStart"/>
      <w:r w:rsidRPr="00A74FA8">
        <w:rPr>
          <w:rFonts w:ascii="標楷體" w:eastAsia="標楷體" w:hAnsi="標楷體" w:hint="eastAsia"/>
          <w:sz w:val="22"/>
        </w:rPr>
        <w:t>條</w:t>
      </w:r>
      <w:proofErr w:type="gramEnd"/>
      <w:r w:rsidRPr="00A74FA8">
        <w:rPr>
          <w:rFonts w:ascii="標楷體" w:eastAsia="標楷體" w:hAnsi="標楷體" w:hint="eastAsia"/>
          <w:sz w:val="22"/>
        </w:rPr>
        <w:t>條文</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23. 中華民國八十八年六月二十九日交通部（88）</w:t>
      </w:r>
      <w:proofErr w:type="gramStart"/>
      <w:r w:rsidRPr="00A74FA8">
        <w:rPr>
          <w:rFonts w:ascii="標楷體" w:eastAsia="標楷體" w:hAnsi="標楷體" w:hint="eastAsia"/>
          <w:sz w:val="22"/>
        </w:rPr>
        <w:t>交路發</w:t>
      </w:r>
      <w:proofErr w:type="gramEnd"/>
      <w:r w:rsidRPr="00A74FA8">
        <w:rPr>
          <w:rFonts w:ascii="標楷體" w:eastAsia="標楷體" w:hAnsi="標楷體" w:hint="eastAsia"/>
          <w:sz w:val="22"/>
        </w:rPr>
        <w:t xml:space="preserve">字第 8859 號令修正發布第 19、20、38、48 </w:t>
      </w:r>
      <w:proofErr w:type="gramStart"/>
      <w:r w:rsidRPr="00A74FA8">
        <w:rPr>
          <w:rFonts w:ascii="標楷體" w:eastAsia="標楷體" w:hAnsi="標楷體" w:hint="eastAsia"/>
          <w:sz w:val="22"/>
        </w:rPr>
        <w:t>條</w:t>
      </w:r>
      <w:proofErr w:type="gramEnd"/>
      <w:r w:rsidRPr="00A74FA8">
        <w:rPr>
          <w:rFonts w:ascii="標楷體" w:eastAsia="標楷體" w:hAnsi="標楷體" w:hint="eastAsia"/>
          <w:sz w:val="22"/>
        </w:rPr>
        <w:t>條文</w:t>
      </w:r>
    </w:p>
    <w:p w:rsidR="00A74FA8" w:rsidRPr="00A74FA8" w:rsidRDefault="00A74FA8" w:rsidP="00563DFA">
      <w:pPr>
        <w:ind w:left="440" w:hangingChars="200" w:hanging="440"/>
        <w:rPr>
          <w:rFonts w:ascii="標楷體" w:eastAsia="標楷體" w:hAnsi="標楷體"/>
          <w:sz w:val="22"/>
        </w:rPr>
      </w:pPr>
      <w:r w:rsidRPr="00A74FA8">
        <w:rPr>
          <w:rFonts w:ascii="標楷體" w:eastAsia="標楷體" w:hAnsi="標楷體" w:hint="eastAsia"/>
          <w:sz w:val="22"/>
        </w:rPr>
        <w:t>24. 中華民國八十八年十二月三十日交通部（88）</w:t>
      </w:r>
      <w:proofErr w:type="gramStart"/>
      <w:r w:rsidRPr="00A74FA8">
        <w:rPr>
          <w:rFonts w:ascii="標楷體" w:eastAsia="標楷體" w:hAnsi="標楷體" w:hint="eastAsia"/>
          <w:sz w:val="22"/>
        </w:rPr>
        <w:t>交路發</w:t>
      </w:r>
      <w:proofErr w:type="gramEnd"/>
      <w:r w:rsidRPr="00A74FA8">
        <w:rPr>
          <w:rFonts w:ascii="標楷體" w:eastAsia="標楷體" w:hAnsi="標楷體" w:hint="eastAsia"/>
          <w:sz w:val="22"/>
        </w:rPr>
        <w:t>字第88113號令修正發布第 24 條條文；並刪除第 24 條之附表二、三</w:t>
      </w:r>
    </w:p>
    <w:p w:rsidR="00A74FA8" w:rsidRPr="00A74FA8" w:rsidRDefault="00A74FA8" w:rsidP="000F6C4F">
      <w:pPr>
        <w:ind w:left="440" w:hangingChars="200" w:hanging="440"/>
        <w:rPr>
          <w:rFonts w:ascii="標楷體" w:eastAsia="標楷體" w:hAnsi="標楷體"/>
          <w:sz w:val="22"/>
        </w:rPr>
      </w:pPr>
      <w:r w:rsidRPr="00A74FA8">
        <w:rPr>
          <w:rFonts w:ascii="標楷體" w:eastAsia="標楷體" w:hAnsi="標楷體" w:hint="eastAsia"/>
          <w:sz w:val="22"/>
        </w:rPr>
        <w:t>25. 中華民國九十年二月二十日交通部（90）</w:t>
      </w:r>
      <w:proofErr w:type="gramStart"/>
      <w:r w:rsidRPr="00A74FA8">
        <w:rPr>
          <w:rFonts w:ascii="標楷體" w:eastAsia="標楷體" w:hAnsi="標楷體" w:hint="eastAsia"/>
          <w:sz w:val="22"/>
        </w:rPr>
        <w:t>交路發</w:t>
      </w:r>
      <w:proofErr w:type="gramEnd"/>
      <w:r w:rsidRPr="00A74FA8">
        <w:rPr>
          <w:rFonts w:ascii="標楷體" w:eastAsia="標楷體" w:hAnsi="標楷體" w:hint="eastAsia"/>
          <w:sz w:val="22"/>
        </w:rPr>
        <w:t>字第 00008  號令修正發布第 5、7、</w:t>
      </w:r>
      <w:r w:rsidRPr="00A74FA8">
        <w:rPr>
          <w:rFonts w:ascii="標楷體" w:eastAsia="標楷體" w:hAnsi="標楷體" w:hint="eastAsia"/>
          <w:sz w:val="22"/>
        </w:rPr>
        <w:lastRenderedPageBreak/>
        <w:t xml:space="preserve">15、32、33、37、42 條條文；並增訂定發布第 53-1 </w:t>
      </w:r>
      <w:proofErr w:type="gramStart"/>
      <w:r w:rsidRPr="00A74FA8">
        <w:rPr>
          <w:rFonts w:ascii="標楷體" w:eastAsia="標楷體" w:hAnsi="標楷體" w:hint="eastAsia"/>
          <w:sz w:val="22"/>
        </w:rPr>
        <w:t>條</w:t>
      </w:r>
      <w:proofErr w:type="gramEnd"/>
      <w:r w:rsidRPr="00A74FA8">
        <w:rPr>
          <w:rFonts w:ascii="標楷體" w:eastAsia="標楷體" w:hAnsi="標楷體" w:hint="eastAsia"/>
          <w:sz w:val="22"/>
        </w:rPr>
        <w:t>條文</w:t>
      </w:r>
    </w:p>
    <w:p w:rsidR="00A74FA8" w:rsidRPr="00A74FA8" w:rsidRDefault="00A74FA8" w:rsidP="00563DFA">
      <w:pPr>
        <w:ind w:left="440" w:hangingChars="200" w:hanging="440"/>
        <w:rPr>
          <w:rFonts w:ascii="標楷體" w:eastAsia="標楷體" w:hAnsi="標楷體"/>
          <w:sz w:val="22"/>
        </w:rPr>
      </w:pPr>
      <w:r w:rsidRPr="00A74FA8">
        <w:rPr>
          <w:rFonts w:ascii="標楷體" w:eastAsia="標楷體" w:hAnsi="標楷體" w:hint="eastAsia"/>
          <w:sz w:val="22"/>
        </w:rPr>
        <w:t>26. 中華民國九十年八月三日交通部（90）</w:t>
      </w:r>
      <w:proofErr w:type="gramStart"/>
      <w:r w:rsidRPr="00A74FA8">
        <w:rPr>
          <w:rFonts w:ascii="標楷體" w:eastAsia="標楷體" w:hAnsi="標楷體" w:hint="eastAsia"/>
          <w:sz w:val="22"/>
        </w:rPr>
        <w:t>交路發</w:t>
      </w:r>
      <w:proofErr w:type="gramEnd"/>
      <w:r w:rsidRPr="00A74FA8">
        <w:rPr>
          <w:rFonts w:ascii="標楷體" w:eastAsia="標楷體" w:hAnsi="標楷體" w:hint="eastAsia"/>
          <w:sz w:val="22"/>
        </w:rPr>
        <w:t xml:space="preserve">字第 00053  號令修正發布第 22、32、53-1 </w:t>
      </w:r>
      <w:proofErr w:type="gramStart"/>
      <w:r w:rsidRPr="00A74FA8">
        <w:rPr>
          <w:rFonts w:ascii="標楷體" w:eastAsia="標楷體" w:hAnsi="標楷體" w:hint="eastAsia"/>
          <w:sz w:val="22"/>
        </w:rPr>
        <w:t>條</w:t>
      </w:r>
      <w:proofErr w:type="gramEnd"/>
      <w:r w:rsidRPr="00A74FA8">
        <w:rPr>
          <w:rFonts w:ascii="標楷體" w:eastAsia="標楷體" w:hAnsi="標楷體" w:hint="eastAsia"/>
          <w:sz w:val="22"/>
        </w:rPr>
        <w:t>條文</w:t>
      </w:r>
    </w:p>
    <w:p w:rsidR="00A74FA8" w:rsidRPr="00A74FA8" w:rsidRDefault="00A74FA8" w:rsidP="00563DFA">
      <w:pPr>
        <w:ind w:left="440" w:hangingChars="200" w:hanging="440"/>
        <w:rPr>
          <w:rFonts w:ascii="標楷體" w:eastAsia="標楷體" w:hAnsi="標楷體"/>
          <w:sz w:val="22"/>
        </w:rPr>
      </w:pPr>
      <w:r w:rsidRPr="00A74FA8">
        <w:rPr>
          <w:rFonts w:ascii="標楷體" w:eastAsia="標楷體" w:hAnsi="標楷體" w:hint="eastAsia"/>
          <w:sz w:val="22"/>
        </w:rPr>
        <w:t>27. 中華民國九十二年四月二十五日</w:t>
      </w:r>
      <w:proofErr w:type="gramStart"/>
      <w:r w:rsidRPr="00A74FA8">
        <w:rPr>
          <w:rFonts w:ascii="標楷體" w:eastAsia="標楷體" w:hAnsi="標楷體" w:hint="eastAsia"/>
          <w:sz w:val="22"/>
        </w:rPr>
        <w:t>交通部交路發</w:t>
      </w:r>
      <w:proofErr w:type="gramEnd"/>
      <w:r w:rsidRPr="00A74FA8">
        <w:rPr>
          <w:rFonts w:ascii="標楷體" w:eastAsia="標楷體" w:hAnsi="標楷體" w:hint="eastAsia"/>
          <w:sz w:val="22"/>
        </w:rPr>
        <w:t xml:space="preserve">字第 092B000035 號令修正發布第 64 </w:t>
      </w:r>
      <w:proofErr w:type="gramStart"/>
      <w:r w:rsidRPr="00A74FA8">
        <w:rPr>
          <w:rFonts w:ascii="標楷體" w:eastAsia="標楷體" w:hAnsi="標楷體" w:hint="eastAsia"/>
          <w:sz w:val="22"/>
        </w:rPr>
        <w:t>條</w:t>
      </w:r>
      <w:proofErr w:type="gramEnd"/>
      <w:r w:rsidRPr="00A74FA8">
        <w:rPr>
          <w:rFonts w:ascii="標楷體" w:eastAsia="標楷體" w:hAnsi="標楷體" w:hint="eastAsia"/>
          <w:sz w:val="22"/>
        </w:rPr>
        <w:t>條文</w:t>
      </w:r>
    </w:p>
    <w:p w:rsidR="00A74FA8" w:rsidRPr="00A74FA8" w:rsidRDefault="00A74FA8" w:rsidP="00563DFA">
      <w:pPr>
        <w:ind w:left="440" w:hangingChars="200" w:hanging="440"/>
        <w:rPr>
          <w:rFonts w:ascii="標楷體" w:eastAsia="標楷體" w:hAnsi="標楷體"/>
          <w:sz w:val="22"/>
        </w:rPr>
      </w:pPr>
      <w:r w:rsidRPr="00A74FA8">
        <w:rPr>
          <w:rFonts w:ascii="標楷體" w:eastAsia="標楷體" w:hAnsi="標楷體" w:hint="eastAsia"/>
          <w:sz w:val="22"/>
        </w:rPr>
        <w:t>28. 中華民國九十二年五月三十日</w:t>
      </w:r>
      <w:proofErr w:type="gramStart"/>
      <w:r w:rsidRPr="00A74FA8">
        <w:rPr>
          <w:rFonts w:ascii="標楷體" w:eastAsia="標楷體" w:hAnsi="標楷體" w:hint="eastAsia"/>
          <w:sz w:val="22"/>
        </w:rPr>
        <w:t>交通部交路發</w:t>
      </w:r>
      <w:proofErr w:type="gramEnd"/>
      <w:r w:rsidRPr="00A74FA8">
        <w:rPr>
          <w:rFonts w:ascii="標楷體" w:eastAsia="標楷體" w:hAnsi="標楷體" w:hint="eastAsia"/>
          <w:sz w:val="22"/>
        </w:rPr>
        <w:t>字第 092B000046 號令修正發布全文 68 條</w:t>
      </w:r>
    </w:p>
    <w:p w:rsidR="00A74FA8" w:rsidRPr="00A74FA8" w:rsidRDefault="00A74FA8" w:rsidP="00563DFA">
      <w:pPr>
        <w:ind w:left="440" w:hangingChars="200" w:hanging="440"/>
        <w:rPr>
          <w:rFonts w:ascii="標楷體" w:eastAsia="標楷體" w:hAnsi="標楷體"/>
          <w:sz w:val="22"/>
        </w:rPr>
      </w:pPr>
      <w:r w:rsidRPr="00A74FA8">
        <w:rPr>
          <w:rFonts w:ascii="標楷體" w:eastAsia="標楷體" w:hAnsi="標楷體" w:hint="eastAsia"/>
          <w:sz w:val="22"/>
        </w:rPr>
        <w:t>29. 中華民國九十四年四月十九日</w:t>
      </w:r>
      <w:proofErr w:type="gramStart"/>
      <w:r w:rsidRPr="00A74FA8">
        <w:rPr>
          <w:rFonts w:ascii="標楷體" w:eastAsia="標楷體" w:hAnsi="標楷體" w:hint="eastAsia"/>
          <w:sz w:val="22"/>
        </w:rPr>
        <w:t>交通部交路發</w:t>
      </w:r>
      <w:proofErr w:type="gramEnd"/>
      <w:r w:rsidRPr="00A74FA8">
        <w:rPr>
          <w:rFonts w:ascii="標楷體" w:eastAsia="標楷體" w:hAnsi="標楷體" w:hint="eastAsia"/>
          <w:sz w:val="22"/>
        </w:rPr>
        <w:t xml:space="preserve">字第 0940085016 號令修正發布第 10、23、26、28、36、38、41～44、49、53、54、56 條條文；增訂第 15-1～15-9 條條文；刪除第 67 </w:t>
      </w:r>
      <w:proofErr w:type="gramStart"/>
      <w:r w:rsidRPr="00A74FA8">
        <w:rPr>
          <w:rFonts w:ascii="標楷體" w:eastAsia="標楷體" w:hAnsi="標楷體" w:hint="eastAsia"/>
          <w:sz w:val="22"/>
        </w:rPr>
        <w:t>條</w:t>
      </w:r>
      <w:proofErr w:type="gramEnd"/>
      <w:r w:rsidRPr="00A74FA8">
        <w:rPr>
          <w:rFonts w:ascii="標楷體" w:eastAsia="標楷體" w:hAnsi="標楷體" w:hint="eastAsia"/>
          <w:sz w:val="22"/>
        </w:rPr>
        <w:t>條文</w:t>
      </w:r>
    </w:p>
    <w:p w:rsidR="00A74FA8" w:rsidRPr="00A74FA8" w:rsidRDefault="00A74FA8" w:rsidP="00563DFA">
      <w:pPr>
        <w:ind w:left="440" w:hangingChars="200" w:hanging="440"/>
        <w:rPr>
          <w:rFonts w:ascii="標楷體" w:eastAsia="標楷體" w:hAnsi="標楷體"/>
          <w:sz w:val="22"/>
        </w:rPr>
      </w:pPr>
      <w:r w:rsidRPr="00A74FA8">
        <w:rPr>
          <w:rFonts w:ascii="標楷體" w:eastAsia="標楷體" w:hAnsi="標楷體" w:hint="eastAsia"/>
          <w:sz w:val="22"/>
        </w:rPr>
        <w:t>30. 中華民國九十六年二月二十七日交通部</w:t>
      </w:r>
      <w:proofErr w:type="gramStart"/>
      <w:r w:rsidRPr="00A74FA8">
        <w:rPr>
          <w:rFonts w:ascii="標楷體" w:eastAsia="標楷體" w:hAnsi="標楷體" w:hint="eastAsia"/>
          <w:sz w:val="22"/>
        </w:rPr>
        <w:t>交路字</w:t>
      </w:r>
      <w:proofErr w:type="gramEnd"/>
      <w:r w:rsidRPr="00A74FA8">
        <w:rPr>
          <w:rFonts w:ascii="標楷體" w:eastAsia="標楷體" w:hAnsi="標楷體" w:hint="eastAsia"/>
          <w:sz w:val="22"/>
        </w:rPr>
        <w:t xml:space="preserve">第 0960085011 號令修正發布第 3、37  </w:t>
      </w:r>
      <w:proofErr w:type="gramStart"/>
      <w:r w:rsidRPr="00A74FA8">
        <w:rPr>
          <w:rFonts w:ascii="標楷體" w:eastAsia="標楷體" w:hAnsi="標楷體" w:hint="eastAsia"/>
          <w:sz w:val="22"/>
        </w:rPr>
        <w:t>條</w:t>
      </w:r>
      <w:proofErr w:type="gramEnd"/>
      <w:r w:rsidRPr="00A74FA8">
        <w:rPr>
          <w:rFonts w:ascii="標楷體" w:eastAsia="標楷體" w:hAnsi="標楷體" w:hint="eastAsia"/>
          <w:sz w:val="22"/>
        </w:rPr>
        <w:t>條文</w:t>
      </w:r>
    </w:p>
    <w:p w:rsidR="00A74FA8" w:rsidRPr="00A74FA8" w:rsidRDefault="00A74FA8" w:rsidP="00563DFA">
      <w:pPr>
        <w:ind w:left="440" w:hangingChars="200" w:hanging="440"/>
        <w:rPr>
          <w:rFonts w:ascii="標楷體" w:eastAsia="標楷體" w:hAnsi="標楷體"/>
          <w:sz w:val="22"/>
        </w:rPr>
      </w:pPr>
      <w:r w:rsidRPr="00A74FA8">
        <w:rPr>
          <w:rFonts w:ascii="標楷體" w:eastAsia="標楷體" w:hAnsi="標楷體" w:hint="eastAsia"/>
          <w:sz w:val="22"/>
        </w:rPr>
        <w:t>31. 中華民國九十六年六月十五日交通部</w:t>
      </w:r>
      <w:proofErr w:type="gramStart"/>
      <w:r w:rsidRPr="00A74FA8">
        <w:rPr>
          <w:rFonts w:ascii="標楷體" w:eastAsia="標楷體" w:hAnsi="標楷體" w:hint="eastAsia"/>
          <w:sz w:val="22"/>
        </w:rPr>
        <w:t>交路字</w:t>
      </w:r>
      <w:proofErr w:type="gramEnd"/>
      <w:r w:rsidRPr="00A74FA8">
        <w:rPr>
          <w:rFonts w:ascii="標楷體" w:eastAsia="標楷體" w:hAnsi="標楷體" w:hint="eastAsia"/>
          <w:sz w:val="22"/>
        </w:rPr>
        <w:t xml:space="preserve">第 0960085031 號令修正發布第 12、49、53、56 </w:t>
      </w:r>
      <w:proofErr w:type="gramStart"/>
      <w:r w:rsidRPr="00A74FA8">
        <w:rPr>
          <w:rFonts w:ascii="標楷體" w:eastAsia="標楷體" w:hAnsi="標楷體" w:hint="eastAsia"/>
          <w:sz w:val="22"/>
        </w:rPr>
        <w:t>條</w:t>
      </w:r>
      <w:proofErr w:type="gramEnd"/>
      <w:r w:rsidRPr="00A74FA8">
        <w:rPr>
          <w:rFonts w:ascii="標楷體" w:eastAsia="標楷體" w:hAnsi="標楷體" w:hint="eastAsia"/>
          <w:sz w:val="22"/>
        </w:rPr>
        <w:t>條文</w:t>
      </w:r>
    </w:p>
    <w:p w:rsidR="00A74FA8" w:rsidRPr="00A74FA8" w:rsidRDefault="00A74FA8" w:rsidP="00563DFA">
      <w:pPr>
        <w:ind w:left="440" w:hangingChars="200" w:hanging="440"/>
        <w:rPr>
          <w:rFonts w:ascii="標楷體" w:eastAsia="標楷體" w:hAnsi="標楷體"/>
          <w:sz w:val="22"/>
        </w:rPr>
      </w:pPr>
      <w:r w:rsidRPr="00A74FA8">
        <w:rPr>
          <w:rFonts w:ascii="標楷體" w:eastAsia="標楷體" w:hAnsi="標楷體" w:hint="eastAsia"/>
          <w:sz w:val="22"/>
        </w:rPr>
        <w:t>32. 中華民國九十七年一月三十一日交通部</w:t>
      </w:r>
      <w:proofErr w:type="gramStart"/>
      <w:r w:rsidRPr="00A74FA8">
        <w:rPr>
          <w:rFonts w:ascii="標楷體" w:eastAsia="標楷體" w:hAnsi="標楷體" w:hint="eastAsia"/>
          <w:sz w:val="22"/>
        </w:rPr>
        <w:t>交路字</w:t>
      </w:r>
      <w:proofErr w:type="gramEnd"/>
      <w:r w:rsidRPr="00A74FA8">
        <w:rPr>
          <w:rFonts w:ascii="標楷體" w:eastAsia="標楷體" w:hAnsi="標楷體" w:hint="eastAsia"/>
          <w:sz w:val="22"/>
        </w:rPr>
        <w:t xml:space="preserve">第 0970085005 號令修正發布第 53 條條文；並增訂第 53-1 </w:t>
      </w:r>
      <w:proofErr w:type="gramStart"/>
      <w:r w:rsidRPr="00A74FA8">
        <w:rPr>
          <w:rFonts w:ascii="標楷體" w:eastAsia="標楷體" w:hAnsi="標楷體" w:hint="eastAsia"/>
          <w:sz w:val="22"/>
        </w:rPr>
        <w:t>條</w:t>
      </w:r>
      <w:proofErr w:type="gramEnd"/>
      <w:r w:rsidRPr="00A74FA8">
        <w:rPr>
          <w:rFonts w:ascii="標楷體" w:eastAsia="標楷體" w:hAnsi="標楷體" w:hint="eastAsia"/>
          <w:sz w:val="22"/>
        </w:rPr>
        <w:t>條文</w:t>
      </w:r>
    </w:p>
    <w:p w:rsidR="00A74FA8" w:rsidRPr="00A74FA8" w:rsidRDefault="00A74FA8" w:rsidP="00563DFA">
      <w:pPr>
        <w:ind w:left="440" w:hangingChars="200" w:hanging="440"/>
        <w:rPr>
          <w:rFonts w:ascii="標楷體" w:eastAsia="標楷體" w:hAnsi="標楷體"/>
          <w:sz w:val="22"/>
        </w:rPr>
      </w:pPr>
      <w:r w:rsidRPr="00A74FA8">
        <w:rPr>
          <w:rFonts w:ascii="標楷體" w:eastAsia="標楷體" w:hAnsi="標楷體" w:hint="eastAsia"/>
          <w:sz w:val="22"/>
        </w:rPr>
        <w:t>33. 中華民國九十八年三月十二日交通部</w:t>
      </w:r>
      <w:proofErr w:type="gramStart"/>
      <w:r w:rsidRPr="00A74FA8">
        <w:rPr>
          <w:rFonts w:ascii="標楷體" w:eastAsia="標楷體" w:hAnsi="標楷體" w:hint="eastAsia"/>
          <w:sz w:val="22"/>
        </w:rPr>
        <w:t>交路字</w:t>
      </w:r>
      <w:proofErr w:type="gramEnd"/>
      <w:r w:rsidRPr="00A74FA8">
        <w:rPr>
          <w:rFonts w:ascii="標楷體" w:eastAsia="標楷體" w:hAnsi="標楷體" w:hint="eastAsia"/>
          <w:sz w:val="22"/>
        </w:rPr>
        <w:t xml:space="preserve">第 0980085010 號令修正發布第 3、18  </w:t>
      </w:r>
      <w:proofErr w:type="gramStart"/>
      <w:r w:rsidRPr="00A74FA8">
        <w:rPr>
          <w:rFonts w:ascii="標楷體" w:eastAsia="標楷體" w:hAnsi="標楷體" w:hint="eastAsia"/>
          <w:sz w:val="22"/>
        </w:rPr>
        <w:t>條</w:t>
      </w:r>
      <w:proofErr w:type="gramEnd"/>
      <w:r w:rsidRPr="00A74FA8">
        <w:rPr>
          <w:rFonts w:ascii="標楷體" w:eastAsia="標楷體" w:hAnsi="標楷體" w:hint="eastAsia"/>
          <w:sz w:val="22"/>
        </w:rPr>
        <w:t>條文</w:t>
      </w:r>
    </w:p>
    <w:p w:rsidR="00A74FA8" w:rsidRPr="00A74FA8" w:rsidRDefault="00A74FA8" w:rsidP="00563DFA">
      <w:pPr>
        <w:ind w:left="440" w:hangingChars="200" w:hanging="440"/>
        <w:rPr>
          <w:rFonts w:ascii="標楷體" w:eastAsia="標楷體" w:hAnsi="標楷體"/>
          <w:sz w:val="22"/>
        </w:rPr>
      </w:pPr>
      <w:r w:rsidRPr="00A74FA8">
        <w:rPr>
          <w:rFonts w:ascii="標楷體" w:eastAsia="標楷體" w:hAnsi="標楷體" w:hint="eastAsia"/>
          <w:sz w:val="22"/>
        </w:rPr>
        <w:t>34. 中華民國九十九年九月二日交通部</w:t>
      </w:r>
      <w:proofErr w:type="gramStart"/>
      <w:r w:rsidRPr="00A74FA8">
        <w:rPr>
          <w:rFonts w:ascii="標楷體" w:eastAsia="標楷體" w:hAnsi="標楷體" w:hint="eastAsia"/>
          <w:sz w:val="22"/>
        </w:rPr>
        <w:t>交路字</w:t>
      </w:r>
      <w:proofErr w:type="gramEnd"/>
      <w:r w:rsidRPr="00A74FA8">
        <w:rPr>
          <w:rFonts w:ascii="標楷體" w:eastAsia="標楷體" w:hAnsi="標楷體" w:hint="eastAsia"/>
          <w:sz w:val="22"/>
        </w:rPr>
        <w:t xml:space="preserve">第 09900080341號令修正發布第 12、53 </w:t>
      </w:r>
      <w:proofErr w:type="gramStart"/>
      <w:r w:rsidRPr="00A74FA8">
        <w:rPr>
          <w:rFonts w:ascii="標楷體" w:eastAsia="標楷體" w:hAnsi="標楷體" w:hint="eastAsia"/>
          <w:sz w:val="22"/>
        </w:rPr>
        <w:t>條</w:t>
      </w:r>
      <w:proofErr w:type="gramEnd"/>
      <w:r w:rsidRPr="00A74FA8">
        <w:rPr>
          <w:rFonts w:ascii="標楷體" w:eastAsia="標楷體" w:hAnsi="標楷體" w:hint="eastAsia"/>
          <w:sz w:val="22"/>
        </w:rPr>
        <w:t>條文</w:t>
      </w:r>
    </w:p>
    <w:p w:rsidR="00A74FA8" w:rsidRPr="00A74FA8" w:rsidRDefault="00A74FA8" w:rsidP="00563DFA">
      <w:pPr>
        <w:ind w:left="440" w:hangingChars="200" w:hanging="440"/>
        <w:rPr>
          <w:rFonts w:ascii="標楷體" w:eastAsia="標楷體" w:hAnsi="標楷體"/>
          <w:sz w:val="22"/>
        </w:rPr>
      </w:pPr>
      <w:r w:rsidRPr="00A74FA8">
        <w:rPr>
          <w:rFonts w:ascii="標楷體" w:eastAsia="標楷體" w:hAnsi="標楷體" w:hint="eastAsia"/>
          <w:sz w:val="22"/>
        </w:rPr>
        <w:t>35. 中華民國一百零一年三月五日</w:t>
      </w:r>
      <w:proofErr w:type="gramStart"/>
      <w:r w:rsidRPr="00A74FA8">
        <w:rPr>
          <w:rFonts w:ascii="標楷體" w:eastAsia="標楷體" w:hAnsi="標楷體" w:hint="eastAsia"/>
          <w:sz w:val="22"/>
        </w:rPr>
        <w:t>交通部交路</w:t>
      </w:r>
      <w:proofErr w:type="gramEnd"/>
      <w:r w:rsidRPr="00A74FA8">
        <w:rPr>
          <w:rFonts w:ascii="標楷體" w:eastAsia="標楷體" w:hAnsi="標楷體" w:hint="eastAsia"/>
          <w:sz w:val="22"/>
        </w:rPr>
        <w:t xml:space="preserve">（一）字第 10182000471  號令修正發布第 3、5～8、13、15～15-3、15-5、15-7、15-8、17、19、20、23、36、37、39、43、46、47、49、53、56、60  條條文；增訂第 23-1 條條文；刪除第 61 </w:t>
      </w:r>
      <w:proofErr w:type="gramStart"/>
      <w:r w:rsidRPr="00A74FA8">
        <w:rPr>
          <w:rFonts w:ascii="標楷體" w:eastAsia="標楷體" w:hAnsi="標楷體" w:hint="eastAsia"/>
          <w:sz w:val="22"/>
        </w:rPr>
        <w:t>條</w:t>
      </w:r>
      <w:proofErr w:type="gramEnd"/>
      <w:r w:rsidRPr="00A74FA8">
        <w:rPr>
          <w:rFonts w:ascii="標楷體" w:eastAsia="標楷體" w:hAnsi="標楷體" w:hint="eastAsia"/>
          <w:sz w:val="22"/>
        </w:rPr>
        <w:t>條文</w:t>
      </w:r>
    </w:p>
    <w:p w:rsidR="00A74FA8" w:rsidRPr="00A74FA8" w:rsidRDefault="00A74FA8" w:rsidP="00563DFA">
      <w:pPr>
        <w:ind w:left="440" w:hangingChars="200" w:hanging="440"/>
        <w:rPr>
          <w:rFonts w:ascii="標楷體" w:eastAsia="標楷體" w:hAnsi="標楷體"/>
          <w:sz w:val="22"/>
        </w:rPr>
      </w:pPr>
      <w:r w:rsidRPr="00A74FA8">
        <w:rPr>
          <w:rFonts w:ascii="標楷體" w:eastAsia="標楷體" w:hAnsi="標楷體" w:hint="eastAsia"/>
          <w:sz w:val="22"/>
        </w:rPr>
        <w:t>36. 中華民國一百零一年九月五日</w:t>
      </w:r>
      <w:proofErr w:type="gramStart"/>
      <w:r w:rsidRPr="00A74FA8">
        <w:rPr>
          <w:rFonts w:ascii="標楷體" w:eastAsia="標楷體" w:hAnsi="標楷體" w:hint="eastAsia"/>
          <w:sz w:val="22"/>
        </w:rPr>
        <w:t>交通部交路</w:t>
      </w:r>
      <w:proofErr w:type="gramEnd"/>
      <w:r w:rsidRPr="00A74FA8">
        <w:rPr>
          <w:rFonts w:ascii="標楷體" w:eastAsia="標楷體" w:hAnsi="標楷體" w:hint="eastAsia"/>
          <w:sz w:val="22"/>
        </w:rPr>
        <w:t xml:space="preserve">（一）字第 10182003321號令修正發布第 22、54 </w:t>
      </w:r>
      <w:proofErr w:type="gramStart"/>
      <w:r w:rsidRPr="00A74FA8">
        <w:rPr>
          <w:rFonts w:ascii="標楷體" w:eastAsia="標楷體" w:hAnsi="標楷體" w:hint="eastAsia"/>
          <w:sz w:val="22"/>
        </w:rPr>
        <w:t>條</w:t>
      </w:r>
      <w:proofErr w:type="gramEnd"/>
      <w:r w:rsidRPr="00A74FA8">
        <w:rPr>
          <w:rFonts w:ascii="標楷體" w:eastAsia="標楷體" w:hAnsi="標楷體" w:hint="eastAsia"/>
          <w:sz w:val="22"/>
        </w:rPr>
        <w:t>條文</w:t>
      </w:r>
    </w:p>
    <w:p w:rsidR="00A74FA8" w:rsidRPr="00A74FA8" w:rsidRDefault="00A74FA8" w:rsidP="00563DFA">
      <w:pPr>
        <w:ind w:left="440" w:hangingChars="200" w:hanging="440"/>
        <w:rPr>
          <w:rFonts w:ascii="標楷體" w:eastAsia="標楷體" w:hAnsi="標楷體"/>
          <w:sz w:val="22"/>
        </w:rPr>
      </w:pPr>
      <w:r w:rsidRPr="00A74FA8">
        <w:rPr>
          <w:rFonts w:ascii="標楷體" w:eastAsia="標楷體" w:hAnsi="標楷體" w:hint="eastAsia"/>
          <w:sz w:val="22"/>
        </w:rPr>
        <w:t>37. 中華民國一百零三年五月二十一日</w:t>
      </w:r>
      <w:proofErr w:type="gramStart"/>
      <w:r w:rsidRPr="00A74FA8">
        <w:rPr>
          <w:rFonts w:ascii="標楷體" w:eastAsia="標楷體" w:hAnsi="標楷體" w:hint="eastAsia"/>
          <w:sz w:val="22"/>
        </w:rPr>
        <w:t>交通部交路</w:t>
      </w:r>
      <w:proofErr w:type="gramEnd"/>
      <w:r w:rsidRPr="00A74FA8">
        <w:rPr>
          <w:rFonts w:ascii="標楷體" w:eastAsia="標楷體" w:hAnsi="標楷體" w:hint="eastAsia"/>
          <w:sz w:val="22"/>
        </w:rPr>
        <w:t xml:space="preserve">（一）字第 10382002191號令修正發布第 11、12、30、32、34、37、47、53、56 條條文；刪除第 54 </w:t>
      </w:r>
      <w:proofErr w:type="gramStart"/>
      <w:r w:rsidRPr="00A74FA8">
        <w:rPr>
          <w:rFonts w:ascii="標楷體" w:eastAsia="標楷體" w:hAnsi="標楷體" w:hint="eastAsia"/>
          <w:sz w:val="22"/>
        </w:rPr>
        <w:t>條</w:t>
      </w:r>
      <w:proofErr w:type="gramEnd"/>
      <w:r w:rsidRPr="00A74FA8">
        <w:rPr>
          <w:rFonts w:ascii="標楷體" w:eastAsia="標楷體" w:hAnsi="標楷體" w:hint="eastAsia"/>
          <w:sz w:val="22"/>
        </w:rPr>
        <w:t>條文</w:t>
      </w:r>
      <w:r w:rsidRPr="00A74FA8">
        <w:rPr>
          <w:rFonts w:ascii="標楷體" w:eastAsia="標楷體" w:hAnsi="標楷體" w:hint="eastAsia"/>
          <w:sz w:val="22"/>
        </w:rPr>
        <w:tab/>
      </w:r>
    </w:p>
    <w:p w:rsidR="00A74FA8" w:rsidRPr="00A74FA8" w:rsidRDefault="00A74FA8" w:rsidP="00563DFA">
      <w:pPr>
        <w:ind w:left="440" w:hangingChars="200" w:hanging="440"/>
        <w:rPr>
          <w:rFonts w:ascii="標楷體" w:eastAsia="標楷體" w:hAnsi="標楷體"/>
          <w:sz w:val="22"/>
        </w:rPr>
      </w:pPr>
      <w:r w:rsidRPr="00A74FA8">
        <w:rPr>
          <w:rFonts w:ascii="標楷體" w:eastAsia="標楷體" w:hAnsi="標楷體" w:hint="eastAsia"/>
          <w:sz w:val="22"/>
        </w:rPr>
        <w:t>38. 中華民國一百零四年一月十四日</w:t>
      </w:r>
      <w:proofErr w:type="gramStart"/>
      <w:r w:rsidRPr="00A74FA8">
        <w:rPr>
          <w:rFonts w:ascii="標楷體" w:eastAsia="標楷體" w:hAnsi="標楷體" w:hint="eastAsia"/>
          <w:sz w:val="22"/>
        </w:rPr>
        <w:t>交通部交路</w:t>
      </w:r>
      <w:proofErr w:type="gramEnd"/>
      <w:r w:rsidRPr="00A74FA8">
        <w:rPr>
          <w:rFonts w:ascii="標楷體" w:eastAsia="標楷體" w:hAnsi="標楷體" w:hint="eastAsia"/>
          <w:sz w:val="22"/>
        </w:rPr>
        <w:t>（一）字第 10382006755號令修正發布第 2、10、20、23-1、39、40、46、49～51、53、56、57</w:t>
      </w:r>
      <w:proofErr w:type="gramStart"/>
      <w:r w:rsidRPr="00A74FA8">
        <w:rPr>
          <w:rFonts w:ascii="標楷體" w:eastAsia="標楷體" w:hAnsi="標楷體" w:hint="eastAsia"/>
          <w:sz w:val="22"/>
        </w:rPr>
        <w:t>條</w:t>
      </w:r>
      <w:proofErr w:type="gramEnd"/>
      <w:r w:rsidRPr="00A74FA8">
        <w:rPr>
          <w:rFonts w:ascii="標楷體" w:eastAsia="標楷體" w:hAnsi="標楷體" w:hint="eastAsia"/>
          <w:sz w:val="22"/>
        </w:rPr>
        <w:t>條文</w:t>
      </w:r>
      <w:r w:rsidRPr="00A74FA8">
        <w:rPr>
          <w:rFonts w:ascii="標楷體" w:eastAsia="標楷體" w:hAnsi="標楷體" w:hint="eastAsia"/>
          <w:sz w:val="22"/>
        </w:rPr>
        <w:tab/>
      </w:r>
    </w:p>
    <w:p w:rsidR="00A74FA8" w:rsidRDefault="00A74FA8" w:rsidP="00563DFA">
      <w:pPr>
        <w:ind w:left="440" w:hangingChars="200" w:hanging="440"/>
        <w:rPr>
          <w:rFonts w:ascii="標楷體" w:eastAsia="標楷體" w:hAnsi="標楷體"/>
          <w:sz w:val="22"/>
        </w:rPr>
      </w:pPr>
      <w:r w:rsidRPr="00A74FA8">
        <w:rPr>
          <w:rFonts w:ascii="標楷體" w:eastAsia="標楷體" w:hAnsi="標楷體" w:hint="eastAsia"/>
          <w:sz w:val="22"/>
        </w:rPr>
        <w:t>39. 中華民國一百零四年十一月二十四日</w:t>
      </w:r>
      <w:proofErr w:type="gramStart"/>
      <w:r w:rsidRPr="00A74FA8">
        <w:rPr>
          <w:rFonts w:ascii="標楷體" w:eastAsia="標楷體" w:hAnsi="標楷體" w:hint="eastAsia"/>
          <w:sz w:val="22"/>
        </w:rPr>
        <w:t>交通部交路</w:t>
      </w:r>
      <w:proofErr w:type="gramEnd"/>
      <w:r w:rsidRPr="00A74FA8">
        <w:rPr>
          <w:rFonts w:ascii="標楷體" w:eastAsia="標楷體" w:hAnsi="標楷體" w:hint="eastAsia"/>
          <w:sz w:val="22"/>
        </w:rPr>
        <w:t xml:space="preserve">（一）字第 10482005165號令修正發布第 23、56 </w:t>
      </w:r>
      <w:proofErr w:type="gramStart"/>
      <w:r w:rsidRPr="00A74FA8">
        <w:rPr>
          <w:rFonts w:ascii="標楷體" w:eastAsia="標楷體" w:hAnsi="標楷體" w:hint="eastAsia"/>
          <w:sz w:val="22"/>
        </w:rPr>
        <w:t>條</w:t>
      </w:r>
      <w:proofErr w:type="gramEnd"/>
      <w:r w:rsidRPr="00A74FA8">
        <w:rPr>
          <w:rFonts w:ascii="標楷體" w:eastAsia="標楷體" w:hAnsi="標楷體" w:hint="eastAsia"/>
          <w:sz w:val="22"/>
        </w:rPr>
        <w:t>條文</w:t>
      </w:r>
    </w:p>
    <w:p w:rsidR="005C504A" w:rsidRDefault="005C504A" w:rsidP="00563DFA">
      <w:pPr>
        <w:ind w:left="440" w:hangingChars="200" w:hanging="440"/>
        <w:rPr>
          <w:rFonts w:ascii="標楷體" w:eastAsia="標楷體" w:hAnsi="標楷體"/>
          <w:sz w:val="22"/>
        </w:rPr>
      </w:pPr>
      <w:r>
        <w:rPr>
          <w:rFonts w:ascii="標楷體" w:eastAsia="標楷體" w:hAnsi="標楷體" w:hint="eastAsia"/>
          <w:sz w:val="22"/>
        </w:rPr>
        <w:t>40</w:t>
      </w:r>
      <w:r>
        <w:rPr>
          <w:rFonts w:ascii="標楷體" w:eastAsia="標楷體" w:hAnsi="標楷體"/>
          <w:sz w:val="22"/>
        </w:rPr>
        <w:t>.</w:t>
      </w:r>
      <w:r w:rsidRPr="00F14783">
        <w:rPr>
          <w:rFonts w:ascii="標楷體" w:eastAsia="標楷體" w:hAnsi="標楷體" w:hint="eastAsia"/>
          <w:sz w:val="22"/>
        </w:rPr>
        <w:t xml:space="preserve"> 中華民國</w:t>
      </w:r>
      <w:r w:rsidR="005A6088" w:rsidRPr="005A6088">
        <w:rPr>
          <w:rFonts w:ascii="標楷體" w:eastAsia="標楷體" w:hAnsi="標楷體"/>
          <w:sz w:val="22"/>
        </w:rPr>
        <w:t>一百零六</w:t>
      </w:r>
      <w:r w:rsidRPr="00F14783">
        <w:rPr>
          <w:rFonts w:ascii="標楷體" w:eastAsia="標楷體" w:hAnsi="標楷體" w:hint="eastAsia"/>
          <w:sz w:val="22"/>
        </w:rPr>
        <w:t>年</w:t>
      </w:r>
      <w:r w:rsidR="005A6088">
        <w:rPr>
          <w:rFonts w:ascii="標楷體" w:eastAsia="標楷體" w:hAnsi="標楷體" w:hint="eastAsia"/>
          <w:sz w:val="22"/>
        </w:rPr>
        <w:t>一</w:t>
      </w:r>
      <w:r w:rsidRPr="00F14783">
        <w:rPr>
          <w:rFonts w:ascii="標楷體" w:eastAsia="標楷體" w:hAnsi="標楷體" w:hint="eastAsia"/>
          <w:sz w:val="22"/>
        </w:rPr>
        <w:t>月</w:t>
      </w:r>
      <w:r w:rsidR="005A6088">
        <w:rPr>
          <w:rFonts w:ascii="標楷體" w:eastAsia="標楷體" w:hAnsi="標楷體" w:hint="eastAsia"/>
          <w:sz w:val="22"/>
        </w:rPr>
        <w:t>三</w:t>
      </w:r>
      <w:r w:rsidRPr="00F14783">
        <w:rPr>
          <w:rFonts w:ascii="標楷體" w:eastAsia="標楷體" w:hAnsi="標楷體" w:hint="eastAsia"/>
          <w:sz w:val="22"/>
        </w:rPr>
        <w:t xml:space="preserve">日 </w:t>
      </w:r>
      <w:proofErr w:type="gramStart"/>
      <w:r w:rsidRPr="00F14783">
        <w:rPr>
          <w:rFonts w:ascii="標楷體" w:eastAsia="標楷體" w:hAnsi="標楷體" w:hint="eastAsia"/>
          <w:sz w:val="22"/>
        </w:rPr>
        <w:t>交路</w:t>
      </w:r>
      <w:proofErr w:type="gramEnd"/>
      <w:r w:rsidRPr="00F14783">
        <w:rPr>
          <w:rFonts w:ascii="標楷體" w:eastAsia="標楷體" w:hAnsi="標楷體" w:hint="eastAsia"/>
          <w:sz w:val="22"/>
        </w:rPr>
        <w:t>（一）字第 10582006205 號</w:t>
      </w:r>
      <w:r w:rsidRPr="00426416">
        <w:rPr>
          <w:rFonts w:ascii="標楷體" w:eastAsia="標楷體" w:hAnsi="標楷體" w:hint="eastAsia"/>
          <w:sz w:val="22"/>
        </w:rPr>
        <w:t>號令修正發布第</w:t>
      </w:r>
      <w:r>
        <w:rPr>
          <w:rFonts w:ascii="標楷體" w:eastAsia="標楷體" w:hAnsi="標楷體" w:hint="eastAsia"/>
          <w:sz w:val="22"/>
        </w:rPr>
        <w:t>23</w:t>
      </w:r>
      <w:proofErr w:type="gramStart"/>
      <w:r w:rsidRPr="00426416">
        <w:rPr>
          <w:rFonts w:ascii="標楷體" w:eastAsia="標楷體" w:hAnsi="標楷體" w:hint="eastAsia"/>
          <w:sz w:val="22"/>
        </w:rPr>
        <w:t>條</w:t>
      </w:r>
      <w:proofErr w:type="gramEnd"/>
      <w:r w:rsidRPr="00426416">
        <w:rPr>
          <w:rFonts w:ascii="標楷體" w:eastAsia="標楷體" w:hAnsi="標楷體" w:hint="eastAsia"/>
          <w:sz w:val="22"/>
        </w:rPr>
        <w:t>條文</w:t>
      </w:r>
      <w:r w:rsidR="00A74FA8" w:rsidRPr="00A74FA8">
        <w:rPr>
          <w:rFonts w:ascii="標楷體" w:eastAsia="標楷體" w:hAnsi="標楷體" w:hint="eastAsia"/>
          <w:sz w:val="22"/>
        </w:rPr>
        <w:t xml:space="preserve">  </w:t>
      </w:r>
    </w:p>
    <w:p w:rsidR="005A6088" w:rsidRPr="005A6088" w:rsidRDefault="005A6088" w:rsidP="00563DFA">
      <w:pPr>
        <w:ind w:left="440" w:hangingChars="200" w:hanging="440"/>
        <w:rPr>
          <w:rFonts w:ascii="標楷體" w:eastAsia="標楷體" w:hAnsi="標楷體"/>
          <w:sz w:val="22"/>
        </w:rPr>
      </w:pPr>
      <w:r w:rsidRPr="005A6088">
        <w:rPr>
          <w:rFonts w:ascii="標楷體" w:eastAsia="標楷體" w:hAnsi="標楷體"/>
          <w:sz w:val="22"/>
        </w:rPr>
        <w:t>41. 中華民國一百零六年三月三日交通部</w:t>
      </w:r>
      <w:proofErr w:type="gramStart"/>
      <w:r w:rsidRPr="005A6088">
        <w:rPr>
          <w:rFonts w:ascii="標楷體" w:eastAsia="標楷體" w:hAnsi="標楷體"/>
          <w:sz w:val="22"/>
        </w:rPr>
        <w:t>交路字</w:t>
      </w:r>
      <w:proofErr w:type="gramEnd"/>
      <w:r w:rsidRPr="005A6088">
        <w:rPr>
          <w:rFonts w:ascii="標楷體" w:eastAsia="標楷體" w:hAnsi="標楷體"/>
          <w:sz w:val="22"/>
        </w:rPr>
        <w:t>第 10650027505  號令修正發布第37</w:t>
      </w:r>
      <w:proofErr w:type="gramStart"/>
      <w:r w:rsidRPr="005A6088">
        <w:rPr>
          <w:rFonts w:ascii="標楷體" w:eastAsia="標楷體" w:hAnsi="標楷體"/>
          <w:sz w:val="22"/>
        </w:rPr>
        <w:t>條</w:t>
      </w:r>
      <w:proofErr w:type="gramEnd"/>
      <w:r w:rsidRPr="005A6088">
        <w:rPr>
          <w:rFonts w:ascii="標楷體" w:eastAsia="標楷體" w:hAnsi="標楷體"/>
          <w:sz w:val="22"/>
        </w:rPr>
        <w:t>條文</w:t>
      </w:r>
    </w:p>
    <w:p w:rsidR="00B56F9A" w:rsidRDefault="00B56F9A" w:rsidP="00B56F9A">
      <w:pPr>
        <w:ind w:left="440" w:hangingChars="200" w:hanging="440"/>
        <w:rPr>
          <w:rFonts w:ascii="標楷體" w:eastAsia="標楷體" w:hAnsi="標楷體"/>
          <w:sz w:val="22"/>
        </w:rPr>
      </w:pPr>
      <w:r>
        <w:rPr>
          <w:rFonts w:ascii="標楷體" w:eastAsia="標楷體" w:hAnsi="標楷體" w:hint="eastAsia"/>
          <w:sz w:val="22"/>
        </w:rPr>
        <w:t>42.</w:t>
      </w:r>
      <w:r w:rsidRPr="000340D9">
        <w:rPr>
          <w:rFonts w:ascii="標楷體" w:eastAsia="標楷體" w:hAnsi="標楷體"/>
          <w:sz w:val="22"/>
        </w:rPr>
        <w:t xml:space="preserve"> 中華民國一百零六年</w:t>
      </w:r>
      <w:r w:rsidRPr="000340D9">
        <w:rPr>
          <w:rFonts w:ascii="標楷體" w:eastAsia="標楷體" w:hAnsi="標楷體" w:hint="eastAsia"/>
          <w:sz w:val="22"/>
        </w:rPr>
        <w:t>八</w:t>
      </w:r>
      <w:r w:rsidRPr="000340D9">
        <w:rPr>
          <w:rFonts w:ascii="標楷體" w:eastAsia="標楷體" w:hAnsi="標楷體"/>
          <w:sz w:val="22"/>
        </w:rPr>
        <w:t>月</w:t>
      </w:r>
      <w:r w:rsidR="000340D9" w:rsidRPr="000340D9">
        <w:rPr>
          <w:rFonts w:ascii="標楷體" w:eastAsia="標楷體" w:hAnsi="標楷體" w:hint="eastAsia"/>
          <w:sz w:val="22"/>
        </w:rPr>
        <w:t>二十二</w:t>
      </w:r>
      <w:r w:rsidRPr="000340D9">
        <w:rPr>
          <w:rFonts w:ascii="標楷體" w:eastAsia="標楷體" w:hAnsi="標楷體"/>
          <w:sz w:val="22"/>
        </w:rPr>
        <w:t>日</w:t>
      </w:r>
      <w:proofErr w:type="gramStart"/>
      <w:r w:rsidRPr="000340D9">
        <w:rPr>
          <w:rFonts w:ascii="標楷體" w:eastAsia="標楷體" w:hAnsi="標楷體"/>
          <w:sz w:val="22"/>
        </w:rPr>
        <w:t>交通部</w:t>
      </w:r>
      <w:r w:rsidR="000340D9" w:rsidRPr="000340D9">
        <w:rPr>
          <w:rFonts w:ascii="標楷體" w:eastAsia="標楷體" w:hAnsi="標楷體" w:hint="eastAsia"/>
          <w:sz w:val="22"/>
        </w:rPr>
        <w:t>交路</w:t>
      </w:r>
      <w:proofErr w:type="gramEnd"/>
      <w:r w:rsidR="000340D9" w:rsidRPr="000340D9">
        <w:rPr>
          <w:rFonts w:ascii="標楷體" w:eastAsia="標楷體" w:hAnsi="標楷體" w:hint="eastAsia"/>
          <w:sz w:val="22"/>
        </w:rPr>
        <w:t>（一）字第  10682004725</w:t>
      </w:r>
      <w:r w:rsidRPr="000340D9">
        <w:rPr>
          <w:rFonts w:ascii="標楷體" w:eastAsia="標楷體" w:hAnsi="標楷體"/>
          <w:sz w:val="22"/>
        </w:rPr>
        <w:t xml:space="preserve">  </w:t>
      </w:r>
      <w:r w:rsidR="000340D9" w:rsidRPr="000340D9">
        <w:rPr>
          <w:rFonts w:ascii="標楷體" w:eastAsia="標楷體" w:hAnsi="標楷體" w:hint="eastAsia"/>
          <w:sz w:val="22"/>
        </w:rPr>
        <w:t>號令修正第26條、第30條、第37</w:t>
      </w:r>
      <w:proofErr w:type="gramStart"/>
      <w:r w:rsidR="000340D9" w:rsidRPr="000340D9">
        <w:rPr>
          <w:rFonts w:ascii="標楷體" w:eastAsia="標楷體" w:hAnsi="標楷體" w:hint="eastAsia"/>
          <w:sz w:val="22"/>
        </w:rPr>
        <w:t>條</w:t>
      </w:r>
      <w:proofErr w:type="gramEnd"/>
      <w:r w:rsidR="00206AB8" w:rsidRPr="00426416">
        <w:rPr>
          <w:rFonts w:ascii="標楷體" w:eastAsia="標楷體" w:hAnsi="標楷體" w:hint="eastAsia"/>
          <w:sz w:val="22"/>
        </w:rPr>
        <w:t>條文</w:t>
      </w:r>
    </w:p>
    <w:p w:rsidR="00DD2F31" w:rsidRDefault="00DD2F31" w:rsidP="00B56F9A">
      <w:pPr>
        <w:ind w:left="440" w:hangingChars="200" w:hanging="440"/>
        <w:rPr>
          <w:rFonts w:ascii="標楷體" w:eastAsia="標楷體" w:hAnsi="標楷體"/>
          <w:sz w:val="22"/>
        </w:rPr>
      </w:pPr>
      <w:r>
        <w:rPr>
          <w:rFonts w:ascii="標楷體" w:eastAsia="標楷體" w:hAnsi="標楷體" w:hint="eastAsia"/>
          <w:sz w:val="22"/>
        </w:rPr>
        <w:t>43. 中華民國一百零七年二月一</w:t>
      </w:r>
      <w:r w:rsidRPr="00DD2F31">
        <w:rPr>
          <w:rFonts w:ascii="標楷體" w:eastAsia="標楷體" w:hAnsi="標楷體" w:hint="eastAsia"/>
          <w:sz w:val="22"/>
        </w:rPr>
        <w:t>日</w:t>
      </w:r>
      <w:proofErr w:type="gramStart"/>
      <w:r w:rsidRPr="00DD2F31">
        <w:rPr>
          <w:rFonts w:ascii="標楷體" w:eastAsia="標楷體" w:hAnsi="標楷體" w:hint="eastAsia"/>
          <w:sz w:val="22"/>
        </w:rPr>
        <w:t>交通部交路</w:t>
      </w:r>
      <w:proofErr w:type="gramEnd"/>
      <w:r w:rsidRPr="00DD2F31">
        <w:rPr>
          <w:rFonts w:ascii="標楷體" w:eastAsia="標楷體" w:hAnsi="標楷體" w:hint="eastAsia"/>
          <w:sz w:val="22"/>
        </w:rPr>
        <w:t>（一）字第</w:t>
      </w:r>
      <w:r>
        <w:rPr>
          <w:rFonts w:ascii="標楷體" w:eastAsia="標楷體" w:hAnsi="標楷體" w:hint="eastAsia"/>
          <w:sz w:val="22"/>
        </w:rPr>
        <w:t xml:space="preserve">  10782000755</w:t>
      </w:r>
      <w:r w:rsidRPr="00DD2F31">
        <w:rPr>
          <w:rFonts w:ascii="標楷體" w:eastAsia="標楷體" w:hAnsi="標楷體" w:hint="eastAsia"/>
          <w:sz w:val="22"/>
        </w:rPr>
        <w:t xml:space="preserve">  號令修正第</w:t>
      </w:r>
      <w:r>
        <w:rPr>
          <w:rFonts w:ascii="標楷體" w:eastAsia="標楷體" w:hAnsi="標楷體" w:hint="eastAsia"/>
          <w:sz w:val="22"/>
        </w:rPr>
        <w:t>23</w:t>
      </w:r>
      <w:r>
        <w:rPr>
          <w:rFonts w:ascii="標楷體" w:eastAsia="標楷體" w:hAnsi="標楷體" w:hint="eastAsia"/>
          <w:sz w:val="22"/>
        </w:rPr>
        <w:lastRenderedPageBreak/>
        <w:t>條</w:t>
      </w:r>
    </w:p>
    <w:p w:rsidR="00D76740" w:rsidRPr="00B56F9A" w:rsidRDefault="00D76740" w:rsidP="00B56F9A">
      <w:pPr>
        <w:ind w:left="440" w:hangingChars="200" w:hanging="440"/>
        <w:rPr>
          <w:rFonts w:ascii="標楷體" w:eastAsia="標楷體" w:hAnsi="標楷體"/>
          <w:color w:val="FF0000"/>
          <w:sz w:val="22"/>
        </w:rPr>
      </w:pPr>
      <w:r>
        <w:rPr>
          <w:rFonts w:ascii="標楷體" w:eastAsia="標楷體" w:hAnsi="標楷體" w:hint="eastAsia"/>
          <w:sz w:val="22"/>
        </w:rPr>
        <w:t xml:space="preserve">44. </w:t>
      </w:r>
      <w:r w:rsidR="00CE1195">
        <w:rPr>
          <w:rFonts w:ascii="標楷體" w:eastAsia="標楷體" w:hAnsi="標楷體" w:hint="eastAsia"/>
          <w:sz w:val="22"/>
        </w:rPr>
        <w:t>中華民國一百零七年十</w:t>
      </w:r>
      <w:r>
        <w:rPr>
          <w:rFonts w:ascii="標楷體" w:eastAsia="標楷體" w:hAnsi="標楷體" w:hint="eastAsia"/>
          <w:sz w:val="22"/>
        </w:rPr>
        <w:t>月</w:t>
      </w:r>
      <w:r w:rsidR="00CE1195">
        <w:rPr>
          <w:rFonts w:ascii="標楷體" w:eastAsia="標楷體" w:hAnsi="標楷體" w:hint="eastAsia"/>
          <w:sz w:val="22"/>
        </w:rPr>
        <w:t>十九</w:t>
      </w:r>
      <w:r w:rsidRPr="00DD2F31">
        <w:rPr>
          <w:rFonts w:ascii="標楷體" w:eastAsia="標楷體" w:hAnsi="標楷體" w:hint="eastAsia"/>
          <w:sz w:val="22"/>
        </w:rPr>
        <w:t>日</w:t>
      </w:r>
      <w:proofErr w:type="gramStart"/>
      <w:r w:rsidRPr="00DD2F31">
        <w:rPr>
          <w:rFonts w:ascii="標楷體" w:eastAsia="標楷體" w:hAnsi="標楷體" w:hint="eastAsia"/>
          <w:sz w:val="22"/>
        </w:rPr>
        <w:t>交通部交路</w:t>
      </w:r>
      <w:proofErr w:type="gramEnd"/>
      <w:r w:rsidRPr="00DD2F31">
        <w:rPr>
          <w:rFonts w:ascii="標楷體" w:eastAsia="標楷體" w:hAnsi="標楷體" w:hint="eastAsia"/>
          <w:sz w:val="22"/>
        </w:rPr>
        <w:t>（一）字第</w:t>
      </w:r>
      <w:r>
        <w:rPr>
          <w:rFonts w:ascii="標楷體" w:eastAsia="標楷體" w:hAnsi="標楷體" w:hint="eastAsia"/>
          <w:sz w:val="22"/>
        </w:rPr>
        <w:t xml:space="preserve"> 1078200</w:t>
      </w:r>
      <w:r w:rsidR="00CE1195">
        <w:rPr>
          <w:rFonts w:ascii="標楷體" w:eastAsia="標楷體" w:hAnsi="標楷體" w:hint="eastAsia"/>
          <w:sz w:val="22"/>
        </w:rPr>
        <w:t>4675</w:t>
      </w:r>
      <w:r w:rsidRPr="00DD2F31">
        <w:rPr>
          <w:rFonts w:ascii="標楷體" w:eastAsia="標楷體" w:hAnsi="標楷體" w:hint="eastAsia"/>
          <w:sz w:val="22"/>
        </w:rPr>
        <w:t xml:space="preserve"> 號令修正第</w:t>
      </w:r>
      <w:r>
        <w:rPr>
          <w:rFonts w:ascii="標楷體" w:eastAsia="標楷體" w:hAnsi="標楷體" w:hint="eastAsia"/>
          <w:sz w:val="22"/>
        </w:rPr>
        <w:t>3</w:t>
      </w:r>
      <w:r w:rsidR="00CE1195">
        <w:rPr>
          <w:rFonts w:ascii="標楷體" w:eastAsia="標楷體" w:hAnsi="標楷體" w:hint="eastAsia"/>
          <w:sz w:val="22"/>
        </w:rPr>
        <w:t>0、31、47</w:t>
      </w:r>
      <w:proofErr w:type="gramStart"/>
      <w:r>
        <w:rPr>
          <w:rFonts w:ascii="標楷體" w:eastAsia="標楷體" w:hAnsi="標楷體" w:hint="eastAsia"/>
          <w:sz w:val="22"/>
        </w:rPr>
        <w:t>條</w:t>
      </w:r>
      <w:proofErr w:type="gramEnd"/>
      <w:r w:rsidR="00206AB8" w:rsidRPr="00426416">
        <w:rPr>
          <w:rFonts w:ascii="標楷體" w:eastAsia="標楷體" w:hAnsi="標楷體" w:hint="eastAsia"/>
          <w:sz w:val="22"/>
        </w:rPr>
        <w:t>條文</w:t>
      </w:r>
    </w:p>
    <w:p w:rsidR="005A6088" w:rsidRDefault="005A6088" w:rsidP="005C504A">
      <w:pPr>
        <w:rPr>
          <w:rFonts w:ascii="標楷體" w:eastAsia="標楷體" w:hAnsi="標楷體"/>
          <w:sz w:val="22"/>
        </w:rPr>
      </w:pPr>
    </w:p>
    <w:p w:rsidR="00A74FA8" w:rsidRPr="00A74FA8" w:rsidRDefault="00A74FA8" w:rsidP="005C504A">
      <w:pPr>
        <w:ind w:firstLine="480"/>
        <w:rPr>
          <w:rFonts w:ascii="標楷體" w:eastAsia="標楷體" w:hAnsi="標楷體"/>
          <w:sz w:val="22"/>
        </w:rPr>
      </w:pPr>
      <w:r w:rsidRPr="00A74FA8">
        <w:rPr>
          <w:rFonts w:ascii="標楷體" w:eastAsia="標楷體" w:hAnsi="標楷體" w:hint="eastAsia"/>
          <w:sz w:val="22"/>
        </w:rPr>
        <w:t xml:space="preserve">第 </w:t>
      </w:r>
      <w:proofErr w:type="gramStart"/>
      <w:r w:rsidRPr="00A74FA8">
        <w:rPr>
          <w:rFonts w:ascii="標楷體" w:eastAsia="標楷體" w:hAnsi="標楷體" w:hint="eastAsia"/>
          <w:sz w:val="22"/>
        </w:rPr>
        <w:t>一</w:t>
      </w:r>
      <w:proofErr w:type="gramEnd"/>
      <w:r w:rsidRPr="00A74FA8">
        <w:rPr>
          <w:rFonts w:ascii="標楷體" w:eastAsia="標楷體" w:hAnsi="標楷體" w:hint="eastAsia"/>
          <w:sz w:val="22"/>
        </w:rPr>
        <w:t xml:space="preserve"> 章 總則</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 條</w:t>
      </w:r>
      <w:r>
        <w:rPr>
          <w:rFonts w:ascii="標楷體" w:eastAsia="標楷體" w:hAnsi="標楷體" w:hint="eastAsia"/>
          <w:sz w:val="22"/>
        </w:rPr>
        <w:tab/>
      </w:r>
      <w:r>
        <w:rPr>
          <w:rFonts w:ascii="標楷體" w:eastAsia="標楷體" w:hAnsi="標楷體"/>
          <w:sz w:val="22"/>
        </w:rPr>
        <w:tab/>
      </w:r>
      <w:r w:rsidRPr="00A74FA8">
        <w:rPr>
          <w:rFonts w:ascii="標楷體" w:eastAsia="標楷體" w:hAnsi="標楷體" w:hint="eastAsia"/>
          <w:sz w:val="22"/>
        </w:rPr>
        <w:t>本規則依發展觀光條例 (以下簡稱本條例) 第六十六條第三項規定訂定之</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2 條</w:t>
      </w:r>
      <w:r>
        <w:rPr>
          <w:rFonts w:ascii="標楷體" w:eastAsia="標楷體" w:hAnsi="標楷體" w:hint="eastAsia"/>
          <w:sz w:val="22"/>
        </w:rPr>
        <w:tab/>
      </w:r>
      <w:r>
        <w:rPr>
          <w:rFonts w:ascii="標楷體" w:eastAsia="標楷體" w:hAnsi="標楷體"/>
          <w:sz w:val="22"/>
        </w:rPr>
        <w:tab/>
      </w:r>
      <w:r w:rsidRPr="00A74FA8">
        <w:rPr>
          <w:rFonts w:ascii="標楷體" w:eastAsia="標楷體" w:hAnsi="標楷體" w:hint="eastAsia"/>
          <w:sz w:val="22"/>
        </w:rPr>
        <w:t>旅行業之設立、變更或解散登記、發照、經營管理、獎勵、處罰、經理人</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及從業人員之管理、訓練等事項，由交通部委任交通部觀光局執行之；其</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委任事項及法規依據應公告並刊登政府公報或新聞紙。</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3 條</w:t>
      </w:r>
      <w:r>
        <w:rPr>
          <w:rFonts w:ascii="標楷體" w:eastAsia="標楷體" w:hAnsi="標楷體" w:hint="eastAsia"/>
          <w:sz w:val="22"/>
        </w:rPr>
        <w:tab/>
      </w:r>
      <w:r>
        <w:rPr>
          <w:rFonts w:ascii="標楷體" w:eastAsia="標楷體" w:hAnsi="標楷體"/>
          <w:sz w:val="22"/>
        </w:rPr>
        <w:tab/>
      </w:r>
      <w:r w:rsidRPr="00A74FA8">
        <w:rPr>
          <w:rFonts w:ascii="標楷體" w:eastAsia="標楷體" w:hAnsi="標楷體" w:hint="eastAsia"/>
          <w:sz w:val="22"/>
        </w:rPr>
        <w:t>旅行業區分為綜合旅行業、甲種旅行業及乙種旅行業三種。</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綜合旅行業經營下列業務：</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一、接受委託代售國內外海、陸、空運輸事業之客票或代旅客購買國內外</w:t>
      </w:r>
    </w:p>
    <w:p w:rsidR="00A74FA8" w:rsidRPr="00A74FA8" w:rsidRDefault="00A74FA8" w:rsidP="00A74FA8">
      <w:pPr>
        <w:ind w:leftChars="200" w:left="480"/>
        <w:rPr>
          <w:rFonts w:ascii="標楷體" w:eastAsia="標楷體" w:hAnsi="標楷體"/>
          <w:sz w:val="22"/>
        </w:rPr>
      </w:pPr>
      <w:r w:rsidRPr="00A74FA8">
        <w:rPr>
          <w:rFonts w:ascii="標楷體" w:eastAsia="標楷體" w:hAnsi="標楷體" w:hint="eastAsia"/>
          <w:sz w:val="22"/>
        </w:rPr>
        <w:t xml:space="preserve">    </w:t>
      </w:r>
      <w:r>
        <w:rPr>
          <w:rFonts w:ascii="標楷體" w:eastAsia="標楷體" w:hAnsi="標楷體"/>
          <w:sz w:val="22"/>
        </w:rPr>
        <w:tab/>
      </w:r>
      <w:r>
        <w:rPr>
          <w:rFonts w:ascii="標楷體" w:eastAsia="標楷體" w:hAnsi="標楷體"/>
          <w:sz w:val="22"/>
        </w:rPr>
        <w:tab/>
      </w:r>
      <w:r w:rsidRPr="00A74FA8">
        <w:rPr>
          <w:rFonts w:ascii="標楷體" w:eastAsia="標楷體" w:hAnsi="標楷體" w:hint="eastAsia"/>
          <w:sz w:val="22"/>
        </w:rPr>
        <w:t>客票、託運行李。</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二、接受旅客委託代辦出、入國境及簽證手續。</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三、招攬或接待國內外觀光旅客並安排旅遊、食宿及交通。</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四、以包辦旅遊方式或自行組團，安排旅客國內外觀光旅遊、食宿、交通</w:t>
      </w:r>
    </w:p>
    <w:p w:rsidR="00A74FA8" w:rsidRPr="00A74FA8" w:rsidRDefault="00A74FA8" w:rsidP="00A74FA8">
      <w:pPr>
        <w:ind w:leftChars="200" w:left="480"/>
        <w:rPr>
          <w:rFonts w:ascii="標楷體" w:eastAsia="標楷體" w:hAnsi="標楷體"/>
          <w:sz w:val="22"/>
        </w:rPr>
      </w:pPr>
      <w:r w:rsidRPr="00A74FA8">
        <w:rPr>
          <w:rFonts w:ascii="標楷體" w:eastAsia="標楷體" w:hAnsi="標楷體" w:hint="eastAsia"/>
          <w:sz w:val="22"/>
        </w:rPr>
        <w:t xml:space="preserve">    </w:t>
      </w:r>
      <w:r>
        <w:rPr>
          <w:rFonts w:ascii="標楷體" w:eastAsia="標楷體" w:hAnsi="標楷體"/>
          <w:sz w:val="22"/>
        </w:rPr>
        <w:tab/>
      </w:r>
      <w:r>
        <w:rPr>
          <w:rFonts w:ascii="標楷體" w:eastAsia="標楷體" w:hAnsi="標楷體"/>
          <w:sz w:val="22"/>
        </w:rPr>
        <w:tab/>
      </w:r>
      <w:r w:rsidRPr="00A74FA8">
        <w:rPr>
          <w:rFonts w:ascii="標楷體" w:eastAsia="標楷體" w:hAnsi="標楷體" w:hint="eastAsia"/>
          <w:sz w:val="22"/>
        </w:rPr>
        <w:t>及提供有關服務。</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五、委託甲種旅行業代為招攬前款業務。</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六、委託乙種旅行業代為招攬第四款國內團體旅遊業務。</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七、代理外國旅行業辦理聯絡、推廣、報價等業務。</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八、設計國內外旅程、安排導遊人員或領隊人員。</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九、提供國內外旅遊諮詢服務。</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十、其他經中央主管機關核定與國內外旅遊有關之事項。</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甲種旅行業經營下列業務：</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一、接受委託代售國內外海、陸、空運輸事業之客票或代旅客購買國內外</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 xml:space="preserve">    </w:t>
      </w:r>
      <w:r>
        <w:rPr>
          <w:rFonts w:ascii="標楷體" w:eastAsia="標楷體" w:hAnsi="標楷體"/>
          <w:sz w:val="22"/>
        </w:rPr>
        <w:tab/>
      </w:r>
      <w:r>
        <w:rPr>
          <w:rFonts w:ascii="標楷體" w:eastAsia="標楷體" w:hAnsi="標楷體"/>
          <w:sz w:val="22"/>
        </w:rPr>
        <w:tab/>
      </w:r>
      <w:r>
        <w:rPr>
          <w:rFonts w:ascii="標楷體" w:eastAsia="標楷體" w:hAnsi="標楷體"/>
          <w:sz w:val="22"/>
        </w:rPr>
        <w:tab/>
      </w:r>
      <w:r w:rsidRPr="00A74FA8">
        <w:rPr>
          <w:rFonts w:ascii="標楷體" w:eastAsia="標楷體" w:hAnsi="標楷體" w:hint="eastAsia"/>
          <w:sz w:val="22"/>
        </w:rPr>
        <w:t>客票、託運行李。</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二、接受旅客委託代辦出、入國境及簽證手續。</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三、招攬或接待國內外觀光旅客並安排旅遊、食宿及交通。</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四、自行組團安排旅客出國觀光旅遊、食宿、交通及提供有關服務。</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五、代理綜合旅行業招攬前項第五款之業務。</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六、代理外國旅行業辦理聯絡、推廣、報價等業務。</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七、設計國內外旅程、安排導遊人員或領隊人員。</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八、提供國內外旅遊諮詢服務。</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九、其他經中央主管機關核定與國內外旅遊有關之事項。</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乙種旅行業經營下列業務：</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一、接受委託代售國內海、陸、空運輸事業之客票或代旅客購買國內客票</w:t>
      </w:r>
    </w:p>
    <w:p w:rsidR="00A74FA8" w:rsidRPr="00A74FA8" w:rsidRDefault="00A74FA8" w:rsidP="00A74FA8">
      <w:pPr>
        <w:ind w:leftChars="200" w:left="480"/>
        <w:rPr>
          <w:rFonts w:ascii="標楷體" w:eastAsia="標楷體" w:hAnsi="標楷體"/>
          <w:sz w:val="22"/>
        </w:rPr>
      </w:pPr>
      <w:r w:rsidRPr="00A74FA8">
        <w:rPr>
          <w:rFonts w:ascii="標楷體" w:eastAsia="標楷體" w:hAnsi="標楷體" w:hint="eastAsia"/>
          <w:sz w:val="22"/>
        </w:rPr>
        <w:t xml:space="preserve">    </w:t>
      </w:r>
      <w:r>
        <w:rPr>
          <w:rFonts w:ascii="標楷體" w:eastAsia="標楷體" w:hAnsi="標楷體"/>
          <w:sz w:val="22"/>
        </w:rPr>
        <w:tab/>
      </w:r>
      <w:r>
        <w:rPr>
          <w:rFonts w:ascii="標楷體" w:eastAsia="標楷體" w:hAnsi="標楷體"/>
          <w:sz w:val="22"/>
        </w:rPr>
        <w:tab/>
      </w:r>
      <w:r w:rsidRPr="00A74FA8">
        <w:rPr>
          <w:rFonts w:ascii="標楷體" w:eastAsia="標楷體" w:hAnsi="標楷體" w:hint="eastAsia"/>
          <w:sz w:val="22"/>
        </w:rPr>
        <w:t>、託運行李。</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lastRenderedPageBreak/>
        <w:t>二、招攬或接待本國觀光旅客國內旅遊、食宿、交通及提供有關服務。</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三、代理綜合旅行業招攬第二項第六款國內團體旅遊業務。</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四、設計國內旅程。</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五、提供國內旅遊諮詢服務。</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六、其他經中央主管機關核定與國內旅遊有關之事項。</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前三項業務，非經依法領取旅行業執照者，不得經營。但代售日常生活所</w:t>
      </w:r>
    </w:p>
    <w:p w:rsidR="00A74FA8" w:rsidRPr="00A74FA8" w:rsidRDefault="00A74FA8" w:rsidP="00A74FA8">
      <w:pPr>
        <w:ind w:leftChars="400" w:left="960" w:firstLine="480"/>
        <w:rPr>
          <w:rFonts w:ascii="標楷體" w:eastAsia="標楷體" w:hAnsi="標楷體"/>
          <w:sz w:val="22"/>
        </w:rPr>
      </w:pPr>
      <w:proofErr w:type="gramStart"/>
      <w:r w:rsidRPr="00A74FA8">
        <w:rPr>
          <w:rFonts w:ascii="標楷體" w:eastAsia="標楷體" w:hAnsi="標楷體" w:hint="eastAsia"/>
          <w:sz w:val="22"/>
        </w:rPr>
        <w:t>需國內海</w:t>
      </w:r>
      <w:proofErr w:type="gramEnd"/>
      <w:r w:rsidRPr="00A74FA8">
        <w:rPr>
          <w:rFonts w:ascii="標楷體" w:eastAsia="標楷體" w:hAnsi="標楷體" w:hint="eastAsia"/>
          <w:sz w:val="22"/>
        </w:rPr>
        <w:t>、陸、空運輸事業之客票，不在此限。</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4 條</w:t>
      </w:r>
      <w:r>
        <w:rPr>
          <w:rFonts w:ascii="標楷體" w:eastAsia="標楷體" w:hAnsi="標楷體" w:hint="eastAsia"/>
          <w:sz w:val="22"/>
        </w:rPr>
        <w:tab/>
      </w:r>
      <w:r>
        <w:rPr>
          <w:rFonts w:ascii="標楷體" w:eastAsia="標楷體" w:hAnsi="標楷體"/>
          <w:sz w:val="22"/>
        </w:rPr>
        <w:tab/>
      </w:r>
      <w:r w:rsidRPr="00A74FA8">
        <w:rPr>
          <w:rFonts w:ascii="標楷體" w:eastAsia="標楷體" w:hAnsi="標楷體" w:hint="eastAsia"/>
          <w:sz w:val="22"/>
        </w:rPr>
        <w:t>旅行業應專業經營，以公司組織為限；並應於公司名稱上標明旅行社字樣</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 xml:space="preserve">   第 二 章 註冊</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5 條</w:t>
      </w:r>
      <w:r>
        <w:rPr>
          <w:rFonts w:ascii="標楷體" w:eastAsia="標楷體" w:hAnsi="標楷體" w:hint="eastAsia"/>
          <w:sz w:val="22"/>
        </w:rPr>
        <w:tab/>
      </w:r>
      <w:r>
        <w:rPr>
          <w:rFonts w:ascii="標楷體" w:eastAsia="標楷體" w:hAnsi="標楷體"/>
          <w:sz w:val="22"/>
        </w:rPr>
        <w:tab/>
      </w:r>
      <w:r w:rsidRPr="00A74FA8">
        <w:rPr>
          <w:rFonts w:ascii="標楷體" w:eastAsia="標楷體" w:hAnsi="標楷體" w:hint="eastAsia"/>
          <w:sz w:val="22"/>
        </w:rPr>
        <w:t>經營旅行業，應備具下列文件，向交通部觀光局申請籌設：</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一、籌設申請書。</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二、全體</w:t>
      </w:r>
      <w:proofErr w:type="gramStart"/>
      <w:r w:rsidRPr="00A74FA8">
        <w:rPr>
          <w:rFonts w:ascii="標楷體" w:eastAsia="標楷體" w:hAnsi="標楷體" w:hint="eastAsia"/>
          <w:sz w:val="22"/>
        </w:rPr>
        <w:t>籌設人名冊</w:t>
      </w:r>
      <w:proofErr w:type="gramEnd"/>
      <w:r w:rsidRPr="00A74FA8">
        <w:rPr>
          <w:rFonts w:ascii="標楷體" w:eastAsia="標楷體" w:hAnsi="標楷體" w:hint="eastAsia"/>
          <w:sz w:val="22"/>
        </w:rPr>
        <w:t>。</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三、經理人名冊及經理人結業證書影本。</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四、經營計畫書。</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五、營業處所之使用權證明文件。</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6 條</w:t>
      </w:r>
      <w:r>
        <w:rPr>
          <w:rFonts w:ascii="標楷體" w:eastAsia="標楷體" w:hAnsi="標楷體" w:hint="eastAsia"/>
          <w:sz w:val="22"/>
        </w:rPr>
        <w:tab/>
      </w:r>
      <w:r>
        <w:rPr>
          <w:rFonts w:ascii="標楷體" w:eastAsia="標楷體" w:hAnsi="標楷體"/>
          <w:sz w:val="22"/>
        </w:rPr>
        <w:tab/>
      </w:r>
      <w:r w:rsidRPr="00A74FA8">
        <w:rPr>
          <w:rFonts w:ascii="標楷體" w:eastAsia="標楷體" w:hAnsi="標楷體" w:hint="eastAsia"/>
          <w:sz w:val="22"/>
        </w:rPr>
        <w:t>旅行業經核准籌設後，應於二個月內依法辦妥公司設立登記，備具下列文</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件，並繳納旅行業保證金、</w:t>
      </w:r>
      <w:proofErr w:type="gramStart"/>
      <w:r w:rsidRPr="00A74FA8">
        <w:rPr>
          <w:rFonts w:ascii="標楷體" w:eastAsia="標楷體" w:hAnsi="標楷體" w:hint="eastAsia"/>
          <w:sz w:val="22"/>
        </w:rPr>
        <w:t>註冊費向交通部</w:t>
      </w:r>
      <w:proofErr w:type="gramEnd"/>
      <w:r w:rsidRPr="00A74FA8">
        <w:rPr>
          <w:rFonts w:ascii="標楷體" w:eastAsia="標楷體" w:hAnsi="標楷體" w:hint="eastAsia"/>
          <w:sz w:val="22"/>
        </w:rPr>
        <w:t>觀光局申請註冊，屆期即廢止</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籌設之許可。但有正當理由者，得申請延長二個月，並以一次為限：</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一、註冊申請書。</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二、公司登記證明文件。</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三、公司章程。</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四、旅行業設立登記事項卡。</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前項申請，經核准並發給旅行業執照賦予註冊編號，始得營業。</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7 條</w:t>
      </w:r>
      <w:r>
        <w:rPr>
          <w:rFonts w:ascii="標楷體" w:eastAsia="標楷體" w:hAnsi="標楷體" w:hint="eastAsia"/>
          <w:sz w:val="22"/>
        </w:rPr>
        <w:tab/>
      </w:r>
      <w:r>
        <w:rPr>
          <w:rFonts w:ascii="標楷體" w:eastAsia="標楷體" w:hAnsi="標楷體"/>
          <w:sz w:val="22"/>
        </w:rPr>
        <w:tab/>
      </w:r>
      <w:r w:rsidRPr="00A74FA8">
        <w:rPr>
          <w:rFonts w:ascii="標楷體" w:eastAsia="標楷體" w:hAnsi="標楷體" w:hint="eastAsia"/>
          <w:sz w:val="22"/>
        </w:rPr>
        <w:t>旅行業設立分公司，應備具下列文件，向交通部觀光局申請：</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一、分公司設定申請書。</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二、董事會議事錄或股東同意書。</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三、公司章程。</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四、分公司營業計畫書。</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五、分公司經理人名冊及經理人結業證書影本。</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六、營業處所之使用權證明文件。</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8 條</w:t>
      </w:r>
      <w:r>
        <w:rPr>
          <w:rFonts w:ascii="標楷體" w:eastAsia="標楷體" w:hAnsi="標楷體" w:hint="eastAsia"/>
          <w:sz w:val="22"/>
        </w:rPr>
        <w:tab/>
      </w:r>
      <w:r>
        <w:rPr>
          <w:rFonts w:ascii="標楷體" w:eastAsia="標楷體" w:hAnsi="標楷體"/>
          <w:sz w:val="22"/>
        </w:rPr>
        <w:tab/>
      </w:r>
      <w:r w:rsidRPr="00A74FA8">
        <w:rPr>
          <w:rFonts w:ascii="標楷體" w:eastAsia="標楷體" w:hAnsi="標楷體" w:hint="eastAsia"/>
          <w:sz w:val="22"/>
        </w:rPr>
        <w:t>旅行業申請設立分公司經許可後，應於二個月內依法辦妥分公司設立登記</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，並備具下列文件及繳納旅行業保證金、註冊費，向交通部觀光局申請旅</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行業分公司註冊，屆期即廢止設立之許可。但有正當理由者，得申請延長</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二個月，並以一次為限：</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一、分公司註冊申請書。</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二、分公司登記證明文件。</w:t>
      </w:r>
    </w:p>
    <w:p w:rsidR="00A74FA8" w:rsidRPr="00A74FA8" w:rsidRDefault="00A74FA8" w:rsidP="00A74FA8">
      <w:pPr>
        <w:ind w:leftChars="400" w:left="960" w:firstLine="480"/>
        <w:rPr>
          <w:rFonts w:ascii="標楷體" w:eastAsia="標楷體" w:hAnsi="標楷體"/>
          <w:sz w:val="22"/>
        </w:rPr>
      </w:pPr>
      <w:r w:rsidRPr="00A74FA8">
        <w:rPr>
          <w:rFonts w:ascii="標楷體" w:eastAsia="標楷體" w:hAnsi="標楷體" w:hint="eastAsia"/>
          <w:sz w:val="22"/>
        </w:rPr>
        <w:t>第六條第二項於分公司設立之申請</w:t>
      </w:r>
      <w:proofErr w:type="gramStart"/>
      <w:r w:rsidRPr="00A74FA8">
        <w:rPr>
          <w:rFonts w:ascii="標楷體" w:eastAsia="標楷體" w:hAnsi="標楷體" w:hint="eastAsia"/>
          <w:sz w:val="22"/>
        </w:rPr>
        <w:t>準</w:t>
      </w:r>
      <w:proofErr w:type="gramEnd"/>
      <w:r w:rsidRPr="00A74FA8">
        <w:rPr>
          <w:rFonts w:ascii="標楷體" w:eastAsia="標楷體" w:hAnsi="標楷體" w:hint="eastAsia"/>
          <w:sz w:val="22"/>
        </w:rPr>
        <w:t>用之。</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lastRenderedPageBreak/>
        <w:t>第 9 條</w:t>
      </w:r>
      <w:r>
        <w:rPr>
          <w:rFonts w:ascii="標楷體" w:eastAsia="標楷體" w:hAnsi="標楷體" w:hint="eastAsia"/>
          <w:sz w:val="22"/>
        </w:rPr>
        <w:tab/>
      </w:r>
      <w:r>
        <w:rPr>
          <w:rFonts w:ascii="標楷體" w:eastAsia="標楷體" w:hAnsi="標楷體"/>
          <w:sz w:val="22"/>
        </w:rPr>
        <w:tab/>
      </w:r>
      <w:r w:rsidRPr="00A74FA8">
        <w:rPr>
          <w:rFonts w:ascii="標楷體" w:eastAsia="標楷體" w:hAnsi="標楷體" w:hint="eastAsia"/>
          <w:sz w:val="22"/>
        </w:rPr>
        <w:t>旅行業組織、名稱、種類、資本額、地址、代表人、董事、監察人、經理</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人變更或同業合併，應於變更或合併後十五日內備具下列文件向交通部觀</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光局申請核准後，依公司法規定期限辦妥公司變更登記，並憑辦妥之有關</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 xml:space="preserve">文件於二個月內換領旅行業執照：                                  </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 xml:space="preserve">一、變更登記申請書。                                            </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 xml:space="preserve">二、其他相關文件。                                              </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前項規定，於旅行業分公司之地址、經理人變更者</w:t>
      </w:r>
      <w:proofErr w:type="gramStart"/>
      <w:r w:rsidRPr="00A74FA8">
        <w:rPr>
          <w:rFonts w:ascii="標楷體" w:eastAsia="標楷體" w:hAnsi="標楷體" w:hint="eastAsia"/>
          <w:sz w:val="22"/>
        </w:rPr>
        <w:t>準</w:t>
      </w:r>
      <w:proofErr w:type="gramEnd"/>
      <w:r w:rsidRPr="00A74FA8">
        <w:rPr>
          <w:rFonts w:ascii="標楷體" w:eastAsia="標楷體" w:hAnsi="標楷體" w:hint="eastAsia"/>
          <w:sz w:val="22"/>
        </w:rPr>
        <w:t xml:space="preserve">用之。            </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旅行業股權或出資額轉讓，應依法辦妥過戶或變更登記後，報請交通部觀</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光局備查。</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10 條</w:t>
      </w:r>
      <w:r w:rsidRPr="00A74FA8">
        <w:rPr>
          <w:rFonts w:ascii="標楷體" w:eastAsia="標楷體" w:hAnsi="標楷體" w:hint="eastAsia"/>
          <w:sz w:val="22"/>
        </w:rPr>
        <w:tab/>
      </w:r>
      <w:r w:rsidRPr="00A74FA8">
        <w:rPr>
          <w:rFonts w:ascii="標楷體" w:eastAsia="標楷體" w:hAnsi="標楷體" w:hint="eastAsia"/>
          <w:sz w:val="22"/>
        </w:rPr>
        <w:tab/>
        <w:t>綜合旅行業、甲種旅行業在國外、香港、澳門或大陸地區設立分支機構或</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與國外、香港、澳門或大陸地區旅行業合作於國外、香港、澳門或大陸地</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區經營旅行業務時，除依有關法令規定外，應報請交通部觀光局備查。</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11 條</w:t>
      </w:r>
      <w:r w:rsidRPr="00A74FA8">
        <w:rPr>
          <w:rFonts w:ascii="標楷體" w:eastAsia="標楷體" w:hAnsi="標楷體" w:hint="eastAsia"/>
          <w:sz w:val="22"/>
        </w:rPr>
        <w:tab/>
      </w:r>
      <w:r w:rsidRPr="00A74FA8">
        <w:rPr>
          <w:rFonts w:ascii="標楷體" w:eastAsia="標楷體" w:hAnsi="標楷體" w:hint="eastAsia"/>
          <w:sz w:val="22"/>
        </w:rPr>
        <w:tab/>
        <w:t>旅行業實收之資本總額，規定如下：</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一、綜合旅行業不得少於新臺幣三千萬元。</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二、甲種旅行業不得少於新臺幣六百萬元。</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三、乙種旅行業不得少於新臺幣</w:t>
      </w:r>
      <w:proofErr w:type="gramStart"/>
      <w:r w:rsidRPr="00A74FA8">
        <w:rPr>
          <w:rFonts w:ascii="標楷體" w:eastAsia="標楷體" w:hAnsi="標楷體" w:hint="eastAsia"/>
          <w:sz w:val="22"/>
        </w:rPr>
        <w:t>三</w:t>
      </w:r>
      <w:proofErr w:type="gramEnd"/>
      <w:r w:rsidRPr="00A74FA8">
        <w:rPr>
          <w:rFonts w:ascii="標楷體" w:eastAsia="標楷體" w:hAnsi="標楷體" w:hint="eastAsia"/>
          <w:sz w:val="22"/>
        </w:rPr>
        <w:t>百萬元。</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綜合旅行業在國內每增設分公司一家，須增資新臺幣一百五十萬元，甲種</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旅行業在國內每增設分公司一家，須增資新臺幣</w:t>
      </w:r>
      <w:proofErr w:type="gramStart"/>
      <w:r w:rsidRPr="00A74FA8">
        <w:rPr>
          <w:rFonts w:ascii="標楷體" w:eastAsia="標楷體" w:hAnsi="標楷體" w:hint="eastAsia"/>
          <w:sz w:val="22"/>
        </w:rPr>
        <w:t>一</w:t>
      </w:r>
      <w:proofErr w:type="gramEnd"/>
      <w:r w:rsidRPr="00A74FA8">
        <w:rPr>
          <w:rFonts w:ascii="標楷體" w:eastAsia="標楷體" w:hAnsi="標楷體" w:hint="eastAsia"/>
          <w:sz w:val="22"/>
        </w:rPr>
        <w:t>百萬元，乙種旅行業在</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國內每增設分公司一家，須增資新臺幣七十五萬元。但其原資本總額，已</w:t>
      </w:r>
    </w:p>
    <w:p w:rsidR="00A74FA8" w:rsidRPr="00A74FA8" w:rsidRDefault="00A74FA8" w:rsidP="00A74FA8">
      <w:pPr>
        <w:ind w:left="960" w:firstLine="480"/>
        <w:rPr>
          <w:rFonts w:ascii="標楷體" w:eastAsia="標楷體" w:hAnsi="標楷體"/>
          <w:sz w:val="22"/>
        </w:rPr>
      </w:pPr>
      <w:proofErr w:type="gramStart"/>
      <w:r w:rsidRPr="00A74FA8">
        <w:rPr>
          <w:rFonts w:ascii="標楷體" w:eastAsia="標楷體" w:hAnsi="標楷體" w:hint="eastAsia"/>
          <w:sz w:val="22"/>
        </w:rPr>
        <w:t>達增設</w:t>
      </w:r>
      <w:proofErr w:type="gramEnd"/>
      <w:r w:rsidRPr="00A74FA8">
        <w:rPr>
          <w:rFonts w:ascii="標楷體" w:eastAsia="標楷體" w:hAnsi="標楷體" w:hint="eastAsia"/>
          <w:sz w:val="22"/>
        </w:rPr>
        <w:t>分公司所須資本總額者，不在此限。</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本</w:t>
      </w:r>
      <w:proofErr w:type="gramStart"/>
      <w:r w:rsidRPr="00A74FA8">
        <w:rPr>
          <w:rFonts w:ascii="標楷體" w:eastAsia="標楷體" w:hAnsi="標楷體" w:hint="eastAsia"/>
          <w:sz w:val="22"/>
        </w:rPr>
        <w:t>規則中華民國</w:t>
      </w:r>
      <w:proofErr w:type="gramEnd"/>
      <w:r w:rsidRPr="00A74FA8">
        <w:rPr>
          <w:rFonts w:ascii="標楷體" w:eastAsia="標楷體" w:hAnsi="標楷體" w:hint="eastAsia"/>
          <w:sz w:val="22"/>
        </w:rPr>
        <w:t>一百零三年五月二十一日修正施行前之綜合旅行業，其資</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本總額與第一項第一款規定不符者，應自修正施行之日起</w:t>
      </w:r>
      <w:proofErr w:type="gramStart"/>
      <w:r w:rsidRPr="00A74FA8">
        <w:rPr>
          <w:rFonts w:ascii="標楷體" w:eastAsia="標楷體" w:hAnsi="標楷體" w:hint="eastAsia"/>
          <w:sz w:val="22"/>
        </w:rPr>
        <w:t>一</w:t>
      </w:r>
      <w:proofErr w:type="gramEnd"/>
      <w:r w:rsidRPr="00A74FA8">
        <w:rPr>
          <w:rFonts w:ascii="標楷體" w:eastAsia="標楷體" w:hAnsi="標楷體" w:hint="eastAsia"/>
          <w:sz w:val="22"/>
        </w:rPr>
        <w:t>年內辦理增資</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12 條</w:t>
      </w:r>
      <w:r w:rsidRPr="00A74FA8">
        <w:rPr>
          <w:rFonts w:ascii="標楷體" w:eastAsia="標楷體" w:hAnsi="標楷體" w:hint="eastAsia"/>
          <w:sz w:val="22"/>
        </w:rPr>
        <w:tab/>
      </w:r>
      <w:r w:rsidRPr="00A74FA8">
        <w:rPr>
          <w:rFonts w:ascii="標楷體" w:eastAsia="標楷體" w:hAnsi="標楷體" w:hint="eastAsia"/>
          <w:sz w:val="22"/>
        </w:rPr>
        <w:tab/>
        <w:t>旅行業應依照下列規定，繳納註冊費、保證金：</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一、註冊費：</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（一）按資本總額千分之一繳納。</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（二）分公司按增資額千分之一繳納。</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二、保證金：</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（一）綜合旅行業新臺幣一千萬元。</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（二）甲種旅行業新臺幣一百五十萬元。</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（三）乙種旅行業新臺幣六十萬元。</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（四）綜合旅行業、甲種旅行業每一分公司新臺幣三十萬元。</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（五）乙種旅行業每一分公司新臺幣十五萬元。</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（六）經營同種類旅行業，最近二年未受停業處分，且保證金未被強制執</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行，並取得經中央主管機關認可足以保障旅客權益之觀光公益法人</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會員資格者，得按（一）至（五）目金額十分之一繳納。</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旅行業有下列情形之</w:t>
      </w:r>
      <w:proofErr w:type="gramStart"/>
      <w:r w:rsidRPr="00A74FA8">
        <w:rPr>
          <w:rFonts w:ascii="標楷體" w:eastAsia="標楷體" w:hAnsi="標楷體" w:hint="eastAsia"/>
          <w:sz w:val="22"/>
        </w:rPr>
        <w:t>一</w:t>
      </w:r>
      <w:proofErr w:type="gramEnd"/>
      <w:r w:rsidRPr="00A74FA8">
        <w:rPr>
          <w:rFonts w:ascii="標楷體" w:eastAsia="標楷體" w:hAnsi="標楷體" w:hint="eastAsia"/>
          <w:sz w:val="22"/>
        </w:rPr>
        <w:t>者，其有關前項第二款第六目規定之二年</w:t>
      </w:r>
      <w:proofErr w:type="gramStart"/>
      <w:r w:rsidRPr="00A74FA8">
        <w:rPr>
          <w:rFonts w:ascii="標楷體" w:eastAsia="標楷體" w:hAnsi="標楷體" w:hint="eastAsia"/>
          <w:sz w:val="22"/>
        </w:rPr>
        <w:t>期間，</w:t>
      </w:r>
      <w:proofErr w:type="gramEnd"/>
      <w:r w:rsidRPr="00A74FA8">
        <w:rPr>
          <w:rFonts w:ascii="標楷體" w:eastAsia="標楷體" w:hAnsi="標楷體" w:hint="eastAsia"/>
          <w:sz w:val="22"/>
        </w:rPr>
        <w:t>應</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自變更時重新起算：</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lastRenderedPageBreak/>
        <w:t>一、名稱變更者。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二、代表人變更，其變更後之代表人，非由原股東出任，且取得股東資格</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未滿一年者。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旅行業保證金應以銀行定存單繳納之。</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申請、換發或補發旅行業執照，應繳納</w:t>
      </w:r>
      <w:proofErr w:type="gramStart"/>
      <w:r w:rsidRPr="00A74FA8">
        <w:rPr>
          <w:rFonts w:ascii="標楷體" w:eastAsia="標楷體" w:hAnsi="標楷體" w:hint="eastAsia"/>
          <w:sz w:val="22"/>
        </w:rPr>
        <w:t>執照費新臺幣</w:t>
      </w:r>
      <w:proofErr w:type="gramEnd"/>
      <w:r w:rsidRPr="00A74FA8">
        <w:rPr>
          <w:rFonts w:ascii="標楷體" w:eastAsia="標楷體" w:hAnsi="標楷體" w:hint="eastAsia"/>
          <w:sz w:val="22"/>
        </w:rPr>
        <w:t>一千元。</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因行政區域調整或門牌改編之地址變更而換發旅行業執照者，免繳納執照</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費。</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13 條</w:t>
      </w:r>
      <w:r w:rsidRPr="00A74FA8">
        <w:rPr>
          <w:rFonts w:ascii="標楷體" w:eastAsia="標楷體" w:hAnsi="標楷體" w:hint="eastAsia"/>
          <w:sz w:val="22"/>
        </w:rPr>
        <w:tab/>
      </w:r>
      <w:r w:rsidRPr="00A74FA8">
        <w:rPr>
          <w:rFonts w:ascii="標楷體" w:eastAsia="標楷體" w:hAnsi="標楷體" w:hint="eastAsia"/>
          <w:sz w:val="22"/>
        </w:rPr>
        <w:tab/>
        <w:t>旅行業及其分公司應各置經理人一人以上負責監督管理業務。</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前項旅行業經理人應為專任，不得兼任其他旅行業之經理人，並不得自營</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或為他人兼營旅行業。</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14 條</w:t>
      </w:r>
      <w:r w:rsidRPr="00A74FA8">
        <w:rPr>
          <w:rFonts w:ascii="標楷體" w:eastAsia="標楷體" w:hAnsi="標楷體" w:hint="eastAsia"/>
          <w:sz w:val="22"/>
        </w:rPr>
        <w:tab/>
      </w:r>
      <w:r w:rsidRPr="00A74FA8">
        <w:rPr>
          <w:rFonts w:ascii="標楷體" w:eastAsia="標楷體" w:hAnsi="標楷體" w:hint="eastAsia"/>
          <w:sz w:val="22"/>
        </w:rPr>
        <w:tab/>
        <w:t>有下列各款情事之</w:t>
      </w:r>
      <w:proofErr w:type="gramStart"/>
      <w:r w:rsidRPr="00A74FA8">
        <w:rPr>
          <w:rFonts w:ascii="標楷體" w:eastAsia="標楷體" w:hAnsi="標楷體" w:hint="eastAsia"/>
          <w:sz w:val="22"/>
        </w:rPr>
        <w:t>一</w:t>
      </w:r>
      <w:proofErr w:type="gramEnd"/>
      <w:r w:rsidRPr="00A74FA8">
        <w:rPr>
          <w:rFonts w:ascii="標楷體" w:eastAsia="標楷體" w:hAnsi="標楷體" w:hint="eastAsia"/>
          <w:sz w:val="22"/>
        </w:rPr>
        <w:t>者，不得為旅行業之發起人、董事、監察人、經理人</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、執行業務或代表公司之股東，已充任者，當然解任之，由交通部觀光局</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撤銷或廢止其登記，並通知公司登記主管機關：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一、曾犯組織犯罪防制條例規定之罪，經有罪判決確定，服刑期滿尚未逾</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五年者。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二、曾犯詐欺、背信、侵占罪經受有期徒刑一年以上宣告，服刑期滿尚未</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逾二年者。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三、曾服公務虧空公款，經判決確定，服刑期滿尚未逾二年者。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四、受破產之宣告，尚未復權者。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五、使用票據經拒絕往來尚未期滿者。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六、無行為能力或限制行為能力者。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七、曾經營旅行業受撤銷或廢止營業執照處分，尚未逾五年者。</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15 條</w:t>
      </w:r>
      <w:r w:rsidRPr="00A74FA8">
        <w:rPr>
          <w:rFonts w:ascii="標楷體" w:eastAsia="標楷體" w:hAnsi="標楷體" w:hint="eastAsia"/>
          <w:sz w:val="22"/>
        </w:rPr>
        <w:tab/>
      </w:r>
      <w:r w:rsidRPr="00A74FA8">
        <w:rPr>
          <w:rFonts w:ascii="標楷體" w:eastAsia="標楷體" w:hAnsi="標楷體" w:hint="eastAsia"/>
          <w:sz w:val="22"/>
        </w:rPr>
        <w:tab/>
        <w:t>旅行業經理人應備具下列資格之一，經交通部觀光局或其委託之有關機關</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、團體訓練合格，發給結業證書後，始得充任：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一、大專以上學校畢業或高等考試及格，曾任旅行業代表人二年以上者。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二、大專以上學校畢業或高等考試及格，曾任海陸空客運業務單位主管</w:t>
      </w:r>
      <w:proofErr w:type="gramStart"/>
      <w:r w:rsidRPr="00A74FA8">
        <w:rPr>
          <w:rFonts w:ascii="標楷體" w:eastAsia="標楷體" w:hAnsi="標楷體" w:hint="eastAsia"/>
          <w:sz w:val="22"/>
        </w:rPr>
        <w:t>三</w:t>
      </w:r>
      <w:proofErr w:type="gramEnd"/>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年以上者。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三、大專以上學校畢業或高等考試及格，曾任旅行業專任職員四年或領隊</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、導遊六年以上者。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四、高級中等學校畢業或普通考試及格或二年制專科學校、三年制專科學</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校、大學肄業或五年制專科學校規定學分三分之二以上及格，曾任旅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行業代表人四年或專任職員六年或領隊、導遊八年以上者。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五、曾任旅行業專任職員十年以上者。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六、大專以上學校畢業或高等考試及格，曾在國內外大專院校主講觀光專</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業課程二年以上者。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七、大專以上學校畢業或高等考試及格，曾任觀光行政機關業務部門專任</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職員三年以上或高級中等學校畢業曾任觀光行政機關或旅行商業同業</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公會業務部門專任職員五年以上者。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lastRenderedPageBreak/>
        <w:t>大專以上學校或高級中等學校觀光科系畢業者，前項第二款至第四款之年</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資，得按其應具備之年資減少一年。</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第一項訓練合格人員，連續三年未在旅行業任職者，應重新參加訓練合格</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後，始得受</w:t>
      </w:r>
      <w:proofErr w:type="gramStart"/>
      <w:r w:rsidRPr="00A74FA8">
        <w:rPr>
          <w:rFonts w:ascii="標楷體" w:eastAsia="標楷體" w:hAnsi="標楷體" w:hint="eastAsia"/>
          <w:sz w:val="22"/>
        </w:rPr>
        <w:t>僱</w:t>
      </w:r>
      <w:proofErr w:type="gramEnd"/>
      <w:r w:rsidRPr="00A74FA8">
        <w:rPr>
          <w:rFonts w:ascii="標楷體" w:eastAsia="標楷體" w:hAnsi="標楷體" w:hint="eastAsia"/>
          <w:sz w:val="22"/>
        </w:rPr>
        <w:t>為經理人。</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15-1 條</w:t>
      </w:r>
      <w:r>
        <w:rPr>
          <w:rFonts w:ascii="標楷體" w:eastAsia="標楷體" w:hAnsi="標楷體" w:hint="eastAsia"/>
          <w:sz w:val="22"/>
        </w:rPr>
        <w:tab/>
      </w:r>
      <w:r w:rsidRPr="00A74FA8">
        <w:rPr>
          <w:rFonts w:ascii="標楷體" w:eastAsia="標楷體" w:hAnsi="標楷體" w:hint="eastAsia"/>
          <w:sz w:val="22"/>
        </w:rPr>
        <w:t>旅行業經理人訓練由交通部觀光局或其委託之有關機關、團體辦理。</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前項之受委託機關、團體，應具下列資格之</w:t>
      </w:r>
      <w:proofErr w:type="gramStart"/>
      <w:r w:rsidRPr="00A74FA8">
        <w:rPr>
          <w:rFonts w:ascii="標楷體" w:eastAsia="標楷體" w:hAnsi="標楷體" w:hint="eastAsia"/>
          <w:sz w:val="22"/>
        </w:rPr>
        <w:t>一</w:t>
      </w:r>
      <w:proofErr w:type="gramEnd"/>
      <w:r w:rsidRPr="00A74FA8">
        <w:rPr>
          <w:rFonts w:ascii="標楷體" w:eastAsia="標楷體" w:hAnsi="標楷體" w:hint="eastAsia"/>
          <w:sz w:val="22"/>
        </w:rPr>
        <w:t>：</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一、須為旅行業或旅行業經理人相關之觀光團體，且最近二年曾自行辦理</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或接受交通部觀光局委託辦理旅行業從業人員相關訓練者。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二、須為設有觀光相關科系之大專以上學校，最近二年曾自行辦理或接受</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交通部觀光局委託辦理旅行業從業人員相關訓練者。</w:t>
      </w:r>
    </w:p>
    <w:p w:rsidR="00A74FA8" w:rsidRPr="00A74FA8" w:rsidRDefault="00A74FA8" w:rsidP="00A74FA8">
      <w:pPr>
        <w:ind w:left="1440" w:hanging="1440"/>
        <w:rPr>
          <w:rFonts w:ascii="標楷體" w:eastAsia="標楷體" w:hAnsi="標楷體"/>
          <w:sz w:val="22"/>
        </w:rPr>
      </w:pPr>
      <w:r w:rsidRPr="00A74FA8">
        <w:rPr>
          <w:rFonts w:ascii="標楷體" w:eastAsia="標楷體" w:hAnsi="標楷體" w:hint="eastAsia"/>
          <w:sz w:val="22"/>
        </w:rPr>
        <w:t>第 15-2 條</w:t>
      </w:r>
      <w:r>
        <w:rPr>
          <w:rFonts w:ascii="標楷體" w:eastAsia="標楷體" w:hAnsi="標楷體" w:hint="eastAsia"/>
          <w:sz w:val="22"/>
        </w:rPr>
        <w:tab/>
      </w:r>
      <w:r w:rsidRPr="00A74FA8">
        <w:rPr>
          <w:rFonts w:ascii="標楷體" w:eastAsia="標楷體" w:hAnsi="標楷體" w:hint="eastAsia"/>
          <w:sz w:val="22"/>
        </w:rPr>
        <w:t>旅行業經理人之訓練方式、課程、費用及相關規定事項，由交通部觀光局</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定之或由其委託之有關機關、團體擬訂陳報交通部觀光局核定之。</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15-3 條</w:t>
      </w:r>
      <w:r>
        <w:rPr>
          <w:rFonts w:ascii="標楷體" w:eastAsia="標楷體" w:hAnsi="標楷體" w:hint="eastAsia"/>
          <w:sz w:val="22"/>
        </w:rPr>
        <w:tab/>
      </w:r>
      <w:r w:rsidRPr="00A74FA8">
        <w:rPr>
          <w:rFonts w:ascii="標楷體" w:eastAsia="標楷體" w:hAnsi="標楷體" w:hint="eastAsia"/>
          <w:sz w:val="22"/>
        </w:rPr>
        <w:t>參加旅行業經理人訓練者，應檢附資格證明文件、繳納訓練費用，向交通</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部觀光局或其委託之有關機關、團體申請，並依排定之訓練時間報到接受</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訓練。</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參加旅行業經理人訓練之人員，報名繳費後至開訓前七日得取消報名並申</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請退還七成訓練費用，逾期不予退還。但因產假、重病或其他正當事由無</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法接受訓練者，得申請全額退費。</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15-4 條</w:t>
      </w:r>
      <w:r>
        <w:rPr>
          <w:rFonts w:ascii="標楷體" w:eastAsia="標楷體" w:hAnsi="標楷體" w:hint="eastAsia"/>
          <w:sz w:val="22"/>
        </w:rPr>
        <w:tab/>
      </w:r>
      <w:r w:rsidRPr="00A74FA8">
        <w:rPr>
          <w:rFonts w:ascii="標楷體" w:eastAsia="標楷體" w:hAnsi="標楷體" w:hint="eastAsia"/>
          <w:sz w:val="22"/>
        </w:rPr>
        <w:t>旅行業經理人訓練節次為六十節課，每節課為五十分鐘。</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受訓人員於訓練</w:t>
      </w:r>
      <w:proofErr w:type="gramStart"/>
      <w:r w:rsidRPr="00A74FA8">
        <w:rPr>
          <w:rFonts w:ascii="標楷體" w:eastAsia="標楷體" w:hAnsi="標楷體" w:hint="eastAsia"/>
          <w:sz w:val="22"/>
        </w:rPr>
        <w:t>期間，</w:t>
      </w:r>
      <w:proofErr w:type="gramEnd"/>
      <w:r w:rsidRPr="00A74FA8">
        <w:rPr>
          <w:rFonts w:ascii="標楷體" w:eastAsia="標楷體" w:hAnsi="標楷體" w:hint="eastAsia"/>
          <w:sz w:val="22"/>
        </w:rPr>
        <w:t>其缺課節數不得逾訓練節次十分之一。</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每節課遲到或早退逾十分鐘以上者，以缺課</w:t>
      </w:r>
      <w:proofErr w:type="gramStart"/>
      <w:r w:rsidRPr="00A74FA8">
        <w:rPr>
          <w:rFonts w:ascii="標楷體" w:eastAsia="標楷體" w:hAnsi="標楷體" w:hint="eastAsia"/>
          <w:sz w:val="22"/>
        </w:rPr>
        <w:t>一節論計</w:t>
      </w:r>
      <w:proofErr w:type="gramEnd"/>
      <w:r w:rsidRPr="00A74FA8">
        <w:rPr>
          <w:rFonts w:ascii="標楷體" w:eastAsia="標楷體" w:hAnsi="標楷體" w:hint="eastAsia"/>
          <w:sz w:val="22"/>
        </w:rPr>
        <w:t>。</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15-5 條</w:t>
      </w:r>
      <w:r>
        <w:rPr>
          <w:rFonts w:ascii="標楷體" w:eastAsia="標楷體" w:hAnsi="標楷體" w:hint="eastAsia"/>
          <w:sz w:val="22"/>
        </w:rPr>
        <w:tab/>
      </w:r>
      <w:r w:rsidRPr="00A74FA8">
        <w:rPr>
          <w:rFonts w:ascii="標楷體" w:eastAsia="標楷體" w:hAnsi="標楷體" w:hint="eastAsia"/>
          <w:sz w:val="22"/>
        </w:rPr>
        <w:t>旅行業經理人訓練測驗成績以一百分為滿分，七十分為及格。</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測驗成績不及格者，應於七日內申請補行測驗一次；經補行測驗仍不及格</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者，不得結業。</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因產假、重病或其他正當事由，經核准延期測驗者，應於</w:t>
      </w:r>
      <w:proofErr w:type="gramStart"/>
      <w:r w:rsidRPr="00A74FA8">
        <w:rPr>
          <w:rFonts w:ascii="標楷體" w:eastAsia="標楷體" w:hAnsi="標楷體" w:hint="eastAsia"/>
          <w:sz w:val="22"/>
        </w:rPr>
        <w:t>一</w:t>
      </w:r>
      <w:proofErr w:type="gramEnd"/>
      <w:r w:rsidRPr="00A74FA8">
        <w:rPr>
          <w:rFonts w:ascii="標楷體" w:eastAsia="標楷體" w:hAnsi="標楷體" w:hint="eastAsia"/>
          <w:sz w:val="22"/>
        </w:rPr>
        <w:t>年內申請測驗</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；經測驗不及格者，依前項規定辦理。</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15-6 條</w:t>
      </w:r>
      <w:r>
        <w:rPr>
          <w:rFonts w:ascii="標楷體" w:eastAsia="標楷體" w:hAnsi="標楷體" w:hint="eastAsia"/>
          <w:sz w:val="22"/>
        </w:rPr>
        <w:tab/>
      </w:r>
      <w:r w:rsidRPr="00A74FA8">
        <w:rPr>
          <w:rFonts w:ascii="標楷體" w:eastAsia="標楷體" w:hAnsi="標楷體" w:hint="eastAsia"/>
          <w:sz w:val="22"/>
        </w:rPr>
        <w:t>旅行業經理人訓練之受訓人員在訓練</w:t>
      </w:r>
      <w:proofErr w:type="gramStart"/>
      <w:r w:rsidRPr="00A74FA8">
        <w:rPr>
          <w:rFonts w:ascii="標楷體" w:eastAsia="標楷體" w:hAnsi="標楷體" w:hint="eastAsia"/>
          <w:sz w:val="22"/>
        </w:rPr>
        <w:t>期間，</w:t>
      </w:r>
      <w:proofErr w:type="gramEnd"/>
      <w:r w:rsidRPr="00A74FA8">
        <w:rPr>
          <w:rFonts w:ascii="標楷體" w:eastAsia="標楷體" w:hAnsi="標楷體" w:hint="eastAsia"/>
          <w:sz w:val="22"/>
        </w:rPr>
        <w:t>有下列情形之</w:t>
      </w:r>
      <w:proofErr w:type="gramStart"/>
      <w:r w:rsidRPr="00A74FA8">
        <w:rPr>
          <w:rFonts w:ascii="標楷體" w:eastAsia="標楷體" w:hAnsi="標楷體" w:hint="eastAsia"/>
          <w:sz w:val="22"/>
        </w:rPr>
        <w:t>一</w:t>
      </w:r>
      <w:proofErr w:type="gramEnd"/>
      <w:r w:rsidRPr="00A74FA8">
        <w:rPr>
          <w:rFonts w:ascii="標楷體" w:eastAsia="標楷體" w:hAnsi="標楷體" w:hint="eastAsia"/>
          <w:sz w:val="22"/>
        </w:rPr>
        <w:t>者，應</w:t>
      </w:r>
      <w:proofErr w:type="gramStart"/>
      <w:r w:rsidRPr="00A74FA8">
        <w:rPr>
          <w:rFonts w:ascii="標楷體" w:eastAsia="標楷體" w:hAnsi="標楷體" w:hint="eastAsia"/>
          <w:sz w:val="22"/>
        </w:rPr>
        <w:t>予退訓</w:t>
      </w:r>
      <w:proofErr w:type="gramEnd"/>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，其已繳納之訓練費用，不得申請退還：</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一、缺課節數逾十分之一者。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二、由他人冒名頂替參加訓練者。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三、報名檢附之資格證明文件係偽造或變造者。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四、受訓期間對講座、輔導員或其他辦理訓練之人員施以強暴、脅迫者。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五、其他具體事實足以認為品德操守違反職業倫理規範，情節重大者。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前項第二款至第四款情形，</w:t>
      </w:r>
      <w:proofErr w:type="gramStart"/>
      <w:r w:rsidRPr="00A74FA8">
        <w:rPr>
          <w:rFonts w:ascii="標楷體" w:eastAsia="標楷體" w:hAnsi="標楷體" w:hint="eastAsia"/>
          <w:sz w:val="22"/>
        </w:rPr>
        <w:t>經退訓</w:t>
      </w:r>
      <w:proofErr w:type="gramEnd"/>
      <w:r w:rsidRPr="00A74FA8">
        <w:rPr>
          <w:rFonts w:ascii="標楷體" w:eastAsia="標楷體" w:hAnsi="標楷體" w:hint="eastAsia"/>
          <w:sz w:val="22"/>
        </w:rPr>
        <w:t>後二年內不得參加訓練。</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15-7 條</w:t>
      </w:r>
      <w:r>
        <w:rPr>
          <w:rFonts w:ascii="標楷體" w:eastAsia="標楷體" w:hAnsi="標楷體" w:hint="eastAsia"/>
          <w:sz w:val="22"/>
        </w:rPr>
        <w:tab/>
      </w:r>
      <w:r w:rsidRPr="00A74FA8">
        <w:rPr>
          <w:rFonts w:ascii="標楷體" w:eastAsia="標楷體" w:hAnsi="標楷體" w:hint="eastAsia"/>
          <w:sz w:val="22"/>
        </w:rPr>
        <w:t>受委託辦理旅行業經理人訓練之機關、團體，應依交通部觀光局核定之訓</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練計畫實施，並於結訓後十日內將受訓人員成績、結訓及退訓人數列冊陳</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報交通部觀光局備查。</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15-8 條</w:t>
      </w:r>
      <w:r>
        <w:rPr>
          <w:rFonts w:ascii="標楷體" w:eastAsia="標楷體" w:hAnsi="標楷體" w:hint="eastAsia"/>
          <w:sz w:val="22"/>
        </w:rPr>
        <w:tab/>
      </w:r>
      <w:r w:rsidRPr="00A74FA8">
        <w:rPr>
          <w:rFonts w:ascii="標楷體" w:eastAsia="標楷體" w:hAnsi="標楷體" w:hint="eastAsia"/>
          <w:sz w:val="22"/>
        </w:rPr>
        <w:t>受委託辦理旅行業經理人訓練之機關、團體違反前條規定者，交通部觀光</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lastRenderedPageBreak/>
        <w:t>局得予糾正並通知限期改善；屆期未改善者，廢止其委託，並於二年內不</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得參加委託訓練之甄選。</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15-9 條</w:t>
      </w:r>
      <w:r>
        <w:rPr>
          <w:rFonts w:ascii="標楷體" w:eastAsia="標楷體" w:hAnsi="標楷體" w:hint="eastAsia"/>
          <w:sz w:val="22"/>
        </w:rPr>
        <w:tab/>
      </w:r>
      <w:r w:rsidRPr="00A74FA8">
        <w:rPr>
          <w:rFonts w:ascii="標楷體" w:eastAsia="標楷體" w:hAnsi="標楷體" w:hint="eastAsia"/>
          <w:sz w:val="22"/>
        </w:rPr>
        <w:t>旅行業經理人訓練之受訓人員訓練期滿，經核定成績及格者，於繳納證書</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費後，由交通部觀光局發給結業證書。</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前項證書費，每件新臺幣五百元；其補發者，亦同。</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16 條</w:t>
      </w:r>
      <w:r w:rsidRPr="00A74FA8">
        <w:rPr>
          <w:rFonts w:ascii="標楷體" w:eastAsia="標楷體" w:hAnsi="標楷體" w:hint="eastAsia"/>
          <w:sz w:val="22"/>
        </w:rPr>
        <w:tab/>
      </w:r>
      <w:r w:rsidRPr="00A74FA8">
        <w:rPr>
          <w:rFonts w:ascii="標楷體" w:eastAsia="標楷體" w:hAnsi="標楷體" w:hint="eastAsia"/>
          <w:sz w:val="22"/>
        </w:rPr>
        <w:tab/>
        <w:t>旅行業應設有固定之營業處所，同一處所內不得為二家營利事業共同使用</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。但符合公司法所稱關係企業者，得共同使用同一處所。</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17 條</w:t>
      </w:r>
      <w:r w:rsidRPr="00A74FA8">
        <w:rPr>
          <w:rFonts w:ascii="標楷體" w:eastAsia="標楷體" w:hAnsi="標楷體" w:hint="eastAsia"/>
          <w:sz w:val="22"/>
        </w:rPr>
        <w:tab/>
      </w:r>
      <w:r w:rsidRPr="00A74FA8">
        <w:rPr>
          <w:rFonts w:ascii="標楷體" w:eastAsia="標楷體" w:hAnsi="標楷體" w:hint="eastAsia"/>
          <w:sz w:val="22"/>
        </w:rPr>
        <w:tab/>
        <w:t>外國旅行業在中華民國設立分公司時，應先向交通部觀光局申請核准，並</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依法辦理認許及分公司登記，領取旅行業執照後始得營業。其業務範圍、</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在中華民國境內營業所用之資金、保證金、註冊費、換照費等，</w:t>
      </w:r>
      <w:proofErr w:type="gramStart"/>
      <w:r w:rsidRPr="00A74FA8">
        <w:rPr>
          <w:rFonts w:ascii="標楷體" w:eastAsia="標楷體" w:hAnsi="標楷體" w:hint="eastAsia"/>
          <w:sz w:val="22"/>
        </w:rPr>
        <w:t>準</w:t>
      </w:r>
      <w:proofErr w:type="gramEnd"/>
      <w:r w:rsidRPr="00A74FA8">
        <w:rPr>
          <w:rFonts w:ascii="標楷體" w:eastAsia="標楷體" w:hAnsi="標楷體" w:hint="eastAsia"/>
          <w:sz w:val="22"/>
        </w:rPr>
        <w:t>用中華</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民國旅行業本公司之規定。</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18 條</w:t>
      </w:r>
      <w:r w:rsidRPr="00A74FA8">
        <w:rPr>
          <w:rFonts w:ascii="標楷體" w:eastAsia="標楷體" w:hAnsi="標楷體" w:hint="eastAsia"/>
          <w:sz w:val="22"/>
        </w:rPr>
        <w:tab/>
      </w:r>
      <w:r w:rsidRPr="00A74FA8">
        <w:rPr>
          <w:rFonts w:ascii="標楷體" w:eastAsia="標楷體" w:hAnsi="標楷體" w:hint="eastAsia"/>
          <w:sz w:val="22"/>
        </w:rPr>
        <w:tab/>
        <w:t>外國旅行業未在中華民國設立分公司，符合下列規定者，得設置代表人或</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委託國內綜合旅行業、甲種旅行業辦理連絡、推廣、報價等事務。但不得</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對外營業：</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一、為依其本國法律成立之經營國際旅遊業務之公司。</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二、未經有關機關禁止業務往來。</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三、無違反交易誠信原則紀錄。</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前項代表人，應設置辦公處所，並備具下列文件申請交通部觀光局核准後</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，於二個月內依公司法規定申請中央主管機關備案：</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一、申請書。</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二、本公司發給代表人之授權書。</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三、代表人身分證明文件。</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四、經中華民國駐外單位認證之旅行業執照影本及開業證明。</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外國旅行業委託國內綜合旅行業或甲種旅行業辦理連絡、推廣、報價等事</w:t>
      </w:r>
    </w:p>
    <w:p w:rsidR="00A74FA8" w:rsidRPr="00A74FA8" w:rsidRDefault="00A74FA8" w:rsidP="00A74FA8">
      <w:pPr>
        <w:ind w:leftChars="600" w:left="1440"/>
        <w:rPr>
          <w:rFonts w:ascii="標楷體" w:eastAsia="標楷體" w:hAnsi="標楷體"/>
          <w:sz w:val="22"/>
        </w:rPr>
      </w:pPr>
      <w:proofErr w:type="gramStart"/>
      <w:r w:rsidRPr="00A74FA8">
        <w:rPr>
          <w:rFonts w:ascii="標楷體" w:eastAsia="標楷體" w:hAnsi="標楷體" w:hint="eastAsia"/>
          <w:sz w:val="22"/>
        </w:rPr>
        <w:t>務</w:t>
      </w:r>
      <w:proofErr w:type="gramEnd"/>
      <w:r w:rsidRPr="00A74FA8">
        <w:rPr>
          <w:rFonts w:ascii="標楷體" w:eastAsia="標楷體" w:hAnsi="標楷體" w:hint="eastAsia"/>
          <w:sz w:val="22"/>
        </w:rPr>
        <w:t>，應備具下列文件申請交通部觀光局核准：</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一、申請書。</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二、同意代理第一項業務之綜合旅行業或甲種旅行業同意書。</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三、經中華民國駐外單位認證之旅行業執照影本及開業證明。</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外國旅行業之代表人不得同時受</w:t>
      </w:r>
      <w:proofErr w:type="gramStart"/>
      <w:r w:rsidRPr="00A74FA8">
        <w:rPr>
          <w:rFonts w:ascii="標楷體" w:eastAsia="標楷體" w:hAnsi="標楷體" w:hint="eastAsia"/>
          <w:sz w:val="22"/>
        </w:rPr>
        <w:t>僱</w:t>
      </w:r>
      <w:proofErr w:type="gramEnd"/>
      <w:r w:rsidRPr="00A74FA8">
        <w:rPr>
          <w:rFonts w:ascii="標楷體" w:eastAsia="標楷體" w:hAnsi="標楷體" w:hint="eastAsia"/>
          <w:sz w:val="22"/>
        </w:rPr>
        <w:t>於國內旅行業。</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第二項辦公處所標示公司名稱者，應加</w:t>
      </w:r>
      <w:proofErr w:type="gramStart"/>
      <w:r w:rsidRPr="00A74FA8">
        <w:rPr>
          <w:rFonts w:ascii="標楷體" w:eastAsia="標楷體" w:hAnsi="標楷體" w:hint="eastAsia"/>
          <w:sz w:val="22"/>
        </w:rPr>
        <w:t>註</w:t>
      </w:r>
      <w:proofErr w:type="gramEnd"/>
      <w:r w:rsidRPr="00A74FA8">
        <w:rPr>
          <w:rFonts w:ascii="標楷體" w:eastAsia="標楷體" w:hAnsi="標楷體" w:hint="eastAsia"/>
          <w:sz w:val="22"/>
        </w:rPr>
        <w:t>代表人辦公處所字樣。</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19 條</w:t>
      </w:r>
      <w:r w:rsidRPr="00A74FA8">
        <w:rPr>
          <w:rFonts w:ascii="標楷體" w:eastAsia="標楷體" w:hAnsi="標楷體" w:hint="eastAsia"/>
          <w:sz w:val="22"/>
        </w:rPr>
        <w:tab/>
      </w:r>
      <w:r w:rsidRPr="00A74FA8">
        <w:rPr>
          <w:rFonts w:ascii="標楷體" w:eastAsia="標楷體" w:hAnsi="標楷體" w:hint="eastAsia"/>
          <w:sz w:val="22"/>
        </w:rPr>
        <w:tab/>
        <w:t>旅行業經核准註冊，應於領取旅行業執照後一個月內開始營業。</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旅行業應於領取旅行業執照後始得懸掛市招。旅行業營業地址變更時，應</w:t>
      </w:r>
    </w:p>
    <w:p w:rsidR="00A74FA8" w:rsidRPr="00A74FA8" w:rsidRDefault="00A74FA8" w:rsidP="00A74FA8">
      <w:pPr>
        <w:ind w:leftChars="600" w:left="1440"/>
        <w:rPr>
          <w:rFonts w:ascii="標楷體" w:eastAsia="標楷體" w:hAnsi="標楷體"/>
          <w:sz w:val="22"/>
        </w:rPr>
      </w:pPr>
      <w:proofErr w:type="gramStart"/>
      <w:r w:rsidRPr="00A74FA8">
        <w:rPr>
          <w:rFonts w:ascii="標楷體" w:eastAsia="標楷體" w:hAnsi="標楷體" w:hint="eastAsia"/>
          <w:sz w:val="22"/>
        </w:rPr>
        <w:t>於換領</w:t>
      </w:r>
      <w:proofErr w:type="gramEnd"/>
      <w:r w:rsidRPr="00A74FA8">
        <w:rPr>
          <w:rFonts w:ascii="標楷體" w:eastAsia="標楷體" w:hAnsi="標楷體" w:hint="eastAsia"/>
          <w:sz w:val="22"/>
        </w:rPr>
        <w:t>旅行業執照前，拆除原址之全部市招。</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前二項規定於分公司</w:t>
      </w:r>
      <w:proofErr w:type="gramStart"/>
      <w:r w:rsidRPr="00A74FA8">
        <w:rPr>
          <w:rFonts w:ascii="標楷體" w:eastAsia="標楷體" w:hAnsi="標楷體" w:hint="eastAsia"/>
          <w:sz w:val="22"/>
        </w:rPr>
        <w:t>準</w:t>
      </w:r>
      <w:proofErr w:type="gramEnd"/>
      <w:r w:rsidRPr="00A74FA8">
        <w:rPr>
          <w:rFonts w:ascii="標楷體" w:eastAsia="標楷體" w:hAnsi="標楷體" w:hint="eastAsia"/>
          <w:sz w:val="22"/>
        </w:rPr>
        <w:t>用之。</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 xml:space="preserve">   第 三 章 經營</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20 條</w:t>
      </w:r>
      <w:r w:rsidRPr="00A74FA8">
        <w:rPr>
          <w:rFonts w:ascii="標楷體" w:eastAsia="標楷體" w:hAnsi="標楷體" w:hint="eastAsia"/>
          <w:sz w:val="22"/>
        </w:rPr>
        <w:tab/>
      </w:r>
      <w:r w:rsidRPr="00A74FA8">
        <w:rPr>
          <w:rFonts w:ascii="標楷體" w:eastAsia="標楷體" w:hAnsi="標楷體" w:hint="eastAsia"/>
          <w:sz w:val="22"/>
        </w:rPr>
        <w:tab/>
        <w:t xml:space="preserve">旅行業應於開業前將開業日期、全體職員名冊報請交通部觀光局備查。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前項職員名冊應與公司薪資發放名冊相符。其職員有異動時，應於十日內</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將</w:t>
      </w:r>
      <w:proofErr w:type="gramStart"/>
      <w:r w:rsidRPr="00A74FA8">
        <w:rPr>
          <w:rFonts w:ascii="標楷體" w:eastAsia="標楷體" w:hAnsi="標楷體" w:hint="eastAsia"/>
          <w:sz w:val="22"/>
        </w:rPr>
        <w:t>異動表報請</w:t>
      </w:r>
      <w:proofErr w:type="gramEnd"/>
      <w:r w:rsidRPr="00A74FA8">
        <w:rPr>
          <w:rFonts w:ascii="標楷體" w:eastAsia="標楷體" w:hAnsi="標楷體" w:hint="eastAsia"/>
          <w:sz w:val="22"/>
        </w:rPr>
        <w:t>交通部觀光局備查。</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lastRenderedPageBreak/>
        <w:t>旅行業開業後，應於每年六月三十日前，將其財務及業務狀況，依交通部</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觀光局規定之格式填報。</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21 條</w:t>
      </w:r>
      <w:r w:rsidRPr="00A74FA8">
        <w:rPr>
          <w:rFonts w:ascii="標楷體" w:eastAsia="標楷體" w:hAnsi="標楷體" w:hint="eastAsia"/>
          <w:sz w:val="22"/>
        </w:rPr>
        <w:tab/>
      </w:r>
      <w:r w:rsidRPr="00A74FA8">
        <w:rPr>
          <w:rFonts w:ascii="標楷體" w:eastAsia="標楷體" w:hAnsi="標楷體" w:hint="eastAsia"/>
          <w:sz w:val="22"/>
        </w:rPr>
        <w:tab/>
        <w:t>旅行業暫停營業一個月以上者，應於停止營業之日起十五日內備具股東會</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議事錄或股東同意書，並詳述理由，報請交通部觀光局備查，並繳回各項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證照。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前項申請停業</w:t>
      </w:r>
      <w:proofErr w:type="gramStart"/>
      <w:r w:rsidRPr="00A74FA8">
        <w:rPr>
          <w:rFonts w:ascii="標楷體" w:eastAsia="標楷體" w:hAnsi="標楷體" w:hint="eastAsia"/>
          <w:sz w:val="22"/>
        </w:rPr>
        <w:t>期間，</w:t>
      </w:r>
      <w:proofErr w:type="gramEnd"/>
      <w:r w:rsidRPr="00A74FA8">
        <w:rPr>
          <w:rFonts w:ascii="標楷體" w:eastAsia="標楷體" w:hAnsi="標楷體" w:hint="eastAsia"/>
          <w:sz w:val="22"/>
        </w:rPr>
        <w:t>最長不得超過一年，其有正當理由者，得申請展延</w:t>
      </w:r>
      <w:proofErr w:type="gramStart"/>
      <w:r w:rsidRPr="00A74FA8">
        <w:rPr>
          <w:rFonts w:ascii="標楷體" w:eastAsia="標楷體" w:hAnsi="標楷體" w:hint="eastAsia"/>
          <w:sz w:val="22"/>
        </w:rPr>
        <w:t>一</w:t>
      </w:r>
      <w:proofErr w:type="gramEnd"/>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次，期間以一年為限，並應於期間屆滿前十五日內提出。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停業期間屆滿後，應於十五日內，向交通部觀光局申報復業，並發還各項證照。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依第一項規定申請停業者，於停業</w:t>
      </w:r>
      <w:proofErr w:type="gramStart"/>
      <w:r w:rsidRPr="00A74FA8">
        <w:rPr>
          <w:rFonts w:ascii="標楷體" w:eastAsia="標楷體" w:hAnsi="標楷體" w:hint="eastAsia"/>
          <w:sz w:val="22"/>
        </w:rPr>
        <w:t>期間，</w:t>
      </w:r>
      <w:proofErr w:type="gramEnd"/>
      <w:r w:rsidRPr="00A74FA8">
        <w:rPr>
          <w:rFonts w:ascii="標楷體" w:eastAsia="標楷體" w:hAnsi="標楷體" w:hint="eastAsia"/>
          <w:sz w:val="22"/>
        </w:rPr>
        <w:t>非經向交通部觀光局申報復業，不得有營業行為。</w:t>
      </w:r>
    </w:p>
    <w:p w:rsidR="00A74FA8" w:rsidRPr="00A74FA8" w:rsidRDefault="00A74FA8" w:rsidP="00A74FA8">
      <w:pPr>
        <w:ind w:left="1436" w:hanging="1436"/>
        <w:rPr>
          <w:rFonts w:ascii="標楷體" w:eastAsia="標楷體" w:hAnsi="標楷體"/>
          <w:sz w:val="22"/>
        </w:rPr>
      </w:pPr>
      <w:r w:rsidRPr="00A74FA8">
        <w:rPr>
          <w:rFonts w:ascii="標楷體" w:eastAsia="標楷體" w:hAnsi="標楷體" w:hint="eastAsia"/>
          <w:sz w:val="22"/>
        </w:rPr>
        <w:t>第 22 條</w:t>
      </w:r>
      <w:r w:rsidRPr="00A74FA8">
        <w:rPr>
          <w:rFonts w:ascii="標楷體" w:eastAsia="標楷體" w:hAnsi="標楷體" w:hint="eastAsia"/>
          <w:sz w:val="22"/>
        </w:rPr>
        <w:tab/>
      </w:r>
      <w:r w:rsidRPr="00A74FA8">
        <w:rPr>
          <w:rFonts w:ascii="標楷體" w:eastAsia="標楷體" w:hAnsi="標楷體" w:hint="eastAsia"/>
          <w:sz w:val="22"/>
        </w:rPr>
        <w:tab/>
        <w:t>旅行業經營各項業務，應合理收費，不得以不正當方法為不公平競爭之行為。</w:t>
      </w:r>
    </w:p>
    <w:p w:rsidR="00A74FA8" w:rsidRPr="00A74FA8" w:rsidRDefault="00A74FA8" w:rsidP="00A74FA8">
      <w:pPr>
        <w:ind w:left="1436"/>
        <w:rPr>
          <w:rFonts w:ascii="標楷體" w:eastAsia="標楷體" w:hAnsi="標楷體"/>
          <w:sz w:val="22"/>
        </w:rPr>
      </w:pPr>
      <w:r w:rsidRPr="00A74FA8">
        <w:rPr>
          <w:rFonts w:ascii="標楷體" w:eastAsia="標楷體" w:hAnsi="標楷體" w:hint="eastAsia"/>
          <w:sz w:val="22"/>
        </w:rPr>
        <w:t>旅遊市場之航空票價、食宿、交通費用，由中華民國旅行業品質保障協會按季發表，供消費者參考。</w:t>
      </w:r>
    </w:p>
    <w:p w:rsidR="00A74FA8" w:rsidRPr="00A74FA8" w:rsidRDefault="00A74FA8" w:rsidP="00A74FA8">
      <w:pPr>
        <w:ind w:left="1436" w:hanging="1436"/>
        <w:rPr>
          <w:rFonts w:ascii="標楷體" w:eastAsia="標楷體" w:hAnsi="標楷體"/>
          <w:sz w:val="22"/>
        </w:rPr>
      </w:pPr>
      <w:r w:rsidRPr="00A74FA8">
        <w:rPr>
          <w:rFonts w:ascii="標楷體" w:eastAsia="標楷體" w:hAnsi="標楷體" w:hint="eastAsia"/>
          <w:sz w:val="22"/>
        </w:rPr>
        <w:t>第 23 條</w:t>
      </w:r>
      <w:r w:rsidRPr="00A74FA8">
        <w:rPr>
          <w:rFonts w:ascii="標楷體" w:eastAsia="標楷體" w:hAnsi="標楷體" w:hint="eastAsia"/>
          <w:sz w:val="22"/>
        </w:rPr>
        <w:tab/>
      </w:r>
      <w:r w:rsidRPr="00A74FA8">
        <w:rPr>
          <w:rFonts w:ascii="標楷體" w:eastAsia="標楷體" w:hAnsi="標楷體" w:hint="eastAsia"/>
          <w:sz w:val="22"/>
        </w:rPr>
        <w:tab/>
        <w:t>綜合旅行業、甲種旅行業接待或引導國外、香港、澳門或大陸地區觀光旅客旅遊，應指派或僱用領有英語、日語、其他外語或華語導遊人員執業證之人員執行導遊業務。</w:t>
      </w:r>
    </w:p>
    <w:p w:rsidR="00DD2F31" w:rsidRDefault="00DD2F31" w:rsidP="00A74FA8">
      <w:pPr>
        <w:ind w:leftChars="598" w:left="1435"/>
        <w:rPr>
          <w:rFonts w:ascii="標楷體" w:eastAsia="標楷體" w:hAnsi="標楷體"/>
          <w:sz w:val="22"/>
        </w:rPr>
      </w:pPr>
      <w:r w:rsidRPr="00DD2F31">
        <w:rPr>
          <w:rFonts w:ascii="標楷體" w:eastAsia="標楷體" w:hAnsi="標楷體" w:hint="eastAsia"/>
          <w:sz w:val="22"/>
        </w:rPr>
        <w:t>綜合旅行業、甲種旅行業辦理前項接待或引導非使用華語之國外觀光旅客旅遊，不得指派或僱用華語導遊人員執行導遊業務。但其接待或引導非使用華語之國外</w:t>
      </w:r>
      <w:proofErr w:type="gramStart"/>
      <w:r w:rsidRPr="00DD2F31">
        <w:rPr>
          <w:rFonts w:ascii="標楷體" w:eastAsia="標楷體" w:hAnsi="標楷體" w:hint="eastAsia"/>
          <w:sz w:val="22"/>
        </w:rPr>
        <w:t>稀少語別觀光</w:t>
      </w:r>
      <w:proofErr w:type="gramEnd"/>
      <w:r w:rsidRPr="00DD2F31">
        <w:rPr>
          <w:rFonts w:ascii="標楷體" w:eastAsia="標楷體" w:hAnsi="標楷體" w:hint="eastAsia"/>
          <w:sz w:val="22"/>
        </w:rPr>
        <w:t>旅客旅遊，得指派或僱用華語導遊人員搭配該稀少外語翻譯人員隨團服務。</w:t>
      </w:r>
    </w:p>
    <w:p w:rsidR="00DD2F31" w:rsidRPr="00A74FA8" w:rsidRDefault="00DD2F31" w:rsidP="00A74FA8">
      <w:pPr>
        <w:ind w:leftChars="598" w:left="1435"/>
        <w:rPr>
          <w:rFonts w:ascii="標楷體" w:eastAsia="標楷體" w:hAnsi="標楷體"/>
          <w:sz w:val="22"/>
        </w:rPr>
      </w:pPr>
      <w:r w:rsidRPr="00DD2F31">
        <w:rPr>
          <w:rFonts w:ascii="標楷體" w:eastAsia="標楷體" w:hAnsi="標楷體" w:hint="eastAsia"/>
          <w:sz w:val="22"/>
        </w:rPr>
        <w:t>前項但書規定所稱國外</w:t>
      </w:r>
      <w:proofErr w:type="gramStart"/>
      <w:r w:rsidRPr="00DD2F31">
        <w:rPr>
          <w:rFonts w:ascii="標楷體" w:eastAsia="標楷體" w:hAnsi="標楷體" w:hint="eastAsia"/>
          <w:sz w:val="22"/>
        </w:rPr>
        <w:t>稀少語別之類</w:t>
      </w:r>
      <w:proofErr w:type="gramEnd"/>
      <w:r w:rsidRPr="00DD2F31">
        <w:rPr>
          <w:rFonts w:ascii="標楷體" w:eastAsia="標楷體" w:hAnsi="標楷體" w:hint="eastAsia"/>
          <w:sz w:val="22"/>
        </w:rPr>
        <w:t>別及其得執行該規定業務</w:t>
      </w:r>
      <w:proofErr w:type="gramStart"/>
      <w:r w:rsidRPr="00DD2F31">
        <w:rPr>
          <w:rFonts w:ascii="標楷體" w:eastAsia="標楷體" w:hAnsi="標楷體" w:hint="eastAsia"/>
          <w:sz w:val="22"/>
        </w:rPr>
        <w:t>期間，</w:t>
      </w:r>
      <w:proofErr w:type="gramEnd"/>
      <w:r w:rsidRPr="00DD2F31">
        <w:rPr>
          <w:rFonts w:ascii="標楷體" w:eastAsia="標楷體" w:hAnsi="標楷體" w:hint="eastAsia"/>
          <w:sz w:val="22"/>
        </w:rPr>
        <w:t>由交通部觀光局視觀光市場及導遊人力供需情形公告之。</w:t>
      </w:r>
    </w:p>
    <w:p w:rsidR="00A74FA8" w:rsidRPr="00A74FA8" w:rsidRDefault="00A74FA8" w:rsidP="00A74FA8">
      <w:pPr>
        <w:ind w:leftChars="598" w:left="1435"/>
        <w:rPr>
          <w:rFonts w:ascii="標楷體" w:eastAsia="標楷體" w:hAnsi="標楷體"/>
          <w:sz w:val="22"/>
        </w:rPr>
      </w:pPr>
      <w:r w:rsidRPr="00A74FA8">
        <w:rPr>
          <w:rFonts w:ascii="標楷體" w:eastAsia="標楷體" w:hAnsi="標楷體" w:hint="eastAsia"/>
          <w:sz w:val="22"/>
        </w:rPr>
        <w:t>綜合旅行業、甲種旅行業對指派或僱用之導遊人員應嚴加督導與管理，不得允許其為非旅行業執行導遊業務。</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23-1 條</w:t>
      </w:r>
      <w:r>
        <w:rPr>
          <w:rFonts w:ascii="標楷體" w:eastAsia="標楷體" w:hAnsi="標楷體" w:hint="eastAsia"/>
          <w:sz w:val="22"/>
        </w:rPr>
        <w:tab/>
      </w:r>
      <w:r w:rsidRPr="00A74FA8">
        <w:rPr>
          <w:rFonts w:ascii="標楷體" w:eastAsia="標楷體" w:hAnsi="標楷體" w:hint="eastAsia"/>
          <w:sz w:val="22"/>
        </w:rPr>
        <w:t>旅行業指派或僱用導遊人員、領隊人員執行接待或引導觀光旅客旅遊業務</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，應簽訂書面契約；其契約內容不得違反交通部觀光局公告之契約不得記</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載事項。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旅行業應給付導遊人員、領隊人員之報酬，不得以小費、購物佣金或其他</w:t>
      </w:r>
    </w:p>
    <w:p w:rsidR="00A74FA8" w:rsidRPr="00A74FA8" w:rsidRDefault="00A74FA8" w:rsidP="00A74FA8">
      <w:pPr>
        <w:ind w:leftChars="600" w:left="1440"/>
        <w:rPr>
          <w:rFonts w:ascii="標楷體" w:eastAsia="標楷體" w:hAnsi="標楷體"/>
          <w:sz w:val="22"/>
        </w:rPr>
      </w:pPr>
      <w:proofErr w:type="gramStart"/>
      <w:r w:rsidRPr="00A74FA8">
        <w:rPr>
          <w:rFonts w:ascii="標楷體" w:eastAsia="標楷體" w:hAnsi="標楷體" w:hint="eastAsia"/>
          <w:sz w:val="22"/>
        </w:rPr>
        <w:t>名目抵替之</w:t>
      </w:r>
      <w:proofErr w:type="gramEnd"/>
      <w:r w:rsidRPr="00A74FA8">
        <w:rPr>
          <w:rFonts w:ascii="標楷體" w:eastAsia="標楷體" w:hAnsi="標楷體" w:hint="eastAsia"/>
          <w:sz w:val="22"/>
        </w:rPr>
        <w:t>。</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24 條</w:t>
      </w:r>
      <w:r w:rsidRPr="00A74FA8">
        <w:rPr>
          <w:rFonts w:ascii="標楷體" w:eastAsia="標楷體" w:hAnsi="標楷體" w:hint="eastAsia"/>
          <w:sz w:val="22"/>
        </w:rPr>
        <w:tab/>
      </w:r>
      <w:r w:rsidRPr="00A74FA8">
        <w:rPr>
          <w:rFonts w:ascii="標楷體" w:eastAsia="標楷體" w:hAnsi="標楷體" w:hint="eastAsia"/>
          <w:sz w:val="22"/>
        </w:rPr>
        <w:tab/>
        <w:t>旅行業辦理團體旅遊或個別旅客旅遊時，應與旅客簽定書面之旅遊契約；</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其印製之招攬文件並應加</w:t>
      </w:r>
      <w:proofErr w:type="gramStart"/>
      <w:r w:rsidRPr="00A74FA8">
        <w:rPr>
          <w:rFonts w:ascii="標楷體" w:eastAsia="標楷體" w:hAnsi="標楷體" w:hint="eastAsia"/>
          <w:sz w:val="22"/>
        </w:rPr>
        <w:t>註</w:t>
      </w:r>
      <w:proofErr w:type="gramEnd"/>
      <w:r w:rsidRPr="00A74FA8">
        <w:rPr>
          <w:rFonts w:ascii="標楷體" w:eastAsia="標楷體" w:hAnsi="標楷體" w:hint="eastAsia"/>
          <w:sz w:val="22"/>
        </w:rPr>
        <w:t xml:space="preserve">公司名稱及註冊編號。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團體旅遊文件之契約書應載明下列事項，並報請交通部觀光局核准後，始</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得實施：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一、公司名稱、地址、代表人姓名、旅行業執照字號及註冊編號。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二、簽約地點及日期。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三、旅遊地區、行程、起程及回程終止之地點及日期。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lastRenderedPageBreak/>
        <w:t>四、有關交通、旅館、膳食、遊覽及計畫行程中所附隨之其他服務詳細說</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明。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五、組成旅遊團體最低限度之旅客人數。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六、旅遊全程所需繳納之全部費用及付款條件。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七、旅客得解除契約之事由及條件。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八、發生旅行事故或旅行業因違約對旅客所生之損害賠償責任。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九、責任保險及履約保證保險有關旅客之權益。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十、其他協議條款。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前項規定，除第四款關於膳食之規定及第五款外，</w:t>
      </w:r>
      <w:proofErr w:type="gramStart"/>
      <w:r w:rsidRPr="00A74FA8">
        <w:rPr>
          <w:rFonts w:ascii="標楷體" w:eastAsia="標楷體" w:hAnsi="標楷體" w:hint="eastAsia"/>
          <w:sz w:val="22"/>
        </w:rPr>
        <w:t>均於個別</w:t>
      </w:r>
      <w:proofErr w:type="gramEnd"/>
      <w:r w:rsidRPr="00A74FA8">
        <w:rPr>
          <w:rFonts w:ascii="標楷體" w:eastAsia="標楷體" w:hAnsi="標楷體" w:hint="eastAsia"/>
          <w:sz w:val="22"/>
        </w:rPr>
        <w:t>旅遊文件之</w:t>
      </w:r>
      <w:proofErr w:type="gramStart"/>
      <w:r w:rsidRPr="00A74FA8">
        <w:rPr>
          <w:rFonts w:ascii="標楷體" w:eastAsia="標楷體" w:hAnsi="標楷體" w:hint="eastAsia"/>
          <w:sz w:val="22"/>
        </w:rPr>
        <w:t>契</w:t>
      </w:r>
      <w:proofErr w:type="gramEnd"/>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約書</w:t>
      </w:r>
      <w:proofErr w:type="gramStart"/>
      <w:r w:rsidRPr="00A74FA8">
        <w:rPr>
          <w:rFonts w:ascii="標楷體" w:eastAsia="標楷體" w:hAnsi="標楷體" w:hint="eastAsia"/>
          <w:sz w:val="22"/>
        </w:rPr>
        <w:t>準</w:t>
      </w:r>
      <w:proofErr w:type="gramEnd"/>
      <w:r w:rsidRPr="00A74FA8">
        <w:rPr>
          <w:rFonts w:ascii="標楷體" w:eastAsia="標楷體" w:hAnsi="標楷體" w:hint="eastAsia"/>
          <w:sz w:val="22"/>
        </w:rPr>
        <w:t xml:space="preserve">用之。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旅行業將交通部觀光局訂定之定型化契約書範本公開並印製於旅行業代收</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轉付收據憑證交付旅客者，除另有約定外，視為已依第一項規定與旅客訂</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約。</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25 條</w:t>
      </w:r>
      <w:r w:rsidRPr="00A74FA8">
        <w:rPr>
          <w:rFonts w:ascii="標楷體" w:eastAsia="標楷體" w:hAnsi="標楷體" w:hint="eastAsia"/>
          <w:sz w:val="22"/>
        </w:rPr>
        <w:tab/>
      </w:r>
      <w:r w:rsidRPr="00A74FA8">
        <w:rPr>
          <w:rFonts w:ascii="標楷體" w:eastAsia="標楷體" w:hAnsi="標楷體" w:hint="eastAsia"/>
          <w:sz w:val="22"/>
        </w:rPr>
        <w:tab/>
        <w:t xml:space="preserve">旅遊文件之契約書範本內容，由交通部觀光局另定之。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旅行業依前項規定製作旅遊契約書者，視同已依前條第二項及第三項規定</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報經交通部觀光局核准。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旅行業辦理旅遊業務，應製作旅客交付文件與繳費收據，分由雙方收執，</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並連同與旅客簽定之旅遊契約書，設置專櫃保管一年，備供查核。</w:t>
      </w:r>
    </w:p>
    <w:p w:rsidR="006C492A" w:rsidRPr="006C492A" w:rsidRDefault="00A74FA8" w:rsidP="006C492A">
      <w:pPr>
        <w:ind w:left="1430" w:hangingChars="650" w:hanging="1430"/>
        <w:rPr>
          <w:rFonts w:ascii="標楷體" w:eastAsia="標楷體" w:hAnsi="標楷體"/>
          <w:sz w:val="22"/>
        </w:rPr>
      </w:pPr>
      <w:r w:rsidRPr="006C492A">
        <w:rPr>
          <w:rFonts w:ascii="標楷體" w:eastAsia="標楷體" w:hAnsi="標楷體" w:hint="eastAsia"/>
          <w:sz w:val="22"/>
        </w:rPr>
        <w:t>第 26 條</w:t>
      </w:r>
      <w:r w:rsidRPr="006C492A">
        <w:rPr>
          <w:rFonts w:ascii="標楷體" w:eastAsia="標楷體" w:hAnsi="標楷體" w:hint="eastAsia"/>
          <w:sz w:val="22"/>
        </w:rPr>
        <w:tab/>
      </w:r>
      <w:r w:rsidRPr="006C492A">
        <w:rPr>
          <w:rFonts w:ascii="標楷體" w:eastAsia="標楷體" w:hAnsi="標楷體" w:hint="eastAsia"/>
          <w:sz w:val="22"/>
        </w:rPr>
        <w:tab/>
      </w:r>
      <w:r w:rsidR="006C492A" w:rsidRPr="006C492A">
        <w:rPr>
          <w:rFonts w:ascii="標楷體" w:eastAsia="標楷體" w:hAnsi="標楷體" w:hint="eastAsia"/>
          <w:sz w:val="22"/>
        </w:rPr>
        <w:t>綜合旅行業以包辦旅遊方式辦理國內外團體旅遊，應預先擬定計畫，訂定旅行目的地、日程、旅客所能享用之運輸、住宿、膳食、遊覽、服務之內容及品質、投保責任保險與履約保證保險及其保險金額，以及旅客所應繳付之費用，並登載於招攬文件，始得自行組團或依第三條第二項第五款、第六款規定委託甲種旅行業、乙種旅行業代理招攬業務。</w:t>
      </w:r>
    </w:p>
    <w:p w:rsidR="006C492A" w:rsidRDefault="006C492A" w:rsidP="006C492A">
      <w:pPr>
        <w:ind w:left="1430" w:hangingChars="650" w:hanging="1430"/>
        <w:rPr>
          <w:rFonts w:ascii="標楷體" w:eastAsia="標楷體" w:hAnsi="標楷體"/>
          <w:sz w:val="22"/>
        </w:rPr>
      </w:pPr>
      <w:r w:rsidRPr="006C492A">
        <w:rPr>
          <w:rFonts w:ascii="標楷體" w:eastAsia="標楷體" w:hAnsi="標楷體" w:hint="eastAsia"/>
          <w:sz w:val="22"/>
        </w:rPr>
        <w:t xml:space="preserve">      </w:t>
      </w:r>
      <w:r>
        <w:rPr>
          <w:rFonts w:ascii="標楷體" w:eastAsia="標楷體" w:hAnsi="標楷體"/>
          <w:sz w:val="22"/>
        </w:rPr>
        <w:t xml:space="preserve">       </w:t>
      </w:r>
      <w:r w:rsidRPr="006C492A">
        <w:rPr>
          <w:rFonts w:ascii="標楷體" w:eastAsia="標楷體" w:hAnsi="標楷體" w:hint="eastAsia"/>
          <w:sz w:val="22"/>
        </w:rPr>
        <w:t>前項關於應登載於招攬文件事項之規定，於甲種旅行業辦理國內外團體旅遊，及乙種旅行業辦理國內團體旅遊時，</w:t>
      </w:r>
      <w:proofErr w:type="gramStart"/>
      <w:r w:rsidRPr="006C492A">
        <w:rPr>
          <w:rFonts w:ascii="標楷體" w:eastAsia="標楷體" w:hAnsi="標楷體" w:hint="eastAsia"/>
          <w:sz w:val="22"/>
        </w:rPr>
        <w:t>準</w:t>
      </w:r>
      <w:proofErr w:type="gramEnd"/>
      <w:r w:rsidRPr="006C492A">
        <w:rPr>
          <w:rFonts w:ascii="標楷體" w:eastAsia="標楷體" w:hAnsi="標楷體" w:hint="eastAsia"/>
          <w:sz w:val="22"/>
        </w:rPr>
        <w:t>用之。</w:t>
      </w:r>
    </w:p>
    <w:p w:rsidR="00A74FA8" w:rsidRPr="00A74FA8" w:rsidRDefault="00A74FA8" w:rsidP="006C492A">
      <w:pPr>
        <w:rPr>
          <w:rFonts w:ascii="標楷體" w:eastAsia="標楷體" w:hAnsi="標楷體"/>
          <w:sz w:val="22"/>
        </w:rPr>
      </w:pPr>
      <w:r w:rsidRPr="00A74FA8">
        <w:rPr>
          <w:rFonts w:ascii="標楷體" w:eastAsia="標楷體" w:hAnsi="標楷體" w:hint="eastAsia"/>
          <w:sz w:val="22"/>
        </w:rPr>
        <w:t>第 27 條</w:t>
      </w:r>
      <w:r w:rsidRPr="00A74FA8">
        <w:rPr>
          <w:rFonts w:ascii="標楷體" w:eastAsia="標楷體" w:hAnsi="標楷體" w:hint="eastAsia"/>
          <w:sz w:val="22"/>
        </w:rPr>
        <w:tab/>
      </w:r>
      <w:r w:rsidRPr="00A74FA8">
        <w:rPr>
          <w:rFonts w:ascii="標楷體" w:eastAsia="標楷體" w:hAnsi="標楷體" w:hint="eastAsia"/>
          <w:sz w:val="22"/>
        </w:rPr>
        <w:tab/>
        <w:t>甲種旅行業代理綜合旅行業招攬第三條第二項第五款業務，或乙種旅行業</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代理綜合旅行業招攬第三條第二項第六款業務，應經綜合旅行業之委託，</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並以綜合旅行業名義與旅客簽定旅遊契約。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前項旅遊契約應由該銷售旅行業副署。</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28 條</w:t>
      </w:r>
      <w:r w:rsidRPr="00A74FA8">
        <w:rPr>
          <w:rFonts w:ascii="標楷體" w:eastAsia="標楷體" w:hAnsi="標楷體" w:hint="eastAsia"/>
          <w:sz w:val="22"/>
        </w:rPr>
        <w:tab/>
      </w:r>
      <w:r w:rsidRPr="00A74FA8">
        <w:rPr>
          <w:rFonts w:ascii="標楷體" w:eastAsia="標楷體" w:hAnsi="標楷體" w:hint="eastAsia"/>
          <w:sz w:val="22"/>
        </w:rPr>
        <w:tab/>
        <w:t>旅行業經營自行組團業務，非經旅客書面同意，不得將該旅行業務轉讓其</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他旅行業辦理。</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旅行業受理前項旅行業務之轉讓時，應與旅客重新簽訂旅遊契約。</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甲種旅行業、乙種旅行業經營自行組團業務，不得將其招攬文件置於其他</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旅行業，委託該其他旅行業代為銷售、招攬。</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29 條</w:t>
      </w:r>
      <w:r w:rsidRPr="00A74FA8">
        <w:rPr>
          <w:rFonts w:ascii="標楷體" w:eastAsia="標楷體" w:hAnsi="標楷體" w:hint="eastAsia"/>
          <w:sz w:val="22"/>
        </w:rPr>
        <w:tab/>
      </w:r>
      <w:r w:rsidRPr="00A74FA8">
        <w:rPr>
          <w:rFonts w:ascii="標楷體" w:eastAsia="標楷體" w:hAnsi="標楷體" w:hint="eastAsia"/>
          <w:sz w:val="22"/>
        </w:rPr>
        <w:tab/>
        <w:t>旅行業辦理國內旅遊，應派遣專人隨團服務。</w:t>
      </w:r>
    </w:p>
    <w:p w:rsidR="006C492A" w:rsidRPr="006C492A" w:rsidRDefault="00A74FA8" w:rsidP="006C492A">
      <w:pPr>
        <w:ind w:left="1430" w:hangingChars="650" w:hanging="1430"/>
        <w:rPr>
          <w:rFonts w:ascii="標楷體" w:eastAsia="標楷體" w:hAnsi="標楷體"/>
          <w:sz w:val="22"/>
        </w:rPr>
      </w:pPr>
      <w:r w:rsidRPr="006C492A">
        <w:rPr>
          <w:rFonts w:ascii="標楷體" w:eastAsia="標楷體" w:hAnsi="標楷體" w:hint="eastAsia"/>
          <w:sz w:val="22"/>
        </w:rPr>
        <w:t>第 30 條</w:t>
      </w:r>
      <w:r w:rsidRPr="006C492A">
        <w:rPr>
          <w:rFonts w:ascii="標楷體" w:eastAsia="標楷體" w:hAnsi="標楷體" w:hint="eastAsia"/>
          <w:sz w:val="22"/>
        </w:rPr>
        <w:tab/>
      </w:r>
      <w:r w:rsidRPr="006C492A">
        <w:rPr>
          <w:rFonts w:ascii="標楷體" w:eastAsia="標楷體" w:hAnsi="標楷體" w:hint="eastAsia"/>
          <w:sz w:val="22"/>
        </w:rPr>
        <w:tab/>
      </w:r>
      <w:r w:rsidR="006C492A" w:rsidRPr="006C492A">
        <w:rPr>
          <w:rFonts w:ascii="標楷體" w:eastAsia="標楷體" w:hAnsi="標楷體" w:hint="eastAsia"/>
          <w:sz w:val="22"/>
        </w:rPr>
        <w:t>旅行業為舉辦旅遊刊登於新聞紙、雜誌、電腦網路及其他大眾傳播工具之廣告，應載明旅遊行程名稱、出發之地點、日期及旅遊天數、旅遊費用、投保責任保險與履約保證保險及其保險金額、公司名稱、種類、註冊編號及電</w:t>
      </w:r>
      <w:r w:rsidR="006C492A" w:rsidRPr="006C492A">
        <w:rPr>
          <w:rFonts w:ascii="標楷體" w:eastAsia="標楷體" w:hAnsi="標楷體" w:hint="eastAsia"/>
          <w:sz w:val="22"/>
        </w:rPr>
        <w:lastRenderedPageBreak/>
        <w:t>話。但綜合旅行業得以註冊之</w:t>
      </w:r>
      <w:r w:rsidR="000A7B0B" w:rsidRPr="000A7B0B">
        <w:rPr>
          <w:rFonts w:ascii="標楷體" w:eastAsia="標楷體" w:hAnsi="標楷體"/>
          <w:sz w:val="22"/>
        </w:rPr>
        <w:t>商標</w:t>
      </w:r>
      <w:r w:rsidR="006C492A" w:rsidRPr="006C492A">
        <w:rPr>
          <w:rFonts w:ascii="標楷體" w:eastAsia="標楷體" w:hAnsi="標楷體" w:hint="eastAsia"/>
          <w:sz w:val="22"/>
        </w:rPr>
        <w:t>替代公司名稱。</w:t>
      </w:r>
    </w:p>
    <w:p w:rsidR="006C492A" w:rsidRPr="006C492A" w:rsidRDefault="006C492A" w:rsidP="006C492A">
      <w:pPr>
        <w:ind w:left="1430" w:hangingChars="650" w:hanging="1430"/>
        <w:rPr>
          <w:rFonts w:ascii="標楷體" w:eastAsia="標楷體" w:hAnsi="標楷體"/>
          <w:sz w:val="22"/>
        </w:rPr>
      </w:pPr>
      <w:r w:rsidRPr="006C492A">
        <w:rPr>
          <w:rFonts w:ascii="標楷體" w:eastAsia="標楷體" w:hAnsi="標楷體" w:hint="eastAsia"/>
          <w:sz w:val="22"/>
        </w:rPr>
        <w:t xml:space="preserve">      </w:t>
      </w:r>
      <w:r w:rsidRPr="006C492A">
        <w:rPr>
          <w:rFonts w:ascii="標楷體" w:eastAsia="標楷體" w:hAnsi="標楷體"/>
          <w:sz w:val="22"/>
        </w:rPr>
        <w:t xml:space="preserve">       </w:t>
      </w:r>
      <w:r w:rsidRPr="006C492A">
        <w:rPr>
          <w:rFonts w:ascii="標楷體" w:eastAsia="標楷體" w:hAnsi="標楷體" w:hint="eastAsia"/>
          <w:sz w:val="22"/>
        </w:rPr>
        <w:t>前項廣告內容應與旅遊文件相符合，不得有內容誇大虛偽不實或引人錯誤之表示或表徵。</w:t>
      </w:r>
    </w:p>
    <w:p w:rsidR="006C492A" w:rsidRPr="006C492A" w:rsidRDefault="006C492A" w:rsidP="006C492A">
      <w:pPr>
        <w:ind w:left="1430" w:hangingChars="650" w:hanging="1430"/>
        <w:rPr>
          <w:rFonts w:ascii="標楷體" w:eastAsia="標楷體" w:hAnsi="標楷體"/>
          <w:sz w:val="22"/>
        </w:rPr>
      </w:pPr>
      <w:r w:rsidRPr="006C492A">
        <w:rPr>
          <w:rFonts w:ascii="標楷體" w:eastAsia="標楷體" w:hAnsi="標楷體" w:hint="eastAsia"/>
          <w:sz w:val="22"/>
        </w:rPr>
        <w:t xml:space="preserve">     </w:t>
      </w:r>
      <w:r w:rsidRPr="006C492A">
        <w:rPr>
          <w:rFonts w:ascii="標楷體" w:eastAsia="標楷體" w:hAnsi="標楷體"/>
          <w:sz w:val="22"/>
        </w:rPr>
        <w:t xml:space="preserve">       </w:t>
      </w:r>
      <w:r w:rsidRPr="006C492A">
        <w:rPr>
          <w:rFonts w:ascii="標楷體" w:eastAsia="標楷體" w:hAnsi="標楷體" w:hint="eastAsia"/>
          <w:sz w:val="22"/>
        </w:rPr>
        <w:t xml:space="preserve"> 第一項廣告應載明事項，依其情形無法完整呈現者，旅行業應提供其網站、服務網頁或其他適當管道供消費者查詢。</w:t>
      </w:r>
    </w:p>
    <w:p w:rsidR="00A74FA8" w:rsidRPr="00A74FA8" w:rsidRDefault="00A74FA8" w:rsidP="00081857">
      <w:pPr>
        <w:ind w:left="1430" w:hangingChars="650" w:hanging="1430"/>
        <w:rPr>
          <w:rFonts w:ascii="標楷體" w:eastAsia="標楷體" w:hAnsi="標楷體"/>
          <w:sz w:val="22"/>
        </w:rPr>
      </w:pPr>
      <w:r w:rsidRPr="00A74FA8">
        <w:rPr>
          <w:rFonts w:ascii="標楷體" w:eastAsia="標楷體" w:hAnsi="標楷體" w:hint="eastAsia"/>
          <w:sz w:val="22"/>
        </w:rPr>
        <w:t>第 31 條</w:t>
      </w:r>
      <w:r w:rsidRPr="00A74FA8">
        <w:rPr>
          <w:rFonts w:ascii="標楷體" w:eastAsia="標楷體" w:hAnsi="標楷體" w:hint="eastAsia"/>
          <w:sz w:val="22"/>
        </w:rPr>
        <w:tab/>
      </w:r>
      <w:r w:rsidRPr="00A74FA8">
        <w:rPr>
          <w:rFonts w:ascii="標楷體" w:eastAsia="標楷體" w:hAnsi="標楷體" w:hint="eastAsia"/>
          <w:sz w:val="22"/>
        </w:rPr>
        <w:tab/>
      </w:r>
      <w:r w:rsidR="00081857" w:rsidRPr="00081857">
        <w:rPr>
          <w:rFonts w:ascii="標楷體" w:eastAsia="標楷體" w:hAnsi="標楷體"/>
          <w:sz w:val="22"/>
        </w:rPr>
        <w:t>旅行業以商標招攬旅客，應依法申請商標註冊，報請交通部觀光局備查。但仍應以本公司名義簽訂旅遊契約。</w:t>
      </w:r>
      <w:r w:rsidRPr="00A74FA8">
        <w:rPr>
          <w:rFonts w:ascii="標楷體" w:eastAsia="標楷體" w:hAnsi="標楷體" w:hint="eastAsia"/>
          <w:sz w:val="22"/>
        </w:rPr>
        <w:t xml:space="preserve">                        </w:t>
      </w:r>
    </w:p>
    <w:p w:rsidR="00A74FA8" w:rsidRPr="00A74FA8" w:rsidRDefault="007B1EC6" w:rsidP="00A74FA8">
      <w:pPr>
        <w:ind w:leftChars="600" w:left="1440"/>
        <w:rPr>
          <w:rFonts w:ascii="標楷體" w:eastAsia="標楷體" w:hAnsi="標楷體"/>
          <w:sz w:val="22"/>
        </w:rPr>
      </w:pPr>
      <w:r w:rsidRPr="007B1EC6">
        <w:rPr>
          <w:rFonts w:ascii="標楷體" w:eastAsia="標楷體" w:hAnsi="標楷體"/>
          <w:sz w:val="22"/>
        </w:rPr>
        <w:t>依前項規定報請備查之商標，以一個為限。</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32 條</w:t>
      </w:r>
      <w:r w:rsidRPr="00A74FA8">
        <w:rPr>
          <w:rFonts w:ascii="標楷體" w:eastAsia="標楷體" w:hAnsi="標楷體" w:hint="eastAsia"/>
          <w:sz w:val="22"/>
        </w:rPr>
        <w:tab/>
      </w:r>
      <w:r w:rsidRPr="00A74FA8">
        <w:rPr>
          <w:rFonts w:ascii="標楷體" w:eastAsia="標楷體" w:hAnsi="標楷體" w:hint="eastAsia"/>
          <w:sz w:val="22"/>
        </w:rPr>
        <w:tab/>
        <w:t>旅行業以電腦網路經營旅行業務者，其網站首頁應載明下列事項，並報請</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交通部觀光局備查：</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一、網站名稱及網址。</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二、公司名稱、種類、地址、註冊編號及代表人姓名。</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三、電話、傳真、電子信箱號碼及聯絡人。</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四、經營之業務項目。</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五、會員資格之確認方式。</w:t>
      </w:r>
    </w:p>
    <w:p w:rsidR="00A74FA8" w:rsidRPr="00A74FA8" w:rsidRDefault="00A74FA8" w:rsidP="005A6088">
      <w:pPr>
        <w:ind w:leftChars="767" w:left="1841"/>
        <w:rPr>
          <w:rFonts w:ascii="標楷體" w:eastAsia="標楷體" w:hAnsi="標楷體"/>
          <w:sz w:val="22"/>
        </w:rPr>
      </w:pPr>
      <w:r w:rsidRPr="00A74FA8">
        <w:rPr>
          <w:rFonts w:ascii="標楷體" w:eastAsia="標楷體" w:hAnsi="標楷體" w:hint="eastAsia"/>
          <w:sz w:val="22"/>
        </w:rPr>
        <w:t>旅行業透過其他網路平</w:t>
      </w:r>
      <w:proofErr w:type="gramStart"/>
      <w:r w:rsidRPr="00A74FA8">
        <w:rPr>
          <w:rFonts w:ascii="標楷體" w:eastAsia="標楷體" w:hAnsi="標楷體" w:hint="eastAsia"/>
          <w:sz w:val="22"/>
        </w:rPr>
        <w:t>臺</w:t>
      </w:r>
      <w:proofErr w:type="gramEnd"/>
      <w:r w:rsidRPr="00A74FA8">
        <w:rPr>
          <w:rFonts w:ascii="標楷體" w:eastAsia="標楷體" w:hAnsi="標楷體" w:hint="eastAsia"/>
          <w:sz w:val="22"/>
        </w:rPr>
        <w:t>販售旅遊商品或服務者，應於該旅遊商品或服務網頁載明前項所定事項。</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33 條</w:t>
      </w:r>
      <w:r w:rsidRPr="00A74FA8">
        <w:rPr>
          <w:rFonts w:ascii="標楷體" w:eastAsia="標楷體" w:hAnsi="標楷體" w:hint="eastAsia"/>
          <w:sz w:val="22"/>
        </w:rPr>
        <w:tab/>
      </w:r>
      <w:r w:rsidRPr="00A74FA8">
        <w:rPr>
          <w:rFonts w:ascii="標楷體" w:eastAsia="標楷體" w:hAnsi="標楷體" w:hint="eastAsia"/>
          <w:sz w:val="22"/>
        </w:rPr>
        <w:tab/>
        <w:t>旅行業以電腦網路接受</w:t>
      </w:r>
      <w:proofErr w:type="gramStart"/>
      <w:r w:rsidRPr="00A74FA8">
        <w:rPr>
          <w:rFonts w:ascii="標楷體" w:eastAsia="標楷體" w:hAnsi="標楷體" w:hint="eastAsia"/>
          <w:sz w:val="22"/>
        </w:rPr>
        <w:t>旅客線上訂購</w:t>
      </w:r>
      <w:proofErr w:type="gramEnd"/>
      <w:r w:rsidRPr="00A74FA8">
        <w:rPr>
          <w:rFonts w:ascii="標楷體" w:eastAsia="標楷體" w:hAnsi="標楷體" w:hint="eastAsia"/>
          <w:sz w:val="22"/>
        </w:rPr>
        <w:t>交易者，應將旅遊契約登載於網站；</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於收受全部或一部</w:t>
      </w:r>
      <w:proofErr w:type="gramStart"/>
      <w:r w:rsidRPr="00A74FA8">
        <w:rPr>
          <w:rFonts w:ascii="標楷體" w:eastAsia="標楷體" w:hAnsi="標楷體" w:hint="eastAsia"/>
          <w:sz w:val="22"/>
        </w:rPr>
        <w:t>價金前</w:t>
      </w:r>
      <w:proofErr w:type="gramEnd"/>
      <w:r w:rsidRPr="00A74FA8">
        <w:rPr>
          <w:rFonts w:ascii="標楷體" w:eastAsia="標楷體" w:hAnsi="標楷體" w:hint="eastAsia"/>
          <w:sz w:val="22"/>
        </w:rPr>
        <w:t>，應將其銷售商品或服務之限制及確認程序、</w:t>
      </w:r>
      <w:proofErr w:type="gramStart"/>
      <w:r w:rsidRPr="00A74FA8">
        <w:rPr>
          <w:rFonts w:ascii="標楷體" w:eastAsia="標楷體" w:hAnsi="標楷體" w:hint="eastAsia"/>
          <w:sz w:val="22"/>
        </w:rPr>
        <w:t>契</w:t>
      </w:r>
      <w:proofErr w:type="gramEnd"/>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約終止或解除及退款事項，向旅客據實告知。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w:t>
      </w:r>
      <w:proofErr w:type="gramStart"/>
      <w:r w:rsidRPr="00A74FA8">
        <w:rPr>
          <w:rFonts w:ascii="標楷體" w:eastAsia="標楷體" w:hAnsi="標楷體" w:hint="eastAsia"/>
          <w:sz w:val="22"/>
        </w:rPr>
        <w:t>受領價金</w:t>
      </w:r>
      <w:proofErr w:type="gramEnd"/>
      <w:r w:rsidRPr="00A74FA8">
        <w:rPr>
          <w:rFonts w:ascii="標楷體" w:eastAsia="標楷體" w:hAnsi="標楷體" w:hint="eastAsia"/>
          <w:sz w:val="22"/>
        </w:rPr>
        <w:t>後，應將旅行業代收轉付收據憑證交付旅客。</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34 條</w:t>
      </w:r>
      <w:r w:rsidRPr="00A74FA8">
        <w:rPr>
          <w:rFonts w:ascii="標楷體" w:eastAsia="標楷體" w:hAnsi="標楷體" w:hint="eastAsia"/>
          <w:sz w:val="22"/>
        </w:rPr>
        <w:tab/>
      </w:r>
      <w:r w:rsidRPr="00A74FA8">
        <w:rPr>
          <w:rFonts w:ascii="標楷體" w:eastAsia="標楷體" w:hAnsi="標楷體" w:hint="eastAsia"/>
          <w:sz w:val="22"/>
        </w:rPr>
        <w:tab/>
        <w:t>旅行業及其僱用之人員於經營或執行旅行業務，對於旅客個人資料之蒐集</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、處理或利用，應尊重當事人之權益，依誠實及信用方法為之，不得逾越</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原約定之目的，並應與蒐集之目的具有正當合理之關聯。</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35 條</w:t>
      </w:r>
      <w:r w:rsidRPr="00A74FA8">
        <w:rPr>
          <w:rFonts w:ascii="標楷體" w:eastAsia="標楷體" w:hAnsi="標楷體" w:hint="eastAsia"/>
          <w:sz w:val="22"/>
        </w:rPr>
        <w:tab/>
      </w:r>
      <w:r w:rsidRPr="00A74FA8">
        <w:rPr>
          <w:rFonts w:ascii="標楷體" w:eastAsia="標楷體" w:hAnsi="標楷體" w:hint="eastAsia"/>
          <w:sz w:val="22"/>
        </w:rPr>
        <w:tab/>
        <w:t>旅行業不得以分公司以外之名義設立分支機構，亦不得包庇</w:t>
      </w:r>
      <w:proofErr w:type="gramStart"/>
      <w:r w:rsidRPr="00A74FA8">
        <w:rPr>
          <w:rFonts w:ascii="標楷體" w:eastAsia="標楷體" w:hAnsi="標楷體" w:hint="eastAsia"/>
          <w:sz w:val="22"/>
        </w:rPr>
        <w:t>他人頂名經營</w:t>
      </w:r>
      <w:proofErr w:type="gramEnd"/>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旅行業務或包庇非旅行業經營旅行業務。</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36 條</w:t>
      </w:r>
      <w:r w:rsidRPr="00A74FA8">
        <w:rPr>
          <w:rFonts w:ascii="標楷體" w:eastAsia="標楷體" w:hAnsi="標楷體" w:hint="eastAsia"/>
          <w:sz w:val="22"/>
        </w:rPr>
        <w:tab/>
      </w:r>
      <w:r w:rsidRPr="00A74FA8">
        <w:rPr>
          <w:rFonts w:ascii="標楷體" w:eastAsia="標楷體" w:hAnsi="標楷體" w:hint="eastAsia"/>
          <w:sz w:val="22"/>
        </w:rPr>
        <w:tab/>
        <w:t>綜合旅行業、甲種旅行業經營旅客出國觀光團體旅遊業務，於團體成行前</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，應以書面向旅客作旅遊安全及其他必要之狀況說明或舉辦說明會。成行</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時每</w:t>
      </w:r>
      <w:proofErr w:type="gramStart"/>
      <w:r w:rsidRPr="00A74FA8">
        <w:rPr>
          <w:rFonts w:ascii="標楷體" w:eastAsia="標楷體" w:hAnsi="標楷體" w:hint="eastAsia"/>
          <w:sz w:val="22"/>
        </w:rPr>
        <w:t>團均應派遣</w:t>
      </w:r>
      <w:proofErr w:type="gramEnd"/>
      <w:r w:rsidRPr="00A74FA8">
        <w:rPr>
          <w:rFonts w:ascii="標楷體" w:eastAsia="標楷體" w:hAnsi="標楷體" w:hint="eastAsia"/>
          <w:sz w:val="22"/>
        </w:rPr>
        <w:t>領隊全程隨團服務。</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綜合旅行業、甲種旅行業辦理前項出國觀光旅客團體旅遊，應派遣外語領</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隊人員執行領隊業務，不得指派或僱用華語領隊人員執行領隊業務。</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綜合旅行業、甲種旅行業對指派或僱用之領隊人員應嚴加督導與管理，不</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得允許其為非旅行業執行領隊業務。</w:t>
      </w:r>
    </w:p>
    <w:p w:rsidR="006C492A" w:rsidRPr="006C492A" w:rsidRDefault="00A74FA8" w:rsidP="006C492A">
      <w:pPr>
        <w:ind w:left="1430" w:hangingChars="650" w:hanging="1430"/>
        <w:rPr>
          <w:rFonts w:ascii="標楷體" w:eastAsia="標楷體" w:hAnsi="標楷體"/>
          <w:sz w:val="22"/>
        </w:rPr>
      </w:pPr>
      <w:r w:rsidRPr="006C492A">
        <w:rPr>
          <w:rFonts w:ascii="標楷體" w:eastAsia="標楷體" w:hAnsi="標楷體" w:hint="eastAsia"/>
          <w:sz w:val="22"/>
        </w:rPr>
        <w:t>第 37 條</w:t>
      </w:r>
      <w:r w:rsidRPr="006C492A">
        <w:rPr>
          <w:rFonts w:ascii="標楷體" w:eastAsia="標楷體" w:hAnsi="標楷體" w:hint="eastAsia"/>
          <w:sz w:val="22"/>
        </w:rPr>
        <w:tab/>
      </w:r>
      <w:r w:rsidRPr="006C492A">
        <w:rPr>
          <w:rFonts w:ascii="標楷體" w:eastAsia="標楷體" w:hAnsi="標楷體" w:hint="eastAsia"/>
          <w:sz w:val="22"/>
        </w:rPr>
        <w:tab/>
      </w:r>
      <w:r w:rsidR="006C492A" w:rsidRPr="006C492A">
        <w:rPr>
          <w:rFonts w:ascii="標楷體" w:eastAsia="標楷體" w:hAnsi="標楷體" w:hint="eastAsia"/>
          <w:sz w:val="22"/>
        </w:rPr>
        <w:t>旅行業執行業務時，該旅行業及其所派遣之隨團服務人員，</w:t>
      </w:r>
      <w:proofErr w:type="gramStart"/>
      <w:r w:rsidR="006C492A" w:rsidRPr="006C492A">
        <w:rPr>
          <w:rFonts w:ascii="標楷體" w:eastAsia="標楷體" w:hAnsi="標楷體" w:hint="eastAsia"/>
          <w:sz w:val="22"/>
        </w:rPr>
        <w:t>均應遵守</w:t>
      </w:r>
      <w:proofErr w:type="gramEnd"/>
      <w:r w:rsidR="006C492A" w:rsidRPr="006C492A">
        <w:rPr>
          <w:rFonts w:ascii="標楷體" w:eastAsia="標楷體" w:hAnsi="標楷體" w:hint="eastAsia"/>
          <w:sz w:val="22"/>
        </w:rPr>
        <w:t>下列</w:t>
      </w:r>
      <w:proofErr w:type="gramStart"/>
      <w:r w:rsidR="006C492A" w:rsidRPr="006C492A">
        <w:rPr>
          <w:rFonts w:ascii="標楷體" w:eastAsia="標楷體" w:hAnsi="標楷體" w:hint="eastAsia"/>
          <w:sz w:val="22"/>
        </w:rPr>
        <w:t>規</w:t>
      </w:r>
      <w:proofErr w:type="gramEnd"/>
    </w:p>
    <w:p w:rsidR="006C492A" w:rsidRPr="006C492A" w:rsidRDefault="006C492A" w:rsidP="006C492A">
      <w:pPr>
        <w:ind w:leftChars="600" w:left="1550" w:hangingChars="50" w:hanging="110"/>
        <w:rPr>
          <w:rFonts w:ascii="標楷體" w:eastAsia="標楷體" w:hAnsi="標楷體"/>
          <w:sz w:val="22"/>
        </w:rPr>
      </w:pPr>
      <w:r w:rsidRPr="006C492A">
        <w:rPr>
          <w:rFonts w:ascii="標楷體" w:eastAsia="標楷體" w:hAnsi="標楷體" w:hint="eastAsia"/>
          <w:sz w:val="22"/>
        </w:rPr>
        <w:t>定：</w:t>
      </w:r>
    </w:p>
    <w:p w:rsidR="006C492A" w:rsidRPr="006C492A" w:rsidRDefault="006C492A" w:rsidP="006C492A">
      <w:pPr>
        <w:rPr>
          <w:rFonts w:ascii="標楷體" w:eastAsia="標楷體" w:hAnsi="標楷體"/>
          <w:sz w:val="22"/>
        </w:rPr>
      </w:pPr>
      <w:r w:rsidRPr="006C492A">
        <w:rPr>
          <w:rFonts w:ascii="標楷體" w:eastAsia="標楷體" w:hAnsi="標楷體" w:hint="eastAsia"/>
          <w:sz w:val="22"/>
        </w:rPr>
        <w:t xml:space="preserve"> </w:t>
      </w:r>
      <w:r w:rsidRPr="006C492A">
        <w:rPr>
          <w:rFonts w:ascii="標楷體" w:eastAsia="標楷體" w:hAnsi="標楷體"/>
          <w:sz w:val="22"/>
        </w:rPr>
        <w:t xml:space="preserve">           </w:t>
      </w:r>
      <w:r w:rsidRPr="006C492A">
        <w:rPr>
          <w:rFonts w:ascii="標楷體" w:eastAsia="標楷體" w:hAnsi="標楷體" w:hint="eastAsia"/>
          <w:sz w:val="22"/>
        </w:rPr>
        <w:t xml:space="preserve"> 一、不得有不利國家之言行。</w:t>
      </w:r>
    </w:p>
    <w:p w:rsidR="006C492A" w:rsidRPr="006C492A" w:rsidRDefault="006C492A" w:rsidP="006C492A">
      <w:pPr>
        <w:rPr>
          <w:rFonts w:ascii="標楷體" w:eastAsia="標楷體" w:hAnsi="標楷體"/>
          <w:sz w:val="22"/>
        </w:rPr>
      </w:pPr>
      <w:r w:rsidRPr="006C492A">
        <w:rPr>
          <w:rFonts w:ascii="標楷體" w:eastAsia="標楷體" w:hAnsi="標楷體" w:hint="eastAsia"/>
          <w:sz w:val="22"/>
        </w:rPr>
        <w:t xml:space="preserve"> </w:t>
      </w:r>
      <w:r w:rsidRPr="006C492A">
        <w:rPr>
          <w:rFonts w:ascii="標楷體" w:eastAsia="標楷體" w:hAnsi="標楷體"/>
          <w:sz w:val="22"/>
        </w:rPr>
        <w:t xml:space="preserve">           </w:t>
      </w:r>
      <w:r w:rsidRPr="006C492A">
        <w:rPr>
          <w:rFonts w:ascii="標楷體" w:eastAsia="標楷體" w:hAnsi="標楷體" w:hint="eastAsia"/>
          <w:sz w:val="22"/>
        </w:rPr>
        <w:t xml:space="preserve"> 二、不得於旅遊</w:t>
      </w:r>
      <w:proofErr w:type="gramStart"/>
      <w:r w:rsidRPr="006C492A">
        <w:rPr>
          <w:rFonts w:ascii="標楷體" w:eastAsia="標楷體" w:hAnsi="標楷體" w:hint="eastAsia"/>
          <w:sz w:val="22"/>
        </w:rPr>
        <w:t>途中擅</w:t>
      </w:r>
      <w:proofErr w:type="gramEnd"/>
      <w:r w:rsidRPr="006C492A">
        <w:rPr>
          <w:rFonts w:ascii="標楷體" w:eastAsia="標楷體" w:hAnsi="標楷體" w:hint="eastAsia"/>
          <w:sz w:val="22"/>
        </w:rPr>
        <w:t>離團體或隨意將旅客解散。</w:t>
      </w:r>
    </w:p>
    <w:p w:rsidR="006C492A" w:rsidRPr="006C492A" w:rsidRDefault="006C492A" w:rsidP="006C492A">
      <w:pPr>
        <w:ind w:leftChars="-1" w:left="-2" w:firstLine="1"/>
        <w:rPr>
          <w:rFonts w:ascii="標楷體" w:eastAsia="標楷體" w:hAnsi="標楷體"/>
          <w:sz w:val="22"/>
        </w:rPr>
      </w:pPr>
      <w:r w:rsidRPr="006C492A">
        <w:rPr>
          <w:rFonts w:ascii="標楷體" w:eastAsia="標楷體" w:hAnsi="標楷體" w:hint="eastAsia"/>
          <w:sz w:val="22"/>
        </w:rPr>
        <w:t xml:space="preserve"> </w:t>
      </w:r>
      <w:r w:rsidRPr="006C492A">
        <w:rPr>
          <w:rFonts w:ascii="標楷體" w:eastAsia="標楷體" w:hAnsi="標楷體"/>
          <w:sz w:val="22"/>
        </w:rPr>
        <w:t xml:space="preserve">            </w:t>
      </w:r>
      <w:r w:rsidRPr="006C492A">
        <w:rPr>
          <w:rFonts w:ascii="標楷體" w:eastAsia="標楷體" w:hAnsi="標楷體" w:hint="eastAsia"/>
          <w:sz w:val="22"/>
        </w:rPr>
        <w:t>三、應使用合法業者依規定設置之遊樂及住宿設施。</w:t>
      </w:r>
    </w:p>
    <w:p w:rsidR="006C492A" w:rsidRPr="006C492A" w:rsidRDefault="006C492A" w:rsidP="006C492A">
      <w:pPr>
        <w:rPr>
          <w:rFonts w:ascii="標楷體" w:eastAsia="標楷體" w:hAnsi="標楷體"/>
          <w:sz w:val="22"/>
        </w:rPr>
      </w:pPr>
      <w:r w:rsidRPr="006C492A">
        <w:rPr>
          <w:rFonts w:ascii="標楷體" w:eastAsia="標楷體" w:hAnsi="標楷體" w:hint="eastAsia"/>
          <w:sz w:val="22"/>
        </w:rPr>
        <w:lastRenderedPageBreak/>
        <w:t xml:space="preserve">  </w:t>
      </w:r>
      <w:r w:rsidRPr="006C492A">
        <w:rPr>
          <w:rFonts w:ascii="標楷體" w:eastAsia="標楷體" w:hAnsi="標楷體"/>
          <w:sz w:val="22"/>
        </w:rPr>
        <w:t xml:space="preserve">           </w:t>
      </w:r>
      <w:r w:rsidRPr="006C492A">
        <w:rPr>
          <w:rFonts w:ascii="標楷體" w:eastAsia="標楷體" w:hAnsi="標楷體" w:hint="eastAsia"/>
          <w:sz w:val="22"/>
        </w:rPr>
        <w:t>四、旅遊途中注意旅客安全之維護。</w:t>
      </w:r>
    </w:p>
    <w:p w:rsidR="006C492A" w:rsidRPr="006C492A" w:rsidRDefault="006C492A" w:rsidP="006C492A">
      <w:pPr>
        <w:rPr>
          <w:rFonts w:ascii="標楷體" w:eastAsia="標楷體" w:hAnsi="標楷體"/>
          <w:sz w:val="22"/>
        </w:rPr>
      </w:pPr>
      <w:r w:rsidRPr="006C492A">
        <w:rPr>
          <w:rFonts w:ascii="標楷體" w:eastAsia="標楷體" w:hAnsi="標楷體" w:hint="eastAsia"/>
          <w:sz w:val="22"/>
        </w:rPr>
        <w:t xml:space="preserve"> </w:t>
      </w:r>
      <w:r w:rsidRPr="006C492A">
        <w:rPr>
          <w:rFonts w:ascii="標楷體" w:eastAsia="標楷體" w:hAnsi="標楷體"/>
          <w:sz w:val="22"/>
        </w:rPr>
        <w:t xml:space="preserve">            </w:t>
      </w:r>
      <w:r w:rsidRPr="006C492A">
        <w:rPr>
          <w:rFonts w:ascii="標楷體" w:eastAsia="標楷體" w:hAnsi="標楷體" w:hint="eastAsia"/>
          <w:sz w:val="22"/>
        </w:rPr>
        <w:t>五、除有不可抗力因素外，不得未經旅客請求而變更旅程。</w:t>
      </w:r>
    </w:p>
    <w:p w:rsidR="006C492A" w:rsidRPr="006C492A" w:rsidRDefault="006C492A" w:rsidP="006C492A">
      <w:pPr>
        <w:ind w:left="1870" w:hangingChars="850" w:hanging="1870"/>
        <w:rPr>
          <w:rFonts w:ascii="標楷體" w:eastAsia="標楷體" w:hAnsi="標楷體"/>
          <w:sz w:val="22"/>
        </w:rPr>
      </w:pPr>
      <w:r w:rsidRPr="006C492A">
        <w:rPr>
          <w:rFonts w:ascii="標楷體" w:eastAsia="標楷體" w:hAnsi="標楷體" w:hint="eastAsia"/>
          <w:sz w:val="22"/>
        </w:rPr>
        <w:t xml:space="preserve"> </w:t>
      </w:r>
      <w:r w:rsidRPr="006C492A">
        <w:rPr>
          <w:rFonts w:ascii="標楷體" w:eastAsia="標楷體" w:hAnsi="標楷體"/>
          <w:sz w:val="22"/>
        </w:rPr>
        <w:t xml:space="preserve">           </w:t>
      </w:r>
      <w:r w:rsidRPr="006C492A">
        <w:rPr>
          <w:rFonts w:ascii="標楷體" w:eastAsia="標楷體" w:hAnsi="標楷體" w:hint="eastAsia"/>
          <w:sz w:val="22"/>
        </w:rPr>
        <w:t xml:space="preserve"> 六、除因代辦必要事項須臨時持有旅客證照外，非經旅客請求，不得以任何理由保管旅客證照。</w:t>
      </w:r>
    </w:p>
    <w:p w:rsidR="006C492A" w:rsidRPr="006C492A" w:rsidRDefault="006C492A" w:rsidP="006C492A">
      <w:pPr>
        <w:rPr>
          <w:rFonts w:ascii="標楷體" w:eastAsia="標楷體" w:hAnsi="標楷體"/>
          <w:sz w:val="22"/>
        </w:rPr>
      </w:pPr>
      <w:r w:rsidRPr="006C492A">
        <w:rPr>
          <w:rFonts w:ascii="標楷體" w:eastAsia="標楷體" w:hAnsi="標楷體" w:hint="eastAsia"/>
          <w:sz w:val="22"/>
        </w:rPr>
        <w:t xml:space="preserve">  </w:t>
      </w:r>
      <w:r w:rsidRPr="006C492A">
        <w:rPr>
          <w:rFonts w:ascii="標楷體" w:eastAsia="標楷體" w:hAnsi="標楷體"/>
          <w:sz w:val="22"/>
        </w:rPr>
        <w:t xml:space="preserve">           </w:t>
      </w:r>
      <w:r w:rsidRPr="006C492A">
        <w:rPr>
          <w:rFonts w:ascii="標楷體" w:eastAsia="標楷體" w:hAnsi="標楷體" w:hint="eastAsia"/>
          <w:sz w:val="22"/>
        </w:rPr>
        <w:t>七、執有旅客證照時，應妥慎保管，不得遺失。</w:t>
      </w:r>
    </w:p>
    <w:p w:rsidR="006C492A" w:rsidRPr="006C492A" w:rsidRDefault="006C492A" w:rsidP="006C492A">
      <w:pPr>
        <w:ind w:left="1870" w:hangingChars="850" w:hanging="1870"/>
        <w:rPr>
          <w:rFonts w:ascii="標楷體" w:eastAsia="標楷體" w:hAnsi="標楷體"/>
          <w:sz w:val="22"/>
        </w:rPr>
      </w:pPr>
      <w:r w:rsidRPr="006C492A">
        <w:rPr>
          <w:rFonts w:ascii="標楷體" w:eastAsia="標楷體" w:hAnsi="標楷體" w:hint="eastAsia"/>
          <w:sz w:val="22"/>
        </w:rPr>
        <w:t xml:space="preserve">  </w:t>
      </w:r>
      <w:r w:rsidRPr="006C492A">
        <w:rPr>
          <w:rFonts w:ascii="標楷體" w:eastAsia="標楷體" w:hAnsi="標楷體"/>
          <w:sz w:val="22"/>
        </w:rPr>
        <w:t xml:space="preserve">           </w:t>
      </w:r>
      <w:r w:rsidRPr="006C492A">
        <w:rPr>
          <w:rFonts w:ascii="標楷體" w:eastAsia="標楷體" w:hAnsi="標楷體" w:hint="eastAsia"/>
          <w:sz w:val="22"/>
        </w:rPr>
        <w:t>八、應使用合法業者提供之合法交通工具及合格之駕駛人；包租遊覽車者，應簽訂租車契約，其契約內容不得違反交通部公告之旅行業租賃遊覽車契約應記載及不得記載事項。遊覽車以搭載所屬觀光團體旅客為限，沿途不得搭載其他旅客。</w:t>
      </w:r>
    </w:p>
    <w:p w:rsidR="006C492A" w:rsidRPr="006C492A" w:rsidRDefault="006C492A" w:rsidP="006C492A">
      <w:pPr>
        <w:ind w:left="1870" w:hangingChars="850" w:hanging="1870"/>
        <w:rPr>
          <w:rFonts w:ascii="標楷體" w:eastAsia="標楷體" w:hAnsi="標楷體"/>
          <w:sz w:val="22"/>
        </w:rPr>
      </w:pPr>
      <w:r w:rsidRPr="006C492A">
        <w:rPr>
          <w:rFonts w:ascii="標楷體" w:eastAsia="標楷體" w:hAnsi="標楷體" w:hint="eastAsia"/>
          <w:sz w:val="22"/>
        </w:rPr>
        <w:t xml:space="preserve"> </w:t>
      </w:r>
      <w:r w:rsidRPr="006C492A">
        <w:rPr>
          <w:rFonts w:ascii="標楷體" w:eastAsia="標楷體" w:hAnsi="標楷體"/>
          <w:sz w:val="22"/>
        </w:rPr>
        <w:t xml:space="preserve">           </w:t>
      </w:r>
      <w:r w:rsidRPr="006C492A">
        <w:rPr>
          <w:rFonts w:ascii="標楷體" w:eastAsia="標楷體" w:hAnsi="標楷體" w:hint="eastAsia"/>
          <w:sz w:val="22"/>
        </w:rPr>
        <w:t xml:space="preserve"> 九、使用遊覽車為交通工具者，應實施遊覽車逃生安全解說及示範，並依交通部公路總局訂定之檢查紀錄表執行。</w:t>
      </w:r>
    </w:p>
    <w:p w:rsidR="006C492A" w:rsidRPr="006C492A" w:rsidRDefault="006C492A" w:rsidP="006C492A">
      <w:pPr>
        <w:ind w:left="1870" w:hangingChars="850" w:hanging="1870"/>
        <w:rPr>
          <w:rFonts w:ascii="標楷體" w:eastAsia="標楷體" w:hAnsi="標楷體"/>
          <w:sz w:val="22"/>
        </w:rPr>
      </w:pPr>
      <w:r w:rsidRPr="006C492A">
        <w:rPr>
          <w:rFonts w:ascii="標楷體" w:eastAsia="標楷體" w:hAnsi="標楷體" w:hint="eastAsia"/>
          <w:sz w:val="22"/>
        </w:rPr>
        <w:t xml:space="preserve"> </w:t>
      </w:r>
      <w:r w:rsidRPr="006C492A">
        <w:rPr>
          <w:rFonts w:ascii="標楷體" w:eastAsia="標楷體" w:hAnsi="標楷體"/>
          <w:sz w:val="22"/>
        </w:rPr>
        <w:t xml:space="preserve">            </w:t>
      </w:r>
      <w:r w:rsidRPr="006C492A">
        <w:rPr>
          <w:rFonts w:ascii="標楷體" w:eastAsia="標楷體" w:hAnsi="標楷體" w:hint="eastAsia"/>
          <w:sz w:val="22"/>
        </w:rPr>
        <w:t>十、應妥適安排旅遊行程，不得使遊覽車駕駛違反汽車運輸業管理法規有關超時工作規定。</w:t>
      </w:r>
    </w:p>
    <w:p w:rsidR="00A74FA8" w:rsidRPr="00A74FA8" w:rsidRDefault="00A74FA8" w:rsidP="006C492A">
      <w:pPr>
        <w:rPr>
          <w:rFonts w:ascii="標楷體" w:eastAsia="標楷體" w:hAnsi="標楷體"/>
          <w:sz w:val="22"/>
        </w:rPr>
      </w:pPr>
      <w:r w:rsidRPr="00A74FA8">
        <w:rPr>
          <w:rFonts w:ascii="標楷體" w:eastAsia="標楷體" w:hAnsi="標楷體" w:hint="eastAsia"/>
          <w:sz w:val="22"/>
        </w:rPr>
        <w:t>第 38 條</w:t>
      </w:r>
      <w:r w:rsidRPr="00A74FA8">
        <w:rPr>
          <w:rFonts w:ascii="標楷體" w:eastAsia="標楷體" w:hAnsi="標楷體" w:hint="eastAsia"/>
          <w:sz w:val="22"/>
        </w:rPr>
        <w:tab/>
      </w:r>
      <w:r w:rsidRPr="00A74FA8">
        <w:rPr>
          <w:rFonts w:ascii="標楷體" w:eastAsia="標楷體" w:hAnsi="標楷體" w:hint="eastAsia"/>
          <w:sz w:val="22"/>
        </w:rPr>
        <w:tab/>
        <w:t>綜合旅行業、甲種旅行業經營國人出國觀光團體旅遊，應慎選國外當地政</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府登記合格之旅行業，並應取得其承諾書或保證文件，始可委託其接待或</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導遊。國外旅行業違約，致旅客權利受損者，國內招攬之旅行業應負賠償</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責任。</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39 條</w:t>
      </w:r>
      <w:r w:rsidRPr="00A74FA8">
        <w:rPr>
          <w:rFonts w:ascii="標楷體" w:eastAsia="標楷體" w:hAnsi="標楷體" w:hint="eastAsia"/>
          <w:sz w:val="22"/>
        </w:rPr>
        <w:tab/>
      </w:r>
      <w:r w:rsidRPr="00A74FA8">
        <w:rPr>
          <w:rFonts w:ascii="標楷體" w:eastAsia="標楷體" w:hAnsi="標楷體" w:hint="eastAsia"/>
          <w:sz w:val="22"/>
        </w:rPr>
        <w:tab/>
        <w:t>旅行業辦理國內、外觀光團體旅遊及接待國外、香港、澳門或大陸地區觀</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光團體旅客旅遊業務，發生緊急事故時，應為迅速、妥適之處理，維護旅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客權益，對受害旅客家屬應提供必要之協助。事故發生後二十四小時內應</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向交通部觀光局報備，並依緊急事故之發展及處理情形為通報。</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前項所稱緊急事故，係指造成旅客傷亡或滯留之天災或其他各種事變。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第一項報備，應填具緊急事故報告書，並檢附該旅遊團團員名冊、行程表</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、責任保險單及其他相關資料，並應確認通報受理完成。但於通報事件發</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生地無電子傳真或網路通訊設備，致無法立即通報者，得先以電話報備後</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，再補通報。</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40 條</w:t>
      </w:r>
      <w:r w:rsidRPr="00A74FA8">
        <w:rPr>
          <w:rFonts w:ascii="標楷體" w:eastAsia="標楷體" w:hAnsi="標楷體" w:hint="eastAsia"/>
          <w:sz w:val="22"/>
        </w:rPr>
        <w:tab/>
      </w:r>
      <w:r w:rsidRPr="00A74FA8">
        <w:rPr>
          <w:rFonts w:ascii="標楷體" w:eastAsia="標楷體" w:hAnsi="標楷體" w:hint="eastAsia"/>
          <w:sz w:val="22"/>
        </w:rPr>
        <w:tab/>
        <w:t>交通部觀光局為督導管理旅行業，得定期或不定期派員前往旅行業營業處</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所或其業務人員執行業務處所檢查業務。</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旅行業或其執行業務人員於交通部觀光局檢查前項業務時，應提出業務有</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關之報告及文件，並據實陳述辦理業務之情形，不得規避、妨礙或拒絕前</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項檢查，並應提供必要之協助。</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前項文件指第二十五條第三項之旅客交付文件與繳費收據、旅遊契約書及</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觀光主管機關發給之各種簿冊、證件與其他相關文件。</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旅行業經營旅行業務，應據實填寫各項文件，並作成完整紀錄。</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41 條</w:t>
      </w:r>
      <w:r w:rsidRPr="00A74FA8">
        <w:rPr>
          <w:rFonts w:ascii="標楷體" w:eastAsia="標楷體" w:hAnsi="標楷體" w:hint="eastAsia"/>
          <w:sz w:val="22"/>
        </w:rPr>
        <w:tab/>
      </w:r>
      <w:r w:rsidRPr="00A74FA8">
        <w:rPr>
          <w:rFonts w:ascii="標楷體" w:eastAsia="標楷體" w:hAnsi="標楷體" w:hint="eastAsia"/>
          <w:sz w:val="22"/>
        </w:rPr>
        <w:tab/>
        <w:t>綜合旅行業、甲種旅行業代客辦理出入國及簽證手續，應切實查核申請人</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之申請書件及照片，並據實填寫，其應由申請人親自簽名者，不得由他人</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代簽。</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42 條</w:t>
      </w:r>
      <w:r w:rsidRPr="00A74FA8">
        <w:rPr>
          <w:rFonts w:ascii="標楷體" w:eastAsia="標楷體" w:hAnsi="標楷體" w:hint="eastAsia"/>
          <w:sz w:val="22"/>
        </w:rPr>
        <w:tab/>
      </w:r>
      <w:r w:rsidRPr="00A74FA8">
        <w:rPr>
          <w:rFonts w:ascii="標楷體" w:eastAsia="標楷體" w:hAnsi="標楷體" w:hint="eastAsia"/>
          <w:sz w:val="22"/>
        </w:rPr>
        <w:tab/>
        <w:t>綜合旅行業、甲種旅行業及其僱用之人員代客辦理出入國及簽證手續，不</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lastRenderedPageBreak/>
        <w:t>得為申請人偽造、變造有關之文件。</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43 條</w:t>
      </w:r>
      <w:r w:rsidRPr="00A74FA8">
        <w:rPr>
          <w:rFonts w:ascii="標楷體" w:eastAsia="標楷體" w:hAnsi="標楷體" w:hint="eastAsia"/>
          <w:sz w:val="22"/>
        </w:rPr>
        <w:tab/>
      </w:r>
      <w:r w:rsidRPr="00A74FA8">
        <w:rPr>
          <w:rFonts w:ascii="標楷體" w:eastAsia="標楷體" w:hAnsi="標楷體" w:hint="eastAsia"/>
          <w:sz w:val="22"/>
        </w:rPr>
        <w:tab/>
        <w:t>綜合旅行業、甲種旅行業為旅客代辦出入國手續，應向交通部觀光局或其</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委託之旅行業相關團體請領專任送件人員識別證，並應指定專人負責送件</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，嚴加監督。</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綜合旅行業、甲種旅行業領用之專任送件人員識別證，應妥慎保管，不得</w:t>
      </w:r>
    </w:p>
    <w:p w:rsidR="00A74FA8" w:rsidRPr="00A74FA8" w:rsidRDefault="00A74FA8" w:rsidP="00A74FA8">
      <w:pPr>
        <w:ind w:leftChars="600" w:left="1440"/>
        <w:rPr>
          <w:rFonts w:ascii="標楷體" w:eastAsia="標楷體" w:hAnsi="標楷體"/>
          <w:sz w:val="22"/>
        </w:rPr>
      </w:pPr>
      <w:proofErr w:type="gramStart"/>
      <w:r w:rsidRPr="00A74FA8">
        <w:rPr>
          <w:rFonts w:ascii="標楷體" w:eastAsia="標楷體" w:hAnsi="標楷體" w:hint="eastAsia"/>
          <w:sz w:val="22"/>
        </w:rPr>
        <w:t>借供本公司</w:t>
      </w:r>
      <w:proofErr w:type="gramEnd"/>
      <w:r w:rsidRPr="00A74FA8">
        <w:rPr>
          <w:rFonts w:ascii="標楷體" w:eastAsia="標楷體" w:hAnsi="標楷體" w:hint="eastAsia"/>
          <w:sz w:val="22"/>
        </w:rPr>
        <w:t>以外之旅行業或非旅行業使用；如有毀損、遺失應具書面敘明</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理由，申請換發或補發；專任送件人員異動時，應於十日內將</w:t>
      </w:r>
      <w:proofErr w:type="gramStart"/>
      <w:r w:rsidRPr="00A74FA8">
        <w:rPr>
          <w:rFonts w:ascii="標楷體" w:eastAsia="標楷體" w:hAnsi="標楷體" w:hint="eastAsia"/>
          <w:sz w:val="22"/>
        </w:rPr>
        <w:t>識別證繳回</w:t>
      </w:r>
      <w:proofErr w:type="gramEnd"/>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交通部觀光局或其委託之旅行業相關團體。</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申請、換發或補發專任送件人員識別證，應繳納證照費每件新臺幣一百五</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十元。</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綜合旅行業、甲種旅行業為旅客代辦出入國手續，委託他旅行業代為送件</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時，應簽訂委託契約書。</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第一項委託事項及法規依據應公告並刊登政府公報或新聞紙。</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44 條</w:t>
      </w:r>
      <w:r w:rsidRPr="00A74FA8">
        <w:rPr>
          <w:rFonts w:ascii="標楷體" w:eastAsia="標楷體" w:hAnsi="標楷體" w:hint="eastAsia"/>
          <w:sz w:val="22"/>
        </w:rPr>
        <w:tab/>
      </w:r>
      <w:r w:rsidRPr="00A74FA8">
        <w:rPr>
          <w:rFonts w:ascii="標楷體" w:eastAsia="標楷體" w:hAnsi="標楷體" w:hint="eastAsia"/>
          <w:sz w:val="22"/>
        </w:rPr>
        <w:tab/>
        <w:t>綜合旅行業、甲種旅行業代客辦理出入國或簽證手續，應妥慎保管其各項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證照，並於辦妥手續後即將證件交還旅客。</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前項證照如有遺失，應於二十四小時內檢具報告書及其他相關文件向外交</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部領事事務局、警察機關或交通部觀光局報備。</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45 條</w:t>
      </w:r>
      <w:r w:rsidRPr="00A74FA8">
        <w:rPr>
          <w:rFonts w:ascii="標楷體" w:eastAsia="標楷體" w:hAnsi="標楷體" w:hint="eastAsia"/>
          <w:sz w:val="22"/>
        </w:rPr>
        <w:tab/>
      </w:r>
      <w:r w:rsidRPr="00A74FA8">
        <w:rPr>
          <w:rFonts w:ascii="標楷體" w:eastAsia="標楷體" w:hAnsi="標楷體" w:hint="eastAsia"/>
          <w:sz w:val="22"/>
        </w:rPr>
        <w:tab/>
        <w:t>旅行業繳納之保證金為法院或行政執行機關強制執行後，應於接獲交通部</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觀光局通知之日起十五日內依第十二條第一項</w:t>
      </w:r>
      <w:proofErr w:type="gramStart"/>
      <w:r w:rsidRPr="00A74FA8">
        <w:rPr>
          <w:rFonts w:ascii="標楷體" w:eastAsia="標楷體" w:hAnsi="標楷體" w:hint="eastAsia"/>
          <w:sz w:val="22"/>
        </w:rPr>
        <w:t>第二款第</w:t>
      </w:r>
      <w:proofErr w:type="gramEnd"/>
      <w:r w:rsidRPr="00A74FA8">
        <w:rPr>
          <w:rFonts w:ascii="標楷體" w:eastAsia="標楷體" w:hAnsi="標楷體" w:hint="eastAsia"/>
          <w:sz w:val="22"/>
        </w:rPr>
        <w:t xml:space="preserve"> (</w:t>
      </w:r>
      <w:proofErr w:type="gramStart"/>
      <w:r w:rsidRPr="00A74FA8">
        <w:rPr>
          <w:rFonts w:ascii="標楷體" w:eastAsia="標楷體" w:hAnsi="標楷體" w:hint="eastAsia"/>
          <w:sz w:val="22"/>
        </w:rPr>
        <w:t>一</w:t>
      </w:r>
      <w:proofErr w:type="gramEnd"/>
      <w:r w:rsidRPr="00A74FA8">
        <w:rPr>
          <w:rFonts w:ascii="標楷體" w:eastAsia="標楷體" w:hAnsi="標楷體" w:hint="eastAsia"/>
          <w:sz w:val="22"/>
        </w:rPr>
        <w:t>) 目至第 (五</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目規定之金額繳足保證金，並改善業務。</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46 條</w:t>
      </w:r>
      <w:r w:rsidRPr="00A74FA8">
        <w:rPr>
          <w:rFonts w:ascii="標楷體" w:eastAsia="標楷體" w:hAnsi="標楷體" w:hint="eastAsia"/>
          <w:sz w:val="22"/>
        </w:rPr>
        <w:tab/>
      </w:r>
      <w:r w:rsidRPr="00A74FA8">
        <w:rPr>
          <w:rFonts w:ascii="標楷體" w:eastAsia="標楷體" w:hAnsi="標楷體" w:hint="eastAsia"/>
          <w:sz w:val="22"/>
        </w:rPr>
        <w:tab/>
        <w:t>旅行業解散者，應依法辦妥公司解散登記後十五日內，拆除市招，繳回旅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行業執照及所領取之識別證，並由公司清算人向交通部觀光局申請發還保</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證金。</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經廢止旅行業執照者，應由公司清算人於處分確定後十五日內依前項規定</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辦理。</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第一項規定，於旅行業分公司廢止登記者，</w:t>
      </w:r>
      <w:proofErr w:type="gramStart"/>
      <w:r w:rsidRPr="00A74FA8">
        <w:rPr>
          <w:rFonts w:ascii="標楷體" w:eastAsia="標楷體" w:hAnsi="標楷體" w:hint="eastAsia"/>
          <w:sz w:val="22"/>
        </w:rPr>
        <w:t>準</w:t>
      </w:r>
      <w:proofErr w:type="gramEnd"/>
      <w:r w:rsidRPr="00A74FA8">
        <w:rPr>
          <w:rFonts w:ascii="標楷體" w:eastAsia="標楷體" w:hAnsi="標楷體" w:hint="eastAsia"/>
          <w:sz w:val="22"/>
        </w:rPr>
        <w:t>用之。</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47 條</w:t>
      </w:r>
      <w:r w:rsidRPr="00A74FA8">
        <w:rPr>
          <w:rFonts w:ascii="標楷體" w:eastAsia="標楷體" w:hAnsi="標楷體" w:hint="eastAsia"/>
          <w:sz w:val="22"/>
        </w:rPr>
        <w:tab/>
      </w:r>
      <w:r w:rsidRPr="00A74FA8">
        <w:rPr>
          <w:rFonts w:ascii="標楷體" w:eastAsia="標楷體" w:hAnsi="標楷體" w:hint="eastAsia"/>
          <w:sz w:val="22"/>
        </w:rPr>
        <w:tab/>
        <w:t>旅行業受撤銷、廢止執照處分、解散或經宣告破產登記後，其公司名稱，</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依公司法第二十六條之二規定限制申請使用。</w:t>
      </w:r>
    </w:p>
    <w:p w:rsidR="007B1EC6" w:rsidRDefault="007B1EC6" w:rsidP="00A74FA8">
      <w:pPr>
        <w:ind w:leftChars="600" w:left="1440"/>
        <w:rPr>
          <w:rFonts w:ascii="標楷體" w:eastAsia="標楷體" w:hAnsi="標楷體"/>
          <w:sz w:val="22"/>
        </w:rPr>
      </w:pPr>
      <w:r w:rsidRPr="007B1EC6">
        <w:rPr>
          <w:rFonts w:ascii="標楷體" w:eastAsia="標楷體" w:hAnsi="標楷體"/>
          <w:sz w:val="22"/>
        </w:rPr>
        <w:t>申請籌設之旅行業名稱，不得與他旅行業名稱或商標之讀音相同，或其名稱或商標亦不得以消費者所普遍認知之名稱為相同或近似之使用，致與他旅行業名稱混淆，並應先取得交通部觀光局之同意後，再依法向經濟部申請公司名稱預查。旅行業申請變更名稱者，亦同。但基於品牌服務之特性，其使用近似於他旅行業名稱或商標，經該旅行業者書面同意，且該旅行業者無下列各款情形之</w:t>
      </w:r>
      <w:proofErr w:type="gramStart"/>
      <w:r w:rsidRPr="007B1EC6">
        <w:rPr>
          <w:rFonts w:ascii="標楷體" w:eastAsia="標楷體" w:hAnsi="標楷體"/>
          <w:sz w:val="22"/>
        </w:rPr>
        <w:t>一</w:t>
      </w:r>
      <w:proofErr w:type="gramEnd"/>
      <w:r w:rsidRPr="007B1EC6">
        <w:rPr>
          <w:rFonts w:ascii="標楷體" w:eastAsia="標楷體" w:hAnsi="標楷體"/>
          <w:sz w:val="22"/>
        </w:rPr>
        <w:t>者，得使用相近似之名稱或商標：</w:t>
      </w:r>
    </w:p>
    <w:p w:rsidR="007B1EC6" w:rsidRPr="007B1EC6" w:rsidRDefault="007B1EC6" w:rsidP="007B1EC6">
      <w:pPr>
        <w:pStyle w:val="a8"/>
        <w:numPr>
          <w:ilvl w:val="0"/>
          <w:numId w:val="22"/>
        </w:numPr>
        <w:ind w:leftChars="0"/>
        <w:rPr>
          <w:rFonts w:ascii="標楷體" w:eastAsia="標楷體" w:hAnsi="標楷體"/>
          <w:sz w:val="22"/>
        </w:rPr>
      </w:pPr>
      <w:r w:rsidRPr="007B1EC6">
        <w:rPr>
          <w:rFonts w:ascii="標楷體" w:eastAsia="標楷體" w:hAnsi="標楷體"/>
          <w:sz w:val="22"/>
        </w:rPr>
        <w:t>最近二年曾受停業處分。</w:t>
      </w:r>
    </w:p>
    <w:p w:rsidR="007B1EC6" w:rsidRPr="007B1EC6" w:rsidRDefault="007B1EC6" w:rsidP="007B1EC6">
      <w:pPr>
        <w:pStyle w:val="a8"/>
        <w:numPr>
          <w:ilvl w:val="0"/>
          <w:numId w:val="22"/>
        </w:numPr>
        <w:ind w:leftChars="0"/>
        <w:rPr>
          <w:rFonts w:ascii="標楷體" w:eastAsia="標楷體" w:hAnsi="標楷體"/>
          <w:sz w:val="22"/>
        </w:rPr>
      </w:pPr>
      <w:r w:rsidRPr="007B1EC6">
        <w:rPr>
          <w:rFonts w:ascii="標楷體" w:eastAsia="標楷體" w:hAnsi="標楷體"/>
          <w:sz w:val="22"/>
        </w:rPr>
        <w:t>最近二年旅行業保證金曾被強制執行。</w:t>
      </w:r>
    </w:p>
    <w:p w:rsidR="007B1EC6" w:rsidRDefault="007B1EC6" w:rsidP="00A543FB">
      <w:pPr>
        <w:pStyle w:val="a8"/>
        <w:numPr>
          <w:ilvl w:val="0"/>
          <w:numId w:val="22"/>
        </w:numPr>
        <w:ind w:leftChars="0"/>
        <w:rPr>
          <w:rFonts w:ascii="標楷體" w:eastAsia="標楷體" w:hAnsi="標楷體"/>
          <w:sz w:val="22"/>
        </w:rPr>
      </w:pPr>
      <w:r w:rsidRPr="007B1EC6">
        <w:rPr>
          <w:rFonts w:ascii="標楷體" w:eastAsia="標楷體" w:hAnsi="標楷體" w:hint="eastAsia"/>
          <w:sz w:val="22"/>
        </w:rPr>
        <w:t>使用票據經拒絕往來尚未期滿。</w:t>
      </w:r>
    </w:p>
    <w:p w:rsidR="007B1EC6" w:rsidRPr="007B1EC6" w:rsidRDefault="007B1EC6" w:rsidP="00E85F1D">
      <w:pPr>
        <w:pStyle w:val="a8"/>
        <w:numPr>
          <w:ilvl w:val="0"/>
          <w:numId w:val="22"/>
        </w:numPr>
        <w:ind w:leftChars="0"/>
        <w:rPr>
          <w:rFonts w:ascii="標楷體" w:eastAsia="標楷體" w:hAnsi="標楷體"/>
          <w:sz w:val="22"/>
        </w:rPr>
      </w:pPr>
      <w:r w:rsidRPr="007B1EC6">
        <w:rPr>
          <w:rFonts w:ascii="標楷體" w:eastAsia="標楷體" w:hAnsi="標楷體" w:hint="eastAsia"/>
          <w:sz w:val="22"/>
        </w:rPr>
        <w:t>其他經交通部觀光局認有損害消費者權益之虞。</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lastRenderedPageBreak/>
        <w:t>大陸地區旅行業未經許可來</w:t>
      </w:r>
      <w:proofErr w:type="gramStart"/>
      <w:r w:rsidRPr="00A74FA8">
        <w:rPr>
          <w:rFonts w:ascii="標楷體" w:eastAsia="標楷體" w:hAnsi="標楷體" w:hint="eastAsia"/>
          <w:sz w:val="22"/>
        </w:rPr>
        <w:t>臺</w:t>
      </w:r>
      <w:proofErr w:type="gramEnd"/>
      <w:r w:rsidRPr="00A74FA8">
        <w:rPr>
          <w:rFonts w:ascii="標楷體" w:eastAsia="標楷體" w:hAnsi="標楷體" w:hint="eastAsia"/>
          <w:sz w:val="22"/>
        </w:rPr>
        <w:t>投資前，旅行業名稱與大陸地區人民投資之旅行業名稱有前項情形者，不予同意。</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48 條</w:t>
      </w:r>
      <w:r w:rsidRPr="00A74FA8">
        <w:rPr>
          <w:rFonts w:ascii="標楷體" w:eastAsia="標楷體" w:hAnsi="標楷體" w:hint="eastAsia"/>
          <w:sz w:val="22"/>
        </w:rPr>
        <w:tab/>
      </w:r>
      <w:r w:rsidRPr="00A74FA8">
        <w:rPr>
          <w:rFonts w:ascii="標楷體" w:eastAsia="標楷體" w:hAnsi="標楷體" w:hint="eastAsia"/>
          <w:sz w:val="22"/>
        </w:rPr>
        <w:tab/>
        <w:t>旅行業從業人員應接受交通部觀光局及直轄市觀光主管機關舉辦之專業</w:t>
      </w:r>
      <w:proofErr w:type="gramStart"/>
      <w:r w:rsidRPr="00A74FA8">
        <w:rPr>
          <w:rFonts w:ascii="標楷體" w:eastAsia="標楷體" w:hAnsi="標楷體" w:hint="eastAsia"/>
          <w:sz w:val="22"/>
        </w:rPr>
        <w:t>訓</w:t>
      </w:r>
      <w:proofErr w:type="gramEnd"/>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練；並應遵守受訓人員應行遵守事項。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觀光主管機關辦理前項專業訓練，得收取報名費、學雜費及證書費。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第一項之專業訓練，觀光主管機關得委託有關機關、團體辦理之。</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49 條</w:t>
      </w:r>
      <w:r w:rsidRPr="00A74FA8">
        <w:rPr>
          <w:rFonts w:ascii="標楷體" w:eastAsia="標楷體" w:hAnsi="標楷體" w:hint="eastAsia"/>
          <w:sz w:val="22"/>
        </w:rPr>
        <w:tab/>
      </w:r>
      <w:r w:rsidRPr="00A74FA8">
        <w:rPr>
          <w:rFonts w:ascii="標楷體" w:eastAsia="標楷體" w:hAnsi="標楷體" w:hint="eastAsia"/>
          <w:sz w:val="22"/>
        </w:rPr>
        <w:tab/>
        <w:t xml:space="preserve">旅行業不得有下列行為：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一、代客辦理出入國或簽證手續，明知旅客證件不實而仍代辦者。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二、發覺僱用之導遊人員違反導遊人員管理規則第二十七條之規定而不為</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舉發者。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三、與政府有關機關禁止業務往來之國外旅遊業營業者。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四、未經報准，擅自允許國外旅行業代表附設於其公司內者。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五、為非旅行業送件</w:t>
      </w:r>
      <w:proofErr w:type="gramStart"/>
      <w:r w:rsidRPr="00A74FA8">
        <w:rPr>
          <w:rFonts w:ascii="標楷體" w:eastAsia="標楷體" w:hAnsi="標楷體" w:hint="eastAsia"/>
          <w:sz w:val="22"/>
        </w:rPr>
        <w:t>或領件者</w:t>
      </w:r>
      <w:proofErr w:type="gramEnd"/>
      <w:r w:rsidRPr="00A74FA8">
        <w:rPr>
          <w:rFonts w:ascii="標楷體" w:eastAsia="標楷體" w:hAnsi="標楷體" w:hint="eastAsia"/>
          <w:sz w:val="22"/>
        </w:rPr>
        <w:t xml:space="preserve">。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六、利用業務套取外匯或私自兌換外幣者。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七、委由旅客攜帶物品圖利者。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八、安排之旅遊活動違反我國或旅遊當地法令者。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九、安排未經旅客同意之旅遊活動者。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十、安排旅客購買貨價與品質不相當之物品，或強迫旅客進入或留置購物</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店購物者。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十一、向旅客收取中途離隊之離團費用，或有其他索取額外不當費用之行</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為者。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十二、辦理出國觀光團體旅客旅遊，未依約定辦妥簽證、機位或住宿，即</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帶團出國者。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十三、違反交易誠信原則者。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十四、非舉辦旅遊，</w:t>
      </w:r>
      <w:proofErr w:type="gramStart"/>
      <w:r w:rsidRPr="00A74FA8">
        <w:rPr>
          <w:rFonts w:ascii="標楷體" w:eastAsia="標楷體" w:hAnsi="標楷體" w:hint="eastAsia"/>
          <w:sz w:val="22"/>
        </w:rPr>
        <w:t>而假藉</w:t>
      </w:r>
      <w:proofErr w:type="gramEnd"/>
      <w:r w:rsidRPr="00A74FA8">
        <w:rPr>
          <w:rFonts w:ascii="標楷體" w:eastAsia="標楷體" w:hAnsi="標楷體" w:hint="eastAsia"/>
          <w:sz w:val="22"/>
        </w:rPr>
        <w:t xml:space="preserve">其他名義向不特定人收取款項或資金。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十五、關於旅遊糾紛調解事件，經交通部觀光局合法通知無正當理由</w:t>
      </w:r>
      <w:proofErr w:type="gramStart"/>
      <w:r w:rsidRPr="00A74FA8">
        <w:rPr>
          <w:rFonts w:ascii="標楷體" w:eastAsia="標楷體" w:hAnsi="標楷體" w:hint="eastAsia"/>
          <w:sz w:val="22"/>
        </w:rPr>
        <w:t>不</w:t>
      </w:r>
      <w:proofErr w:type="gramEnd"/>
      <w:r w:rsidRPr="00A74FA8">
        <w:rPr>
          <w:rFonts w:ascii="標楷體" w:eastAsia="標楷體" w:hAnsi="標楷體" w:hint="eastAsia"/>
          <w:sz w:val="22"/>
        </w:rPr>
        <w:t>於</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調解期日到場者。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十六、販售機票予旅客，未於機票上記載旅客姓名。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十七、經營旅行業務不遵守交通部觀光局管理監督之規定者。</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50 條</w:t>
      </w:r>
      <w:r w:rsidRPr="00A74FA8">
        <w:rPr>
          <w:rFonts w:ascii="標楷體" w:eastAsia="標楷體" w:hAnsi="標楷體" w:hint="eastAsia"/>
          <w:sz w:val="22"/>
        </w:rPr>
        <w:tab/>
      </w:r>
      <w:r w:rsidRPr="00A74FA8">
        <w:rPr>
          <w:rFonts w:ascii="標楷體" w:eastAsia="標楷體" w:hAnsi="標楷體" w:hint="eastAsia"/>
          <w:sz w:val="22"/>
        </w:rPr>
        <w:tab/>
        <w:t xml:space="preserve">旅行業僱用之人員不得有下列行為：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一、未辦妥離職手續而任職於其他旅行業。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二、擅自將專任送件人員識別</w:t>
      </w:r>
      <w:proofErr w:type="gramStart"/>
      <w:r w:rsidRPr="00A74FA8">
        <w:rPr>
          <w:rFonts w:ascii="標楷體" w:eastAsia="標楷體" w:hAnsi="標楷體" w:hint="eastAsia"/>
          <w:sz w:val="22"/>
        </w:rPr>
        <w:t>證借供他人</w:t>
      </w:r>
      <w:proofErr w:type="gramEnd"/>
      <w:r w:rsidRPr="00A74FA8">
        <w:rPr>
          <w:rFonts w:ascii="標楷體" w:eastAsia="標楷體" w:hAnsi="標楷體" w:hint="eastAsia"/>
          <w:sz w:val="22"/>
        </w:rPr>
        <w:t xml:space="preserve">使用。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三、同時受</w:t>
      </w:r>
      <w:proofErr w:type="gramStart"/>
      <w:r w:rsidRPr="00A74FA8">
        <w:rPr>
          <w:rFonts w:ascii="標楷體" w:eastAsia="標楷體" w:hAnsi="標楷體" w:hint="eastAsia"/>
          <w:sz w:val="22"/>
        </w:rPr>
        <w:t>僱</w:t>
      </w:r>
      <w:proofErr w:type="gramEnd"/>
      <w:r w:rsidRPr="00A74FA8">
        <w:rPr>
          <w:rFonts w:ascii="標楷體" w:eastAsia="標楷體" w:hAnsi="標楷體" w:hint="eastAsia"/>
          <w:sz w:val="22"/>
        </w:rPr>
        <w:t xml:space="preserve">於其他旅行業。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四、掩護非合格領隊帶領觀光團體出國旅遊者。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五、掩護非合格導遊執行接待或引導國外或大陸地區觀光旅客至中華民國</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旅遊者。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六、擅自透過網際網路從事旅遊商品之招攬廣告或文宣。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七、為前條第一款、第二款、第五款至第十一款之行為者。</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lastRenderedPageBreak/>
        <w:t>第 51 條</w:t>
      </w:r>
      <w:r w:rsidRPr="00A74FA8">
        <w:rPr>
          <w:rFonts w:ascii="標楷體" w:eastAsia="標楷體" w:hAnsi="標楷體" w:hint="eastAsia"/>
          <w:sz w:val="22"/>
        </w:rPr>
        <w:tab/>
      </w:r>
      <w:r w:rsidRPr="00A74FA8">
        <w:rPr>
          <w:rFonts w:ascii="標楷體" w:eastAsia="標楷體" w:hAnsi="標楷體" w:hint="eastAsia"/>
          <w:sz w:val="22"/>
        </w:rPr>
        <w:tab/>
        <w:t>旅行業對其指派或僱用之人員執行業務範圍內所為之行為，推定為該旅行</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業之行為。</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52 條</w:t>
      </w:r>
      <w:r w:rsidRPr="00A74FA8">
        <w:rPr>
          <w:rFonts w:ascii="標楷體" w:eastAsia="標楷體" w:hAnsi="標楷體" w:hint="eastAsia"/>
          <w:sz w:val="22"/>
        </w:rPr>
        <w:tab/>
      </w:r>
      <w:r w:rsidRPr="00A74FA8">
        <w:rPr>
          <w:rFonts w:ascii="標楷體" w:eastAsia="標楷體" w:hAnsi="標楷體" w:hint="eastAsia"/>
          <w:sz w:val="22"/>
        </w:rPr>
        <w:tab/>
        <w:t>旅行業不得</w:t>
      </w:r>
      <w:proofErr w:type="gramStart"/>
      <w:r w:rsidRPr="00A74FA8">
        <w:rPr>
          <w:rFonts w:ascii="標楷體" w:eastAsia="標楷體" w:hAnsi="標楷體" w:hint="eastAsia"/>
          <w:sz w:val="22"/>
        </w:rPr>
        <w:t>委請非旅行業</w:t>
      </w:r>
      <w:proofErr w:type="gramEnd"/>
      <w:r w:rsidRPr="00A74FA8">
        <w:rPr>
          <w:rFonts w:ascii="標楷體" w:eastAsia="標楷體" w:hAnsi="標楷體" w:hint="eastAsia"/>
          <w:sz w:val="22"/>
        </w:rPr>
        <w:t xml:space="preserve">從業人員執行旅行業務。但依第二十九條規定派 </w:t>
      </w:r>
    </w:p>
    <w:p w:rsidR="00A74FA8" w:rsidRPr="00A74FA8" w:rsidRDefault="00A74FA8" w:rsidP="00A74FA8">
      <w:pPr>
        <w:ind w:leftChars="600" w:left="1440"/>
        <w:rPr>
          <w:rFonts w:ascii="標楷體" w:eastAsia="標楷體" w:hAnsi="標楷體"/>
          <w:sz w:val="22"/>
        </w:rPr>
      </w:pPr>
      <w:proofErr w:type="gramStart"/>
      <w:r w:rsidRPr="00A74FA8">
        <w:rPr>
          <w:rFonts w:ascii="標楷體" w:eastAsia="標楷體" w:hAnsi="標楷體" w:hint="eastAsia"/>
          <w:sz w:val="22"/>
        </w:rPr>
        <w:t>遣</w:t>
      </w:r>
      <w:proofErr w:type="gramEnd"/>
      <w:r w:rsidRPr="00A74FA8">
        <w:rPr>
          <w:rFonts w:ascii="標楷體" w:eastAsia="標楷體" w:hAnsi="標楷體" w:hint="eastAsia"/>
          <w:sz w:val="22"/>
        </w:rPr>
        <w:t xml:space="preserve">專人隨團服務者，不在此限。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非旅行業從業人員執行旅行業業務者，視同非法經營旅行業。</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53 條</w:t>
      </w:r>
      <w:r w:rsidRPr="00A74FA8">
        <w:rPr>
          <w:rFonts w:ascii="標楷體" w:eastAsia="標楷體" w:hAnsi="標楷體" w:hint="eastAsia"/>
          <w:sz w:val="22"/>
        </w:rPr>
        <w:tab/>
      </w:r>
      <w:r w:rsidRPr="00A74FA8">
        <w:rPr>
          <w:rFonts w:ascii="標楷體" w:eastAsia="標楷體" w:hAnsi="標楷體" w:hint="eastAsia"/>
          <w:sz w:val="22"/>
        </w:rPr>
        <w:tab/>
        <w:t>旅行業舉辦團體旅遊、個別旅客旅遊及辦理接待國外、香港、澳門或大陸</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地區觀光團體、個別旅客旅遊業務，應投保責任保險，其投保最低金額及</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範圍至少如下：</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一、每一旅客及隨團服務人員意外死亡新臺幣二百萬元。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二、每一旅客及隨團服務人員因意外事故所致體傷之醫療費用新臺幣十萬</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元。</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三、旅客及隨團服務人員家屬前往海外或來中華民國處理善後所必需支出</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之費用新臺幣十萬元；國內旅遊善後處理費用新臺幣五萬元。</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四、每一旅客及隨團服務人員證件遺失之損害賠償費用新臺幣二千元。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旅行業辦理旅客出國及國內旅遊業務時，應投保履約保證保險，其投保最</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低金額如下：</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一、綜合旅行業新臺幣六千萬元。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二、甲種旅行業新臺幣二千萬元。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三、乙種旅行業新臺幣八百萬元。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四、綜合旅行業、甲種旅行業每增設分公司一家，應增加新臺幣四百萬元</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，乙種旅行業每增設分公司一家，應增加新臺幣二百萬元。</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旅行業已取得經中央主管機關認可足以保障旅客權益之觀光公益法人會員</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資格者，其履約保證保險應投保最低金額如下，不適用前項之規定：</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一、綜合旅行業新臺幣四千萬元。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二、甲種旅行業新臺幣五百萬元。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三、乙種旅行業新臺幣二百萬元。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四、綜合旅行業、甲種旅行業每增設分公司一家，應增加新臺幣</w:t>
      </w:r>
      <w:proofErr w:type="gramStart"/>
      <w:r w:rsidRPr="00A74FA8">
        <w:rPr>
          <w:rFonts w:ascii="標楷體" w:eastAsia="標楷體" w:hAnsi="標楷體" w:hint="eastAsia"/>
          <w:sz w:val="22"/>
        </w:rPr>
        <w:t>一</w:t>
      </w:r>
      <w:proofErr w:type="gramEnd"/>
      <w:r w:rsidRPr="00A74FA8">
        <w:rPr>
          <w:rFonts w:ascii="標楷體" w:eastAsia="標楷體" w:hAnsi="標楷體" w:hint="eastAsia"/>
          <w:sz w:val="22"/>
        </w:rPr>
        <w:t>百萬元</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，乙種旅行業每增設分公司一家，應增加新臺幣五十萬元。</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履約保證保險之投保範圍，為旅行業因財務困難，未能繼續經營，而無力</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支付辦理旅遊所需一部或全部費用，致其安排之旅遊活動一部或全部無法</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完成時，在保險金額範圍內，所應給付旅客之費用。</w:t>
      </w:r>
    </w:p>
    <w:p w:rsidR="00A74FA8" w:rsidRPr="00A74FA8" w:rsidRDefault="00A74FA8" w:rsidP="00A74FA8">
      <w:pPr>
        <w:ind w:left="1440" w:hanging="1440"/>
        <w:rPr>
          <w:rFonts w:ascii="標楷體" w:eastAsia="標楷體" w:hAnsi="標楷體"/>
          <w:sz w:val="22"/>
        </w:rPr>
      </w:pPr>
      <w:r w:rsidRPr="00A74FA8">
        <w:rPr>
          <w:rFonts w:ascii="標楷體" w:eastAsia="標楷體" w:hAnsi="標楷體" w:hint="eastAsia"/>
          <w:sz w:val="22"/>
        </w:rPr>
        <w:t>第 53-1 條</w:t>
      </w:r>
      <w:r>
        <w:rPr>
          <w:rFonts w:ascii="標楷體" w:eastAsia="標楷體" w:hAnsi="標楷體" w:hint="eastAsia"/>
          <w:sz w:val="22"/>
        </w:rPr>
        <w:tab/>
      </w:r>
      <w:r w:rsidRPr="00A74FA8">
        <w:rPr>
          <w:rFonts w:ascii="標楷體" w:eastAsia="標楷體" w:hAnsi="標楷體" w:hint="eastAsia"/>
          <w:sz w:val="22"/>
        </w:rPr>
        <w:t>依前條第三項規定投保履約保證保險之旅行業，有下列情形之</w:t>
      </w:r>
      <w:proofErr w:type="gramStart"/>
      <w:r w:rsidRPr="00A74FA8">
        <w:rPr>
          <w:rFonts w:ascii="標楷體" w:eastAsia="標楷體" w:hAnsi="標楷體" w:hint="eastAsia"/>
          <w:sz w:val="22"/>
        </w:rPr>
        <w:t>一</w:t>
      </w:r>
      <w:proofErr w:type="gramEnd"/>
      <w:r w:rsidRPr="00A74FA8">
        <w:rPr>
          <w:rFonts w:ascii="標楷體" w:eastAsia="標楷體" w:hAnsi="標楷體" w:hint="eastAsia"/>
          <w:sz w:val="22"/>
        </w:rPr>
        <w:t>者，應於</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接獲交通部觀光局通知之日起十五日內，依同條第二項第一款至第四款</w:t>
      </w:r>
      <w:proofErr w:type="gramStart"/>
      <w:r w:rsidRPr="00A74FA8">
        <w:rPr>
          <w:rFonts w:ascii="標楷體" w:eastAsia="標楷體" w:hAnsi="標楷體" w:hint="eastAsia"/>
          <w:sz w:val="22"/>
        </w:rPr>
        <w:t>規</w:t>
      </w:r>
      <w:proofErr w:type="gramEnd"/>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定金額投保履約保證保險：</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一、受停業處分，停業期滿後未滿二年。</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二、喪失中央主管機關認可之觀光公益法人之會員資格。</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三、其所屬之觀光公益法人解散或經中央主管機關認定不足以保障旅客權</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    益。</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lastRenderedPageBreak/>
        <w:t>第 54 條</w:t>
      </w:r>
      <w:r w:rsidRPr="00A74FA8">
        <w:rPr>
          <w:rFonts w:ascii="標楷體" w:eastAsia="標楷體" w:hAnsi="標楷體" w:hint="eastAsia"/>
          <w:sz w:val="22"/>
        </w:rPr>
        <w:tab/>
      </w:r>
      <w:r w:rsidRPr="00A74FA8">
        <w:rPr>
          <w:rFonts w:ascii="標楷體" w:eastAsia="標楷體" w:hAnsi="標楷體" w:hint="eastAsia"/>
          <w:sz w:val="22"/>
        </w:rPr>
        <w:tab/>
        <w:t>（刪除）</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 xml:space="preserve">   第 四 章 獎懲</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55 條</w:t>
      </w:r>
      <w:r w:rsidRPr="00A74FA8">
        <w:rPr>
          <w:rFonts w:ascii="標楷體" w:eastAsia="標楷體" w:hAnsi="標楷體" w:hint="eastAsia"/>
          <w:sz w:val="22"/>
        </w:rPr>
        <w:tab/>
      </w:r>
      <w:r w:rsidRPr="00A74FA8">
        <w:rPr>
          <w:rFonts w:ascii="標楷體" w:eastAsia="標楷體" w:hAnsi="標楷體" w:hint="eastAsia"/>
          <w:sz w:val="22"/>
        </w:rPr>
        <w:tab/>
        <w:t>旅行業或其從業人員有下列情事之</w:t>
      </w:r>
      <w:proofErr w:type="gramStart"/>
      <w:r w:rsidRPr="00A74FA8">
        <w:rPr>
          <w:rFonts w:ascii="標楷體" w:eastAsia="標楷體" w:hAnsi="標楷體" w:hint="eastAsia"/>
          <w:sz w:val="22"/>
        </w:rPr>
        <w:t>一</w:t>
      </w:r>
      <w:proofErr w:type="gramEnd"/>
      <w:r w:rsidRPr="00A74FA8">
        <w:rPr>
          <w:rFonts w:ascii="標楷體" w:eastAsia="標楷體" w:hAnsi="標楷體" w:hint="eastAsia"/>
          <w:sz w:val="22"/>
        </w:rPr>
        <w:t>者，除予以獎勵或表揚外，並得協調</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有關機關獎勵之：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一、熱心參加國際觀光推廣活動或增進國際友誼有優異表現者。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二、維護國家榮譽或旅客安全有特殊表現者。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三、撰寫報告或提供資料有參</w:t>
      </w:r>
      <w:proofErr w:type="gramStart"/>
      <w:r w:rsidRPr="00A74FA8">
        <w:rPr>
          <w:rFonts w:ascii="標楷體" w:eastAsia="標楷體" w:hAnsi="標楷體" w:hint="eastAsia"/>
          <w:sz w:val="22"/>
        </w:rPr>
        <w:t>採</w:t>
      </w:r>
      <w:proofErr w:type="gramEnd"/>
      <w:r w:rsidRPr="00A74FA8">
        <w:rPr>
          <w:rFonts w:ascii="標楷體" w:eastAsia="標楷體" w:hAnsi="標楷體" w:hint="eastAsia"/>
          <w:sz w:val="22"/>
        </w:rPr>
        <w:t xml:space="preserve">價值者。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四、經營國內外旅客旅遊、食宿及導遊業務，業績優越者。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五、其他特殊事蹟經主管機關認定應予獎勵者。</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56 條</w:t>
      </w:r>
      <w:r w:rsidRPr="00A74FA8">
        <w:rPr>
          <w:rFonts w:ascii="標楷體" w:eastAsia="標楷體" w:hAnsi="標楷體" w:hint="eastAsia"/>
          <w:sz w:val="22"/>
        </w:rPr>
        <w:tab/>
      </w:r>
      <w:r w:rsidRPr="00A74FA8">
        <w:rPr>
          <w:rFonts w:ascii="標楷體" w:eastAsia="標楷體" w:hAnsi="標楷體" w:hint="eastAsia"/>
          <w:sz w:val="22"/>
        </w:rPr>
        <w:tab/>
        <w:t>旅行業違反第六條第二項、第八條第二項、第九條第一項及第二項、第十</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條、第十三條第一項、第十六條、第十八條第四項、第十九條、第二十條</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、第二十一條第一項及第四項、第二十二條第一項、第二十三條、第二十</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三條之一、第二十四條第二項及第三項、第二十五條至第三十八條、第三</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十九條第一項及第三項、第四十一條至第四十四條、第四十九條、第五十</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二條第一項、第五十三條第一項、第六十二條之規定者，由交通部觀光局</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依本條例第五十五條第三項規定處罰。</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57 條</w:t>
      </w:r>
      <w:r w:rsidRPr="00A74FA8">
        <w:rPr>
          <w:rFonts w:ascii="標楷體" w:eastAsia="標楷體" w:hAnsi="標楷體" w:hint="eastAsia"/>
          <w:sz w:val="22"/>
        </w:rPr>
        <w:tab/>
      </w:r>
      <w:r w:rsidRPr="00A74FA8">
        <w:rPr>
          <w:rFonts w:ascii="標楷體" w:eastAsia="標楷體" w:hAnsi="標楷體" w:hint="eastAsia"/>
          <w:sz w:val="22"/>
        </w:rPr>
        <w:tab/>
        <w:t>旅行業僱用之人員違反第三十四條、第三十七條、第四十條第二項、第四</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十二條、第四十八條第一項、第五十條第二款、第四款至第七款之規定者</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，由交通部觀光局依本條例第五十八條規定處罰。</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58 條</w:t>
      </w:r>
      <w:r w:rsidRPr="00A74FA8">
        <w:rPr>
          <w:rFonts w:ascii="標楷體" w:eastAsia="標楷體" w:hAnsi="標楷體" w:hint="eastAsia"/>
          <w:sz w:val="22"/>
        </w:rPr>
        <w:tab/>
      </w:r>
      <w:r w:rsidRPr="00A74FA8">
        <w:rPr>
          <w:rFonts w:ascii="標楷體" w:eastAsia="標楷體" w:hAnsi="標楷體" w:hint="eastAsia"/>
          <w:sz w:val="22"/>
        </w:rPr>
        <w:tab/>
        <w:t>依第十二條第一項第二款第六目規定繳納保證金之旅行業，有下列情形之</w:t>
      </w:r>
    </w:p>
    <w:p w:rsidR="00A74FA8" w:rsidRPr="00A74FA8" w:rsidRDefault="00A74FA8" w:rsidP="00A74FA8">
      <w:pPr>
        <w:ind w:leftChars="600" w:left="1440"/>
        <w:rPr>
          <w:rFonts w:ascii="標楷體" w:eastAsia="標楷體" w:hAnsi="標楷體"/>
          <w:sz w:val="22"/>
        </w:rPr>
      </w:pPr>
      <w:proofErr w:type="gramStart"/>
      <w:r w:rsidRPr="00A74FA8">
        <w:rPr>
          <w:rFonts w:ascii="標楷體" w:eastAsia="標楷體" w:hAnsi="標楷體" w:hint="eastAsia"/>
          <w:sz w:val="22"/>
        </w:rPr>
        <w:t>一</w:t>
      </w:r>
      <w:proofErr w:type="gramEnd"/>
      <w:r w:rsidRPr="00A74FA8">
        <w:rPr>
          <w:rFonts w:ascii="標楷體" w:eastAsia="標楷體" w:hAnsi="標楷體" w:hint="eastAsia"/>
          <w:sz w:val="22"/>
        </w:rPr>
        <w:t>者，應於接獲交通部觀光局通知之日起十五日內，依同款第一目至第五</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目規定金額繳足保證金：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一、受停業處分者。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二、保證金被強制執行者。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三、喪失中央主管機關認可之觀光公益法人之會員資格者。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四、其所屬觀光公益法人解散者。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五、有第十二條第二項情形者。</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 xml:space="preserve">   第 五 章 附則</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59 條</w:t>
      </w:r>
      <w:r w:rsidRPr="00A74FA8">
        <w:rPr>
          <w:rFonts w:ascii="標楷體" w:eastAsia="標楷體" w:hAnsi="標楷體" w:hint="eastAsia"/>
          <w:sz w:val="22"/>
        </w:rPr>
        <w:tab/>
      </w:r>
      <w:r w:rsidRPr="00A74FA8">
        <w:rPr>
          <w:rFonts w:ascii="標楷體" w:eastAsia="標楷體" w:hAnsi="標楷體" w:hint="eastAsia"/>
          <w:sz w:val="22"/>
        </w:rPr>
        <w:tab/>
        <w:t>旅行業有下列情事之</w:t>
      </w:r>
      <w:proofErr w:type="gramStart"/>
      <w:r w:rsidRPr="00A74FA8">
        <w:rPr>
          <w:rFonts w:ascii="標楷體" w:eastAsia="標楷體" w:hAnsi="標楷體" w:hint="eastAsia"/>
          <w:sz w:val="22"/>
        </w:rPr>
        <w:t>一</w:t>
      </w:r>
      <w:proofErr w:type="gramEnd"/>
      <w:r w:rsidRPr="00A74FA8">
        <w:rPr>
          <w:rFonts w:ascii="標楷體" w:eastAsia="標楷體" w:hAnsi="標楷體" w:hint="eastAsia"/>
          <w:sz w:val="22"/>
        </w:rPr>
        <w:t xml:space="preserve">者，交通部觀光局得公告之：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一、保證金被法院或行政執行機關扣押或執行者。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二、受停業處分或廢止旅行業執照者。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三、無正當理由自行停業者。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四、解散者。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五、經票據交換所公告為拒絕</w:t>
      </w:r>
      <w:proofErr w:type="gramStart"/>
      <w:r w:rsidRPr="00A74FA8">
        <w:rPr>
          <w:rFonts w:ascii="標楷體" w:eastAsia="標楷體" w:hAnsi="標楷體" w:hint="eastAsia"/>
          <w:sz w:val="22"/>
        </w:rPr>
        <w:t>往來戶者</w:t>
      </w:r>
      <w:proofErr w:type="gramEnd"/>
      <w:r w:rsidRPr="00A74FA8">
        <w:rPr>
          <w:rFonts w:ascii="標楷體" w:eastAsia="標楷體" w:hAnsi="標楷體" w:hint="eastAsia"/>
          <w:sz w:val="22"/>
        </w:rPr>
        <w:t xml:space="preserve">。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六、未依第五十三條規定辦理者。</w:t>
      </w:r>
    </w:p>
    <w:p w:rsidR="00A74FA8" w:rsidRPr="00A74FA8" w:rsidRDefault="00A74FA8" w:rsidP="00476F4E">
      <w:pPr>
        <w:rPr>
          <w:rFonts w:ascii="標楷體" w:eastAsia="標楷體" w:hAnsi="標楷體"/>
          <w:sz w:val="22"/>
        </w:rPr>
      </w:pPr>
      <w:r w:rsidRPr="00A74FA8">
        <w:rPr>
          <w:rFonts w:ascii="標楷體" w:eastAsia="標楷體" w:hAnsi="標楷體" w:hint="eastAsia"/>
          <w:sz w:val="22"/>
        </w:rPr>
        <w:t>第 60 條</w:t>
      </w:r>
      <w:r w:rsidRPr="00A74FA8">
        <w:rPr>
          <w:rFonts w:ascii="標楷體" w:eastAsia="標楷體" w:hAnsi="標楷體" w:hint="eastAsia"/>
          <w:sz w:val="22"/>
        </w:rPr>
        <w:tab/>
      </w:r>
      <w:r w:rsidRPr="00A74FA8">
        <w:rPr>
          <w:rFonts w:ascii="標楷體" w:eastAsia="標楷體" w:hAnsi="標楷體" w:hint="eastAsia"/>
          <w:sz w:val="22"/>
        </w:rPr>
        <w:tab/>
        <w:t>甲種旅行業最近二年未受停業處分，且保證金未被強制執行並取得經中央</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觀光主管機關認可足以保障旅客權益之觀光公益法人會員資格者，於申請</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變更為綜合旅行業時，就八十四年六月二十四日本規則修正發布時所提高</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lastRenderedPageBreak/>
        <w:t>之綜合旅行業保證金額度，得按十分之一繳納。</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前項綜合旅行業之保證金為法院或行政執行機關強制執行者，應依第四十</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五條之規定繳足。</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61 條</w:t>
      </w:r>
      <w:r w:rsidRPr="00A74FA8">
        <w:rPr>
          <w:rFonts w:ascii="標楷體" w:eastAsia="標楷體" w:hAnsi="標楷體" w:hint="eastAsia"/>
          <w:sz w:val="22"/>
        </w:rPr>
        <w:tab/>
      </w:r>
      <w:r w:rsidRPr="00A74FA8">
        <w:rPr>
          <w:rFonts w:ascii="標楷體" w:eastAsia="標楷體" w:hAnsi="標楷體" w:hint="eastAsia"/>
          <w:sz w:val="22"/>
        </w:rPr>
        <w:tab/>
        <w:t>（刪除）</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62 條</w:t>
      </w:r>
      <w:r w:rsidRPr="00A74FA8">
        <w:rPr>
          <w:rFonts w:ascii="標楷體" w:eastAsia="標楷體" w:hAnsi="標楷體" w:hint="eastAsia"/>
          <w:sz w:val="22"/>
        </w:rPr>
        <w:tab/>
      </w:r>
      <w:r w:rsidRPr="00A74FA8">
        <w:rPr>
          <w:rFonts w:ascii="標楷體" w:eastAsia="標楷體" w:hAnsi="標楷體" w:hint="eastAsia"/>
          <w:sz w:val="22"/>
        </w:rPr>
        <w:tab/>
        <w:t>旅行業受停業處分者，應於停業</w:t>
      </w:r>
      <w:proofErr w:type="gramStart"/>
      <w:r w:rsidRPr="00A74FA8">
        <w:rPr>
          <w:rFonts w:ascii="標楷體" w:eastAsia="標楷體" w:hAnsi="標楷體" w:hint="eastAsia"/>
          <w:sz w:val="22"/>
        </w:rPr>
        <w:t>始日繳回</w:t>
      </w:r>
      <w:proofErr w:type="gramEnd"/>
      <w:r w:rsidRPr="00A74FA8">
        <w:rPr>
          <w:rFonts w:ascii="標楷體" w:eastAsia="標楷體" w:hAnsi="標楷體" w:hint="eastAsia"/>
          <w:sz w:val="22"/>
        </w:rPr>
        <w:t>交通部觀光局發給之各項證照；</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停業期限屆滿後，應於十五日內申報復業，並發還各項證照。</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63 條</w:t>
      </w:r>
      <w:r w:rsidRPr="00A74FA8">
        <w:rPr>
          <w:rFonts w:ascii="標楷體" w:eastAsia="標楷體" w:hAnsi="標楷體" w:hint="eastAsia"/>
          <w:sz w:val="22"/>
        </w:rPr>
        <w:tab/>
      </w:r>
      <w:r w:rsidRPr="00A74FA8">
        <w:rPr>
          <w:rFonts w:ascii="標楷體" w:eastAsia="標楷體" w:hAnsi="標楷體" w:hint="eastAsia"/>
          <w:sz w:val="22"/>
        </w:rPr>
        <w:tab/>
        <w:t>旅行業依法設立之觀光公益法人，辦理會員旅遊品質保證業務，應受交通</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部觀光局監督。</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64 條</w:t>
      </w:r>
      <w:r w:rsidRPr="00A74FA8">
        <w:rPr>
          <w:rFonts w:ascii="標楷體" w:eastAsia="標楷體" w:hAnsi="標楷體" w:hint="eastAsia"/>
          <w:sz w:val="22"/>
        </w:rPr>
        <w:tab/>
      </w:r>
      <w:r w:rsidRPr="00A74FA8">
        <w:rPr>
          <w:rFonts w:ascii="標楷體" w:eastAsia="標楷體" w:hAnsi="標楷體" w:hint="eastAsia"/>
          <w:sz w:val="22"/>
        </w:rPr>
        <w:tab/>
        <w:t>旅行業符合第十二條第一項第二款第六目規定者，得檢附證明文件，申請</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交通部觀光局依規定發還保證金。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旅行業因戰爭、傳染病或其他重大災害，嚴重影響營運者，得自交通部觀</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光局公告之次日起一個月內，依前項規定，申請交通部觀光局暫時發還原</w:t>
      </w:r>
    </w:p>
    <w:p w:rsidR="00A74FA8" w:rsidRPr="00A74FA8" w:rsidRDefault="00A74FA8" w:rsidP="00A74FA8">
      <w:pPr>
        <w:ind w:leftChars="600" w:left="1440"/>
        <w:rPr>
          <w:rFonts w:ascii="標楷體" w:eastAsia="標楷體" w:hAnsi="標楷體"/>
          <w:sz w:val="22"/>
        </w:rPr>
      </w:pPr>
      <w:proofErr w:type="gramStart"/>
      <w:r w:rsidRPr="00A74FA8">
        <w:rPr>
          <w:rFonts w:ascii="標楷體" w:eastAsia="標楷體" w:hAnsi="標楷體" w:hint="eastAsia"/>
          <w:sz w:val="22"/>
        </w:rPr>
        <w:t>繳</w:t>
      </w:r>
      <w:proofErr w:type="gramEnd"/>
      <w:r w:rsidRPr="00A74FA8">
        <w:rPr>
          <w:rFonts w:ascii="標楷體" w:eastAsia="標楷體" w:hAnsi="標楷體" w:hint="eastAsia"/>
          <w:sz w:val="22"/>
        </w:rPr>
        <w:t>保證金十分之九，不受第十二條第一項第二款第六目有關二年期間規定</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 xml:space="preserve">之限制。                                                        </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旅行業依前項規定申請暫時發還保證金者，應於發還後屆滿六個月之次日</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起十五日內，依第十二條第一項第二款第一目至第五目規定，繳足保證金</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；第十二條第一項第二款第六目有關二年期間之規定，於申請暫時發還保</w:t>
      </w:r>
    </w:p>
    <w:p w:rsidR="00A74FA8" w:rsidRPr="00A74FA8" w:rsidRDefault="00A74FA8" w:rsidP="00A74FA8">
      <w:pPr>
        <w:ind w:leftChars="600" w:left="1440"/>
        <w:rPr>
          <w:rFonts w:ascii="標楷體" w:eastAsia="標楷體" w:hAnsi="標楷體"/>
          <w:sz w:val="22"/>
        </w:rPr>
      </w:pPr>
      <w:r w:rsidRPr="00A74FA8">
        <w:rPr>
          <w:rFonts w:ascii="標楷體" w:eastAsia="標楷體" w:hAnsi="標楷體" w:hint="eastAsia"/>
          <w:sz w:val="22"/>
        </w:rPr>
        <w:t>證金期間不予計算。</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65 條</w:t>
      </w:r>
      <w:r w:rsidRPr="00A74FA8">
        <w:rPr>
          <w:rFonts w:ascii="標楷體" w:eastAsia="標楷體" w:hAnsi="標楷體" w:hint="eastAsia"/>
          <w:sz w:val="22"/>
        </w:rPr>
        <w:tab/>
      </w:r>
      <w:r w:rsidRPr="00A74FA8">
        <w:rPr>
          <w:rFonts w:ascii="標楷體" w:eastAsia="標楷體" w:hAnsi="標楷體" w:hint="eastAsia"/>
          <w:sz w:val="22"/>
        </w:rPr>
        <w:tab/>
        <w:t>依本規則徵收之規費，應依預算程序辦理。</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66 條</w:t>
      </w:r>
      <w:r w:rsidRPr="00A74FA8">
        <w:rPr>
          <w:rFonts w:ascii="標楷體" w:eastAsia="標楷體" w:hAnsi="標楷體" w:hint="eastAsia"/>
          <w:sz w:val="22"/>
        </w:rPr>
        <w:tab/>
      </w:r>
      <w:r w:rsidRPr="00A74FA8">
        <w:rPr>
          <w:rFonts w:ascii="標楷體" w:eastAsia="標楷體" w:hAnsi="標楷體" w:hint="eastAsia"/>
          <w:sz w:val="22"/>
        </w:rPr>
        <w:tab/>
        <w:t>民國八十一年四月十五日前設立之甲種旅行業，得申請退還旅行業保證金</w:t>
      </w:r>
    </w:p>
    <w:p w:rsidR="00A74FA8" w:rsidRPr="00A74FA8" w:rsidRDefault="00A74FA8" w:rsidP="00A74FA8">
      <w:pPr>
        <w:ind w:left="960" w:firstLine="480"/>
        <w:rPr>
          <w:rFonts w:ascii="標楷體" w:eastAsia="標楷體" w:hAnsi="標楷體"/>
          <w:sz w:val="22"/>
        </w:rPr>
      </w:pPr>
      <w:r w:rsidRPr="00A74FA8">
        <w:rPr>
          <w:rFonts w:ascii="標楷體" w:eastAsia="標楷體" w:hAnsi="標楷體" w:hint="eastAsia"/>
          <w:sz w:val="22"/>
        </w:rPr>
        <w:t>至第十二條第一項第二款第二目及第四目規定之金額。</w:t>
      </w:r>
    </w:p>
    <w:p w:rsidR="00A74FA8" w:rsidRPr="00A74FA8" w:rsidRDefault="00A74FA8" w:rsidP="00A74FA8">
      <w:pPr>
        <w:rPr>
          <w:rFonts w:ascii="標楷體" w:eastAsia="標楷體" w:hAnsi="標楷體"/>
          <w:sz w:val="22"/>
        </w:rPr>
      </w:pPr>
      <w:r w:rsidRPr="00A74FA8">
        <w:rPr>
          <w:rFonts w:ascii="標楷體" w:eastAsia="標楷體" w:hAnsi="標楷體" w:hint="eastAsia"/>
          <w:sz w:val="22"/>
        </w:rPr>
        <w:t>第 67 條</w:t>
      </w:r>
      <w:r w:rsidRPr="00A74FA8">
        <w:rPr>
          <w:rFonts w:ascii="標楷體" w:eastAsia="標楷體" w:hAnsi="標楷體" w:hint="eastAsia"/>
          <w:sz w:val="22"/>
        </w:rPr>
        <w:tab/>
      </w:r>
      <w:r w:rsidRPr="00A74FA8">
        <w:rPr>
          <w:rFonts w:ascii="標楷體" w:eastAsia="標楷體" w:hAnsi="標楷體" w:hint="eastAsia"/>
          <w:sz w:val="22"/>
        </w:rPr>
        <w:tab/>
        <w:t>（刪除）</w:t>
      </w:r>
    </w:p>
    <w:p w:rsidR="005754CD" w:rsidRDefault="00A74FA8" w:rsidP="00A74FA8">
      <w:pPr>
        <w:rPr>
          <w:rFonts w:ascii="標楷體" w:eastAsia="標楷體" w:hAnsi="標楷體"/>
          <w:sz w:val="22"/>
        </w:rPr>
      </w:pPr>
      <w:r w:rsidRPr="00A74FA8">
        <w:rPr>
          <w:rFonts w:ascii="標楷體" w:eastAsia="標楷體" w:hAnsi="標楷體" w:hint="eastAsia"/>
          <w:sz w:val="22"/>
        </w:rPr>
        <w:t>第 68 條</w:t>
      </w:r>
      <w:r w:rsidRPr="00A74FA8">
        <w:rPr>
          <w:rFonts w:ascii="標楷體" w:eastAsia="標楷體" w:hAnsi="標楷體" w:hint="eastAsia"/>
          <w:sz w:val="22"/>
        </w:rPr>
        <w:tab/>
      </w:r>
      <w:r w:rsidRPr="00A74FA8">
        <w:rPr>
          <w:rFonts w:ascii="標楷體" w:eastAsia="標楷體" w:hAnsi="標楷體" w:hint="eastAsia"/>
          <w:sz w:val="22"/>
        </w:rPr>
        <w:tab/>
        <w:t>本規則自發布日施行。</w:t>
      </w:r>
      <w:r w:rsidR="005754CD">
        <w:rPr>
          <w:rFonts w:ascii="標楷體" w:eastAsia="標楷體" w:hAnsi="標楷體"/>
          <w:sz w:val="22"/>
        </w:rPr>
        <w:br/>
      </w:r>
    </w:p>
    <w:p w:rsidR="005754CD" w:rsidRDefault="005754CD">
      <w:pPr>
        <w:widowControl/>
        <w:rPr>
          <w:rFonts w:ascii="標楷體" w:eastAsia="標楷體" w:hAnsi="標楷體"/>
          <w:sz w:val="22"/>
        </w:rPr>
      </w:pPr>
    </w:p>
    <w:p w:rsidR="00DD2F31" w:rsidRDefault="00DD2F31">
      <w:pPr>
        <w:widowControl/>
        <w:rPr>
          <w:rFonts w:ascii="標楷體" w:eastAsia="標楷體" w:hAnsi="標楷體"/>
          <w:sz w:val="22"/>
        </w:rPr>
      </w:pPr>
    </w:p>
    <w:p w:rsidR="00DD2F31" w:rsidRDefault="00DD2F31">
      <w:pPr>
        <w:widowControl/>
        <w:rPr>
          <w:rFonts w:ascii="標楷體" w:eastAsia="標楷體" w:hAnsi="標楷體"/>
          <w:sz w:val="22"/>
        </w:rPr>
      </w:pPr>
    </w:p>
    <w:p w:rsidR="00DD2F31" w:rsidRDefault="00DD2F31">
      <w:pPr>
        <w:widowControl/>
        <w:rPr>
          <w:rFonts w:ascii="標楷體" w:eastAsia="標楷體" w:hAnsi="標楷體"/>
          <w:sz w:val="22"/>
        </w:rPr>
      </w:pPr>
    </w:p>
    <w:p w:rsidR="00DD2F31" w:rsidRDefault="00DD2F31">
      <w:pPr>
        <w:widowControl/>
        <w:rPr>
          <w:rFonts w:ascii="標楷體" w:eastAsia="標楷體" w:hAnsi="標楷體"/>
          <w:sz w:val="22"/>
        </w:rPr>
      </w:pPr>
    </w:p>
    <w:p w:rsidR="00DD2F31" w:rsidRDefault="00DD2F31">
      <w:pPr>
        <w:widowControl/>
        <w:rPr>
          <w:rFonts w:ascii="標楷體" w:eastAsia="標楷體" w:hAnsi="標楷體"/>
          <w:sz w:val="22"/>
        </w:rPr>
      </w:pPr>
    </w:p>
    <w:p w:rsidR="006E6A47" w:rsidRDefault="006E6A47">
      <w:pPr>
        <w:widowControl/>
        <w:rPr>
          <w:rFonts w:ascii="標楷體" w:eastAsia="標楷體" w:hAnsi="標楷體" w:hint="eastAsia"/>
          <w:sz w:val="22"/>
        </w:rPr>
      </w:pPr>
    </w:p>
    <w:p w:rsidR="00DD2F31" w:rsidRDefault="00DD2F31">
      <w:pPr>
        <w:widowControl/>
        <w:rPr>
          <w:rFonts w:ascii="標楷體" w:eastAsia="標楷體" w:hAnsi="標楷體"/>
          <w:sz w:val="22"/>
        </w:rPr>
      </w:pPr>
    </w:p>
    <w:p w:rsidR="00DD2F31" w:rsidRDefault="00DD2F31">
      <w:pPr>
        <w:widowControl/>
        <w:rPr>
          <w:rFonts w:ascii="標楷體" w:eastAsia="標楷體" w:hAnsi="標楷體"/>
          <w:sz w:val="22"/>
        </w:rPr>
      </w:pPr>
    </w:p>
    <w:p w:rsidR="00DD2F31" w:rsidRDefault="00DD2F31">
      <w:pPr>
        <w:widowControl/>
        <w:rPr>
          <w:rFonts w:ascii="標楷體" w:eastAsia="標楷體" w:hAnsi="標楷體"/>
          <w:sz w:val="22"/>
        </w:rPr>
      </w:pPr>
    </w:p>
    <w:p w:rsidR="00DD2F31" w:rsidRDefault="00DD2F31">
      <w:pPr>
        <w:widowControl/>
        <w:rPr>
          <w:rFonts w:ascii="標楷體" w:eastAsia="標楷體" w:hAnsi="標楷體"/>
          <w:sz w:val="22"/>
        </w:rPr>
      </w:pPr>
    </w:p>
    <w:p w:rsidR="00DD2F31" w:rsidRDefault="00DD2F31">
      <w:pPr>
        <w:widowControl/>
        <w:rPr>
          <w:rFonts w:ascii="標楷體" w:eastAsia="標楷體" w:hAnsi="標楷體"/>
          <w:sz w:val="22"/>
        </w:rPr>
      </w:pPr>
    </w:p>
    <w:p w:rsidR="00DD2F31" w:rsidRDefault="00DD2F31">
      <w:pPr>
        <w:widowControl/>
        <w:rPr>
          <w:rFonts w:ascii="標楷體" w:eastAsia="標楷體" w:hAnsi="標楷體"/>
          <w:sz w:val="22"/>
        </w:rPr>
      </w:pPr>
    </w:p>
    <w:p w:rsidR="00DD2F31" w:rsidRDefault="00DD2F31">
      <w:pPr>
        <w:widowControl/>
        <w:rPr>
          <w:rFonts w:ascii="標楷體" w:eastAsia="標楷體" w:hAnsi="標楷體"/>
          <w:sz w:val="22"/>
        </w:rPr>
      </w:pPr>
    </w:p>
    <w:p w:rsidR="007D2E50" w:rsidRPr="007D2E50" w:rsidRDefault="007D2E50" w:rsidP="00DD2F31">
      <w:pPr>
        <w:tabs>
          <w:tab w:val="left" w:pos="2916"/>
        </w:tabs>
        <w:spacing w:line="460" w:lineRule="exact"/>
        <w:ind w:left="1"/>
        <w:rPr>
          <w:rFonts w:ascii="標楷體" w:eastAsia="標楷體" w:hAnsi="標楷體"/>
          <w:sz w:val="40"/>
          <w:szCs w:val="40"/>
        </w:rPr>
      </w:pPr>
      <w:r w:rsidRPr="007D2E50">
        <w:rPr>
          <w:rFonts w:ascii="標楷體" w:eastAsia="標楷體" w:hAnsi="標楷體"/>
          <w:sz w:val="40"/>
          <w:szCs w:val="40"/>
        </w:rPr>
        <w:lastRenderedPageBreak/>
        <w:t>旅行業管理規則第三十條、第三十一條、第四十七 條修正總說明</w:t>
      </w:r>
    </w:p>
    <w:p w:rsidR="00DD2F31" w:rsidRPr="007D2E50" w:rsidRDefault="007D2E50" w:rsidP="007D2E50">
      <w:pPr>
        <w:tabs>
          <w:tab w:val="left" w:pos="2916"/>
        </w:tabs>
        <w:spacing w:beforeLines="50" w:before="180" w:line="460" w:lineRule="exact"/>
        <w:rPr>
          <w:rFonts w:ascii="標楷體" w:eastAsia="標楷體" w:hAnsi="標楷體" w:cs="Times New Roman"/>
          <w:sz w:val="28"/>
          <w:szCs w:val="28"/>
        </w:rPr>
      </w:pPr>
      <w:r w:rsidRPr="007D2E50">
        <w:rPr>
          <w:rFonts w:ascii="標楷體" w:eastAsia="標楷體" w:hAnsi="標楷體"/>
          <w:sz w:val="28"/>
          <w:szCs w:val="28"/>
        </w:rPr>
        <w:t xml:space="preserve"> </w:t>
      </w:r>
      <w:r>
        <w:rPr>
          <w:rFonts w:ascii="標楷體" w:eastAsia="標楷體" w:hAnsi="標楷體" w:hint="eastAsia"/>
          <w:sz w:val="28"/>
          <w:szCs w:val="28"/>
        </w:rPr>
        <w:t xml:space="preserve">    </w:t>
      </w:r>
      <w:proofErr w:type="gramStart"/>
      <w:r w:rsidRPr="007D2E50">
        <w:rPr>
          <w:rFonts w:ascii="標楷體" w:eastAsia="標楷體" w:hAnsi="標楷體"/>
          <w:sz w:val="28"/>
          <w:szCs w:val="28"/>
        </w:rPr>
        <w:t>鑑</w:t>
      </w:r>
      <w:proofErr w:type="gramEnd"/>
      <w:r w:rsidRPr="007D2E50">
        <w:rPr>
          <w:rFonts w:ascii="標楷體" w:eastAsia="標楷體" w:hAnsi="標楷體"/>
          <w:sz w:val="28"/>
          <w:szCs w:val="28"/>
        </w:rPr>
        <w:t>於商標法業於九十二年將「服務標章」之用語刪除，改以「商標」 稱之，為使相關用語具一致性，</w:t>
      </w:r>
      <w:proofErr w:type="gramStart"/>
      <w:r w:rsidRPr="007D2E50">
        <w:rPr>
          <w:rFonts w:ascii="標楷體" w:eastAsia="標楷體" w:hAnsi="標楷體"/>
          <w:sz w:val="28"/>
          <w:szCs w:val="28"/>
        </w:rPr>
        <w:t>爰</w:t>
      </w:r>
      <w:proofErr w:type="gramEnd"/>
      <w:r w:rsidRPr="007D2E50">
        <w:rPr>
          <w:rFonts w:ascii="標楷體" w:eastAsia="標楷體" w:hAnsi="標楷體"/>
          <w:sz w:val="28"/>
          <w:szCs w:val="28"/>
        </w:rPr>
        <w:t xml:space="preserve">就本規則第三十條、第三十一條、第 四十七條之「服務標章」之用語，文字修正為「商標」。 另現行本規則第四十七條第二項有關「申請籌設之旅行業名稱，不 得與他旅行業名稱或服務標章之發音相同，或其名稱或服務標章亦不得 以消費者所普遍認知之名稱為相同或類似之使用，致與他旅行業名稱混 </w:t>
      </w:r>
      <w:proofErr w:type="gramStart"/>
      <w:r w:rsidRPr="007D2E50">
        <w:rPr>
          <w:rFonts w:ascii="標楷體" w:eastAsia="標楷體" w:hAnsi="標楷體"/>
          <w:sz w:val="28"/>
          <w:szCs w:val="28"/>
        </w:rPr>
        <w:t>淆</w:t>
      </w:r>
      <w:proofErr w:type="gramEnd"/>
      <w:r w:rsidRPr="007D2E50">
        <w:rPr>
          <w:rFonts w:ascii="標楷體" w:eastAsia="標楷體" w:hAnsi="標楷體"/>
          <w:sz w:val="28"/>
          <w:szCs w:val="28"/>
        </w:rPr>
        <w:t xml:space="preserve">」之規定，其規範目的在於維護旅行業者之品牌及商業權益，避免交 </w:t>
      </w:r>
      <w:proofErr w:type="gramStart"/>
      <w:r w:rsidRPr="007D2E50">
        <w:rPr>
          <w:rFonts w:ascii="標楷體" w:eastAsia="標楷體" w:hAnsi="標楷體"/>
          <w:sz w:val="28"/>
          <w:szCs w:val="28"/>
        </w:rPr>
        <w:t>易上使</w:t>
      </w:r>
      <w:proofErr w:type="gramEnd"/>
      <w:r w:rsidRPr="007D2E50">
        <w:rPr>
          <w:rFonts w:ascii="標楷體" w:eastAsia="標楷體" w:hAnsi="標楷體"/>
          <w:sz w:val="28"/>
          <w:szCs w:val="28"/>
        </w:rPr>
        <w:t>人產生混淆之虞，保障消費者權益，惟考量現今商業經營型態多 元趨勢，為利旅行產業之結盟或加盟，倘新籌設旅行業者係既有旅行業 者基於營運策略考量，而與其他業者同業或異業結盟所設，如不許新籌 設旅行業使用與既有旅行業者之名稱為近似之名稱，恐有妨礙既有旅行 業者之營運策略或業務布局，故為使本規則能夠因應現行商業型態發展 與時俱進，</w:t>
      </w:r>
      <w:proofErr w:type="gramStart"/>
      <w:r w:rsidRPr="007D2E50">
        <w:rPr>
          <w:rFonts w:ascii="標楷體" w:eastAsia="標楷體" w:hAnsi="標楷體"/>
          <w:sz w:val="28"/>
          <w:szCs w:val="28"/>
        </w:rPr>
        <w:t>爰</w:t>
      </w:r>
      <w:proofErr w:type="gramEnd"/>
      <w:r w:rsidRPr="007D2E50">
        <w:rPr>
          <w:rFonts w:ascii="標楷體" w:eastAsia="標楷體" w:hAnsi="標楷體"/>
          <w:sz w:val="28"/>
          <w:szCs w:val="28"/>
        </w:rPr>
        <w:t>參酌商標法第三十條第一項第十款至第十二款有關規定， 於第四十七條第二項增訂但書規定在既有旅行業者同意下，准許新籌設 旅行業者使用與既有旅行業近似名稱或商標作為其公司名稱，另考量消 費者權益保障，排除財務狀況不佳之既有旅行業者名稱或商標供新籌設 旅行業為近似之使用，</w:t>
      </w:r>
      <w:proofErr w:type="gramStart"/>
      <w:r w:rsidRPr="007D2E50">
        <w:rPr>
          <w:rFonts w:ascii="標楷體" w:eastAsia="標楷體" w:hAnsi="標楷體"/>
          <w:sz w:val="28"/>
          <w:szCs w:val="28"/>
        </w:rPr>
        <w:t>俾</w:t>
      </w:r>
      <w:proofErr w:type="gramEnd"/>
      <w:r w:rsidRPr="007D2E50">
        <w:rPr>
          <w:rFonts w:ascii="標楷體" w:eastAsia="標楷體" w:hAnsi="標楷體"/>
          <w:sz w:val="28"/>
          <w:szCs w:val="28"/>
        </w:rPr>
        <w:t>資周全。</w:t>
      </w:r>
    </w:p>
    <w:p w:rsidR="00DD2F31" w:rsidRPr="00DD2F31" w:rsidRDefault="00DD2F31" w:rsidP="00DD2F31">
      <w:pPr>
        <w:tabs>
          <w:tab w:val="left" w:pos="2916"/>
        </w:tabs>
        <w:spacing w:line="460" w:lineRule="exact"/>
        <w:ind w:left="1"/>
        <w:rPr>
          <w:rFonts w:ascii="標楷體" w:eastAsia="標楷體" w:hAnsi="標楷體" w:cs="Times New Roman"/>
          <w:sz w:val="40"/>
          <w:szCs w:val="40"/>
        </w:rPr>
      </w:pPr>
    </w:p>
    <w:p w:rsidR="00DD2F31" w:rsidRPr="00DD2F31" w:rsidRDefault="00DD2F31" w:rsidP="00DD2F31">
      <w:pPr>
        <w:tabs>
          <w:tab w:val="left" w:pos="2916"/>
        </w:tabs>
        <w:spacing w:line="460" w:lineRule="exact"/>
        <w:ind w:left="1"/>
        <w:rPr>
          <w:rFonts w:ascii="標楷體" w:eastAsia="標楷體" w:hAnsi="標楷體" w:cs="Times New Roman"/>
          <w:sz w:val="40"/>
          <w:szCs w:val="40"/>
        </w:rPr>
      </w:pPr>
    </w:p>
    <w:p w:rsidR="00DD2F31" w:rsidRDefault="00DD2F31" w:rsidP="00DD2F31">
      <w:pPr>
        <w:tabs>
          <w:tab w:val="left" w:pos="2916"/>
        </w:tabs>
        <w:spacing w:line="460" w:lineRule="exact"/>
        <w:ind w:left="1"/>
        <w:rPr>
          <w:rFonts w:ascii="標楷體" w:eastAsia="標楷體" w:hAnsi="標楷體" w:cs="Times New Roman"/>
          <w:sz w:val="40"/>
          <w:szCs w:val="40"/>
        </w:rPr>
      </w:pPr>
    </w:p>
    <w:p w:rsidR="007D2E50" w:rsidRPr="00DD2F31" w:rsidRDefault="007D2E50" w:rsidP="00DD2F31">
      <w:pPr>
        <w:tabs>
          <w:tab w:val="left" w:pos="2916"/>
        </w:tabs>
        <w:spacing w:line="460" w:lineRule="exact"/>
        <w:ind w:left="1"/>
        <w:rPr>
          <w:rFonts w:ascii="標楷體" w:eastAsia="標楷體" w:hAnsi="標楷體" w:cs="Times New Roman"/>
          <w:sz w:val="40"/>
          <w:szCs w:val="40"/>
        </w:rPr>
      </w:pPr>
    </w:p>
    <w:p w:rsidR="00DD2F31" w:rsidRPr="00DD2F31" w:rsidRDefault="00DD2F31" w:rsidP="00DD2F31">
      <w:pPr>
        <w:tabs>
          <w:tab w:val="left" w:pos="2916"/>
        </w:tabs>
        <w:spacing w:line="460" w:lineRule="exact"/>
        <w:ind w:left="1"/>
        <w:rPr>
          <w:rFonts w:ascii="標楷體" w:eastAsia="標楷體" w:hAnsi="標楷體" w:cs="Times New Roman"/>
          <w:sz w:val="40"/>
          <w:szCs w:val="40"/>
        </w:rPr>
      </w:pPr>
    </w:p>
    <w:p w:rsidR="00DD2F31" w:rsidRPr="00DD2F31" w:rsidRDefault="00DD2F31" w:rsidP="00DD2F31">
      <w:pPr>
        <w:tabs>
          <w:tab w:val="left" w:pos="2916"/>
        </w:tabs>
        <w:spacing w:line="460" w:lineRule="exact"/>
        <w:ind w:left="1"/>
        <w:rPr>
          <w:rFonts w:ascii="標楷體" w:eastAsia="標楷體" w:hAnsi="標楷體" w:cs="Times New Roman"/>
          <w:sz w:val="40"/>
          <w:szCs w:val="40"/>
        </w:rPr>
      </w:pPr>
    </w:p>
    <w:p w:rsidR="00DD2F31" w:rsidRPr="00DD2F31" w:rsidRDefault="00DD2F31" w:rsidP="00DD2F31">
      <w:pPr>
        <w:tabs>
          <w:tab w:val="left" w:pos="2916"/>
        </w:tabs>
        <w:spacing w:line="460" w:lineRule="exact"/>
        <w:ind w:left="1"/>
        <w:rPr>
          <w:rFonts w:ascii="標楷體" w:eastAsia="標楷體" w:hAnsi="標楷體" w:cs="Times New Roman"/>
          <w:sz w:val="40"/>
          <w:szCs w:val="40"/>
        </w:rPr>
      </w:pPr>
    </w:p>
    <w:p w:rsidR="00DD2F31" w:rsidRPr="00DD2F31" w:rsidRDefault="00DD2F31" w:rsidP="00DD2F31">
      <w:pPr>
        <w:tabs>
          <w:tab w:val="left" w:pos="2916"/>
        </w:tabs>
        <w:spacing w:line="460" w:lineRule="exact"/>
        <w:ind w:left="1"/>
        <w:rPr>
          <w:rFonts w:ascii="標楷體" w:eastAsia="標楷體" w:hAnsi="標楷體" w:cs="Times New Roman"/>
          <w:sz w:val="40"/>
          <w:szCs w:val="40"/>
        </w:rPr>
      </w:pPr>
    </w:p>
    <w:p w:rsidR="00DD2F31" w:rsidRPr="00DD2F31" w:rsidRDefault="00DD2F31" w:rsidP="00DD2F31">
      <w:pPr>
        <w:tabs>
          <w:tab w:val="left" w:pos="2916"/>
        </w:tabs>
        <w:spacing w:line="460" w:lineRule="exact"/>
        <w:ind w:left="1"/>
        <w:rPr>
          <w:rFonts w:ascii="標楷體" w:eastAsia="標楷體" w:hAnsi="標楷體" w:cs="Times New Roman"/>
          <w:sz w:val="40"/>
          <w:szCs w:val="40"/>
        </w:rPr>
      </w:pPr>
    </w:p>
    <w:p w:rsidR="00DD2F31" w:rsidRPr="00DD2F31" w:rsidRDefault="00DD2F31" w:rsidP="00DD2F31">
      <w:pPr>
        <w:tabs>
          <w:tab w:val="left" w:pos="2916"/>
        </w:tabs>
        <w:spacing w:line="460" w:lineRule="exact"/>
        <w:ind w:left="1"/>
        <w:rPr>
          <w:rFonts w:ascii="標楷體" w:eastAsia="標楷體" w:hAnsi="標楷體" w:cs="Times New Roman"/>
          <w:sz w:val="40"/>
          <w:szCs w:val="40"/>
        </w:rPr>
      </w:pPr>
    </w:p>
    <w:p w:rsidR="007D2E50" w:rsidRPr="007D2E50" w:rsidRDefault="007D2E50" w:rsidP="007D2E50">
      <w:pPr>
        <w:tabs>
          <w:tab w:val="left" w:pos="2916"/>
        </w:tabs>
        <w:spacing w:line="460" w:lineRule="exact"/>
        <w:ind w:left="1"/>
        <w:rPr>
          <w:rFonts w:ascii="標楷體" w:eastAsia="標楷體" w:hAnsi="標楷體" w:cs="Times New Roman"/>
          <w:bCs/>
          <w:spacing w:val="-10"/>
          <w:kern w:val="32"/>
          <w:sz w:val="40"/>
          <w:szCs w:val="40"/>
        </w:rPr>
      </w:pPr>
      <w:r w:rsidRPr="007D2E50">
        <w:rPr>
          <w:rFonts w:ascii="標楷體" w:eastAsia="標楷體" w:hAnsi="標楷體" w:cs="Times New Roman" w:hint="eastAsia"/>
          <w:bCs/>
          <w:spacing w:val="-10"/>
          <w:kern w:val="32"/>
          <w:sz w:val="40"/>
          <w:szCs w:val="40"/>
        </w:rPr>
        <w:lastRenderedPageBreak/>
        <w:t>旅行業管理規則第三十條、第三十一條、第四十七條</w:t>
      </w:r>
    </w:p>
    <w:p w:rsidR="00DD2F31" w:rsidRPr="00DD2F31" w:rsidRDefault="007D2E50" w:rsidP="007D2E50">
      <w:pPr>
        <w:tabs>
          <w:tab w:val="left" w:pos="2916"/>
        </w:tabs>
        <w:spacing w:line="460" w:lineRule="exact"/>
        <w:ind w:left="1"/>
        <w:rPr>
          <w:rFonts w:ascii="標楷體" w:eastAsia="標楷體" w:hAnsi="標楷體" w:cs="Times New Roman"/>
          <w:sz w:val="40"/>
          <w:szCs w:val="40"/>
        </w:rPr>
      </w:pPr>
      <w:r w:rsidRPr="007D2E50">
        <w:rPr>
          <w:rFonts w:ascii="標楷體" w:eastAsia="標楷體" w:hAnsi="標楷體" w:cs="Times New Roman" w:hint="eastAsia"/>
          <w:bCs/>
          <w:spacing w:val="-10"/>
          <w:kern w:val="32"/>
          <w:sz w:val="40"/>
          <w:szCs w:val="40"/>
        </w:rPr>
        <w:t>修正條文對照表</w:t>
      </w:r>
    </w:p>
    <w:tbl>
      <w:tblPr>
        <w:tblW w:w="4945"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75"/>
        <w:gridCol w:w="2877"/>
        <w:gridCol w:w="2919"/>
      </w:tblGrid>
      <w:tr w:rsidR="00DD2F31" w:rsidRPr="00DD2F31" w:rsidTr="00865C05">
        <w:trPr>
          <w:trHeight w:val="476"/>
        </w:trPr>
        <w:tc>
          <w:tcPr>
            <w:tcW w:w="2875" w:type="dxa"/>
            <w:vAlign w:val="center"/>
          </w:tcPr>
          <w:p w:rsidR="00DD2F31" w:rsidRPr="00DD2F31" w:rsidRDefault="00DD2F31" w:rsidP="00DD2F31">
            <w:pPr>
              <w:jc w:val="center"/>
              <w:rPr>
                <w:rFonts w:ascii="標楷體" w:eastAsia="標楷體" w:hAnsi="標楷體" w:cs="Times New Roman"/>
                <w:szCs w:val="24"/>
              </w:rPr>
            </w:pPr>
            <w:r w:rsidRPr="00DD2F31">
              <w:rPr>
                <w:rFonts w:ascii="標楷體" w:eastAsia="標楷體" w:hAnsi="標楷體" w:cs="Times New Roman" w:hint="eastAsia"/>
                <w:szCs w:val="24"/>
              </w:rPr>
              <w:t>修  正  條  文</w:t>
            </w:r>
          </w:p>
        </w:tc>
        <w:tc>
          <w:tcPr>
            <w:tcW w:w="2877" w:type="dxa"/>
            <w:vAlign w:val="center"/>
          </w:tcPr>
          <w:p w:rsidR="00DD2F31" w:rsidRPr="00DD2F31" w:rsidRDefault="00DD2F31" w:rsidP="00DD2F31">
            <w:pPr>
              <w:jc w:val="center"/>
              <w:rPr>
                <w:rFonts w:ascii="標楷體" w:eastAsia="標楷體" w:hAnsi="標楷體" w:cs="Times New Roman"/>
                <w:szCs w:val="24"/>
              </w:rPr>
            </w:pPr>
            <w:r w:rsidRPr="00DD2F31">
              <w:rPr>
                <w:rFonts w:ascii="標楷體" w:eastAsia="標楷體" w:hAnsi="標楷體" w:cs="Times New Roman" w:hint="eastAsia"/>
                <w:szCs w:val="24"/>
              </w:rPr>
              <w:t>現  行  條  文</w:t>
            </w:r>
          </w:p>
        </w:tc>
        <w:tc>
          <w:tcPr>
            <w:tcW w:w="2919" w:type="dxa"/>
            <w:vAlign w:val="center"/>
          </w:tcPr>
          <w:p w:rsidR="00DD2F31" w:rsidRPr="00DD2F31" w:rsidRDefault="00DD2F31" w:rsidP="00DD2F31">
            <w:pPr>
              <w:jc w:val="center"/>
              <w:rPr>
                <w:rFonts w:ascii="標楷體" w:eastAsia="標楷體" w:hAnsi="標楷體" w:cs="Times New Roman"/>
                <w:szCs w:val="24"/>
              </w:rPr>
            </w:pPr>
            <w:r w:rsidRPr="00DD2F31">
              <w:rPr>
                <w:rFonts w:ascii="標楷體" w:eastAsia="標楷體" w:hAnsi="標楷體" w:cs="Times New Roman" w:hint="eastAsia"/>
                <w:spacing w:val="600"/>
                <w:kern w:val="0"/>
                <w:szCs w:val="24"/>
                <w:fitText w:val="1680" w:id="1647597571"/>
              </w:rPr>
              <w:t>說</w:t>
            </w:r>
            <w:r w:rsidRPr="00DD2F31">
              <w:rPr>
                <w:rFonts w:ascii="標楷體" w:eastAsia="標楷體" w:hAnsi="標楷體" w:cs="Times New Roman" w:hint="eastAsia"/>
                <w:kern w:val="0"/>
                <w:szCs w:val="24"/>
                <w:fitText w:val="1680" w:id="1647597571"/>
              </w:rPr>
              <w:t>明</w:t>
            </w:r>
          </w:p>
        </w:tc>
      </w:tr>
      <w:tr w:rsidR="00DD2F31" w:rsidRPr="00DD2F31" w:rsidTr="00865C05">
        <w:trPr>
          <w:trHeight w:val="999"/>
        </w:trPr>
        <w:tc>
          <w:tcPr>
            <w:tcW w:w="2875" w:type="dxa"/>
            <w:tcBorders>
              <w:bottom w:val="single" w:sz="4" w:space="0" w:color="auto"/>
            </w:tcBorders>
          </w:tcPr>
          <w:p w:rsidR="00DD2F31" w:rsidRDefault="00CA7BE0" w:rsidP="00DD2F31">
            <w:pPr>
              <w:ind w:left="245" w:hangingChars="102" w:hanging="245"/>
              <w:jc w:val="both"/>
              <w:rPr>
                <w:rFonts w:ascii="標楷體" w:eastAsia="標楷體" w:hAnsi="標楷體" w:cs="Times New Roman"/>
                <w:szCs w:val="24"/>
              </w:rPr>
            </w:pPr>
            <w:r w:rsidRPr="00CA7BE0">
              <w:rPr>
                <w:rFonts w:ascii="標楷體" w:eastAsia="標楷體" w:hAnsi="標楷體" w:cs="Times New Roman"/>
                <w:szCs w:val="24"/>
              </w:rPr>
              <w:t>第三十條</w:t>
            </w:r>
            <w:r>
              <w:rPr>
                <w:rFonts w:ascii="標楷體" w:eastAsia="標楷體" w:hAnsi="標楷體" w:cs="Times New Roman" w:hint="eastAsia"/>
                <w:szCs w:val="24"/>
              </w:rPr>
              <w:t xml:space="preserve"> </w:t>
            </w:r>
            <w:r w:rsidRPr="00CA7BE0">
              <w:rPr>
                <w:rFonts w:ascii="標楷體" w:eastAsia="標楷體" w:hAnsi="標楷體" w:cs="Times New Roman"/>
                <w:szCs w:val="24"/>
              </w:rPr>
              <w:t xml:space="preserve"> 旅行業為舉辦 旅遊刊登於新聞紙、雜 </w:t>
            </w:r>
            <w:proofErr w:type="gramStart"/>
            <w:r w:rsidRPr="00CA7BE0">
              <w:rPr>
                <w:rFonts w:ascii="標楷體" w:eastAsia="標楷體" w:hAnsi="標楷體" w:cs="Times New Roman"/>
                <w:szCs w:val="24"/>
              </w:rPr>
              <w:t>誌</w:t>
            </w:r>
            <w:proofErr w:type="gramEnd"/>
            <w:r w:rsidRPr="00CA7BE0">
              <w:rPr>
                <w:rFonts w:ascii="標楷體" w:eastAsia="標楷體" w:hAnsi="標楷體" w:cs="Times New Roman"/>
                <w:szCs w:val="24"/>
              </w:rPr>
              <w:t>、電腦網路及其他大 眾傳播工具之廣告，應 載明旅遊行程名稱、出 發之地點、日期及旅遊 天數、旅遊費用、投保責任保險與履約保證保險及其保險金額、公司名稱、種類、註冊編號及電話。但綜合旅行業得以註冊之</w:t>
            </w:r>
            <w:r w:rsidRPr="00CA7BE0">
              <w:rPr>
                <w:rFonts w:ascii="標楷體" w:eastAsia="標楷體" w:hAnsi="標楷體" w:cs="Times New Roman"/>
                <w:szCs w:val="24"/>
                <w:u w:val="single"/>
              </w:rPr>
              <w:t>商標</w:t>
            </w:r>
            <w:r w:rsidRPr="00CA7BE0">
              <w:rPr>
                <w:rFonts w:ascii="標楷體" w:eastAsia="標楷體" w:hAnsi="標楷體" w:cs="Times New Roman"/>
                <w:szCs w:val="24"/>
              </w:rPr>
              <w:t>替代公司名稱。</w:t>
            </w:r>
          </w:p>
          <w:p w:rsidR="00CA7BE0" w:rsidRPr="00CA7BE0" w:rsidRDefault="00CA7BE0" w:rsidP="00CA7BE0">
            <w:pPr>
              <w:ind w:leftChars="100" w:left="240" w:firstLineChars="200" w:firstLine="480"/>
              <w:jc w:val="both"/>
              <w:rPr>
                <w:rFonts w:ascii="標楷體" w:eastAsia="標楷體" w:hAnsi="標楷體"/>
              </w:rPr>
            </w:pPr>
            <w:r w:rsidRPr="00CA7BE0">
              <w:rPr>
                <w:rFonts w:ascii="標楷體" w:eastAsia="標楷體" w:hAnsi="標楷體"/>
              </w:rPr>
              <w:t>前項廣告內容應與 旅遊文件相符合，不得 有內容誇大虛偽不實或 引人錯誤之表示或表徵。</w:t>
            </w:r>
          </w:p>
          <w:p w:rsidR="00CA7BE0" w:rsidRPr="00CA7BE0" w:rsidRDefault="00CA7BE0" w:rsidP="00CA7BE0">
            <w:pPr>
              <w:ind w:leftChars="100" w:left="240" w:firstLineChars="200" w:firstLine="480"/>
              <w:jc w:val="both"/>
              <w:rPr>
                <w:rFonts w:ascii="標楷體" w:eastAsia="標楷體" w:hAnsi="標楷體" w:cs="Times New Roman"/>
                <w:szCs w:val="24"/>
              </w:rPr>
            </w:pPr>
            <w:r w:rsidRPr="00CA7BE0">
              <w:rPr>
                <w:rFonts w:ascii="標楷體" w:eastAsia="標楷體" w:hAnsi="標楷體"/>
              </w:rPr>
              <w:t>第一項廣告應載明 事項，依其情形無法完 整呈現者，旅行業應提 供其網站、服務網頁或 其他適當管道供消費者 查詢。</w:t>
            </w:r>
          </w:p>
        </w:tc>
        <w:tc>
          <w:tcPr>
            <w:tcW w:w="2877" w:type="dxa"/>
            <w:tcBorders>
              <w:bottom w:val="single" w:sz="4" w:space="0" w:color="auto"/>
            </w:tcBorders>
          </w:tcPr>
          <w:p w:rsidR="00E80332" w:rsidRDefault="00E80332" w:rsidP="00E80332">
            <w:pPr>
              <w:ind w:left="245" w:hangingChars="102" w:hanging="245"/>
              <w:jc w:val="both"/>
              <w:rPr>
                <w:rFonts w:ascii="標楷體" w:eastAsia="標楷體" w:hAnsi="標楷體" w:cs="Times New Roman"/>
                <w:szCs w:val="24"/>
              </w:rPr>
            </w:pPr>
            <w:r w:rsidRPr="00CA7BE0">
              <w:rPr>
                <w:rFonts w:ascii="標楷體" w:eastAsia="標楷體" w:hAnsi="標楷體" w:cs="Times New Roman"/>
                <w:szCs w:val="24"/>
              </w:rPr>
              <w:t>第三十條</w:t>
            </w:r>
            <w:r>
              <w:rPr>
                <w:rFonts w:ascii="標楷體" w:eastAsia="標楷體" w:hAnsi="標楷體" w:cs="Times New Roman" w:hint="eastAsia"/>
                <w:szCs w:val="24"/>
              </w:rPr>
              <w:t xml:space="preserve"> </w:t>
            </w:r>
            <w:r w:rsidRPr="00CA7BE0">
              <w:rPr>
                <w:rFonts w:ascii="標楷體" w:eastAsia="標楷體" w:hAnsi="標楷體" w:cs="Times New Roman"/>
                <w:szCs w:val="24"/>
              </w:rPr>
              <w:t xml:space="preserve"> 旅行業為舉辦 旅遊刊登於新聞紙、雜 </w:t>
            </w:r>
            <w:proofErr w:type="gramStart"/>
            <w:r w:rsidRPr="00CA7BE0">
              <w:rPr>
                <w:rFonts w:ascii="標楷體" w:eastAsia="標楷體" w:hAnsi="標楷體" w:cs="Times New Roman"/>
                <w:szCs w:val="24"/>
              </w:rPr>
              <w:t>誌</w:t>
            </w:r>
            <w:proofErr w:type="gramEnd"/>
            <w:r w:rsidRPr="00CA7BE0">
              <w:rPr>
                <w:rFonts w:ascii="標楷體" w:eastAsia="標楷體" w:hAnsi="標楷體" w:cs="Times New Roman"/>
                <w:szCs w:val="24"/>
              </w:rPr>
              <w:t>、電腦網路及其他大 眾傳播工具之廣告，應 載明旅遊行程名稱、出 發之地點、日期及旅遊 天數、旅遊費用、投保責任保險與履約保證保險及其保險金額、公司名稱、種類、註冊編號及電話。但綜合旅行業得以註冊之</w:t>
            </w:r>
            <w:r w:rsidRPr="00CA7BE0">
              <w:rPr>
                <w:rFonts w:ascii="標楷體" w:eastAsia="標楷體" w:hAnsi="標楷體" w:cs="Times New Roman"/>
                <w:szCs w:val="24"/>
                <w:u w:val="single"/>
              </w:rPr>
              <w:t>商標</w:t>
            </w:r>
            <w:r w:rsidRPr="00CA7BE0">
              <w:rPr>
                <w:rFonts w:ascii="標楷體" w:eastAsia="標楷體" w:hAnsi="標楷體" w:cs="Times New Roman"/>
                <w:szCs w:val="24"/>
              </w:rPr>
              <w:t>替代公司名稱。</w:t>
            </w:r>
          </w:p>
          <w:p w:rsidR="00E80332" w:rsidRPr="00CA7BE0" w:rsidRDefault="00E80332" w:rsidP="00E80332">
            <w:pPr>
              <w:ind w:leftChars="100" w:left="240" w:firstLineChars="200" w:firstLine="480"/>
              <w:jc w:val="both"/>
              <w:rPr>
                <w:rFonts w:ascii="標楷體" w:eastAsia="標楷體" w:hAnsi="標楷體"/>
              </w:rPr>
            </w:pPr>
            <w:r w:rsidRPr="00CA7BE0">
              <w:rPr>
                <w:rFonts w:ascii="標楷體" w:eastAsia="標楷體" w:hAnsi="標楷體"/>
              </w:rPr>
              <w:t>前項廣告內容應與 旅遊文件相符合，不得 有內容誇大虛偽不實或 引人錯誤之表示或表徵。</w:t>
            </w:r>
          </w:p>
          <w:p w:rsidR="00DD2F31" w:rsidRPr="00DD2F31" w:rsidRDefault="00E80332" w:rsidP="006E6A47">
            <w:pPr>
              <w:ind w:leftChars="100" w:left="240" w:firstLineChars="200" w:firstLine="480"/>
              <w:jc w:val="both"/>
              <w:rPr>
                <w:rFonts w:ascii="標楷體" w:eastAsia="標楷體" w:hAnsi="標楷體" w:cs="Times New Roman"/>
                <w:szCs w:val="24"/>
              </w:rPr>
            </w:pPr>
            <w:r w:rsidRPr="00CA7BE0">
              <w:rPr>
                <w:rFonts w:ascii="標楷體" w:eastAsia="標楷體" w:hAnsi="標楷體"/>
              </w:rPr>
              <w:t>第一項廣告應載明 事項，依其情形無法完 整呈現者，旅</w:t>
            </w:r>
            <w:bookmarkStart w:id="0" w:name="_GoBack"/>
            <w:bookmarkEnd w:id="0"/>
            <w:r w:rsidRPr="00CA7BE0">
              <w:rPr>
                <w:rFonts w:ascii="標楷體" w:eastAsia="標楷體" w:hAnsi="標楷體"/>
              </w:rPr>
              <w:t>行業應提 供其網站、服務網頁或 其他適當管道供消費者 查詢。</w:t>
            </w:r>
          </w:p>
        </w:tc>
        <w:tc>
          <w:tcPr>
            <w:tcW w:w="2919" w:type="dxa"/>
            <w:tcBorders>
              <w:bottom w:val="single" w:sz="4" w:space="0" w:color="auto"/>
            </w:tcBorders>
          </w:tcPr>
          <w:p w:rsidR="00DD2F31" w:rsidRPr="00E80332" w:rsidRDefault="00E80332" w:rsidP="00E80332">
            <w:pPr>
              <w:jc w:val="both"/>
              <w:rPr>
                <w:rFonts w:ascii="標楷體" w:eastAsia="標楷體" w:hAnsi="標楷體" w:cs="Arial"/>
                <w:szCs w:val="24"/>
              </w:rPr>
            </w:pPr>
            <w:r w:rsidRPr="00E80332">
              <w:rPr>
                <w:rFonts w:ascii="標楷體" w:eastAsia="標楷體" w:hAnsi="標楷體"/>
              </w:rPr>
              <w:t>參酌商標法業將「服務標 章」之用語刪除，改以「商 標」稱之，為使相關用語 具一致性，</w:t>
            </w:r>
            <w:proofErr w:type="gramStart"/>
            <w:r w:rsidRPr="00E80332">
              <w:rPr>
                <w:rFonts w:ascii="標楷體" w:eastAsia="標楷體" w:hAnsi="標楷體"/>
              </w:rPr>
              <w:t>爰</w:t>
            </w:r>
            <w:proofErr w:type="gramEnd"/>
            <w:r w:rsidRPr="00E80332">
              <w:rPr>
                <w:rFonts w:ascii="標楷體" w:eastAsia="標楷體" w:hAnsi="標楷體"/>
              </w:rPr>
              <w:t xml:space="preserve">將第一項「服 </w:t>
            </w:r>
            <w:proofErr w:type="gramStart"/>
            <w:r w:rsidRPr="00E80332">
              <w:rPr>
                <w:rFonts w:ascii="標楷體" w:eastAsia="標楷體" w:hAnsi="標楷體"/>
              </w:rPr>
              <w:t>務</w:t>
            </w:r>
            <w:proofErr w:type="gramEnd"/>
            <w:r w:rsidRPr="00E80332">
              <w:rPr>
                <w:rFonts w:ascii="標楷體" w:eastAsia="標楷體" w:hAnsi="標楷體"/>
              </w:rPr>
              <w:t>標章」用語，修正為「商 標」。</w:t>
            </w:r>
          </w:p>
        </w:tc>
      </w:tr>
      <w:tr w:rsidR="00865C05" w:rsidRPr="00DD2F31" w:rsidTr="00865C05">
        <w:trPr>
          <w:trHeight w:val="999"/>
        </w:trPr>
        <w:tc>
          <w:tcPr>
            <w:tcW w:w="2875" w:type="dxa"/>
            <w:tcBorders>
              <w:top w:val="single" w:sz="4" w:space="0" w:color="auto"/>
              <w:left w:val="single" w:sz="4" w:space="0" w:color="auto"/>
              <w:bottom w:val="single" w:sz="6" w:space="0" w:color="auto"/>
              <w:right w:val="single" w:sz="6" w:space="0" w:color="auto"/>
            </w:tcBorders>
          </w:tcPr>
          <w:p w:rsidR="00360F97" w:rsidRDefault="00360F97" w:rsidP="00360F97">
            <w:pPr>
              <w:ind w:leftChars="100" w:left="240" w:firstLineChars="200" w:firstLine="480"/>
              <w:jc w:val="both"/>
              <w:rPr>
                <w:rFonts w:ascii="標楷體" w:eastAsia="標楷體" w:hAnsi="標楷體" w:cs="Times New Roman"/>
                <w:szCs w:val="24"/>
              </w:rPr>
            </w:pPr>
            <w:r w:rsidRPr="00360F97">
              <w:rPr>
                <w:rFonts w:ascii="標楷體" w:eastAsia="標楷體" w:hAnsi="標楷體" w:cs="Times New Roman"/>
                <w:szCs w:val="24"/>
              </w:rPr>
              <w:t>第三十一條 旅行業以</w:t>
            </w:r>
            <w:r w:rsidRPr="00360F97">
              <w:rPr>
                <w:rFonts w:ascii="標楷體" w:eastAsia="標楷體" w:hAnsi="標楷體" w:cs="Times New Roman"/>
                <w:szCs w:val="24"/>
                <w:u w:val="single"/>
              </w:rPr>
              <w:t>商標</w:t>
            </w:r>
            <w:r w:rsidRPr="00360F97">
              <w:rPr>
                <w:rFonts w:ascii="標楷體" w:eastAsia="標楷體" w:hAnsi="標楷體" w:cs="Times New Roman"/>
                <w:szCs w:val="24"/>
              </w:rPr>
              <w:t>招攬旅客，應依法申請</w:t>
            </w:r>
            <w:r w:rsidRPr="00360F97">
              <w:rPr>
                <w:rFonts w:ascii="標楷體" w:eastAsia="標楷體" w:hAnsi="標楷體" w:cs="Times New Roman"/>
                <w:szCs w:val="24"/>
                <w:u w:val="single"/>
              </w:rPr>
              <w:t>商標</w:t>
            </w:r>
            <w:r w:rsidRPr="00360F97">
              <w:rPr>
                <w:rFonts w:ascii="標楷體" w:eastAsia="標楷體" w:hAnsi="標楷體" w:cs="Times New Roman"/>
                <w:szCs w:val="24"/>
              </w:rPr>
              <w:t xml:space="preserve">註冊，報請交通 部觀光局備查。但仍應 以本公司名義簽訂旅遊 契約。 </w:t>
            </w:r>
          </w:p>
          <w:p w:rsidR="00865C05" w:rsidRPr="00CA7BE0" w:rsidRDefault="00360F97" w:rsidP="00360F97">
            <w:pPr>
              <w:ind w:leftChars="100" w:left="240" w:firstLineChars="200" w:firstLine="480"/>
              <w:jc w:val="both"/>
              <w:rPr>
                <w:rFonts w:ascii="標楷體" w:eastAsia="標楷體" w:hAnsi="標楷體" w:cs="Times New Roman"/>
                <w:szCs w:val="24"/>
              </w:rPr>
            </w:pPr>
            <w:r w:rsidRPr="00FF2793">
              <w:rPr>
                <w:rFonts w:ascii="標楷體" w:eastAsia="標楷體" w:hAnsi="標楷體" w:cs="Times New Roman"/>
                <w:szCs w:val="24"/>
                <w:u w:val="single"/>
              </w:rPr>
              <w:t>依</w:t>
            </w:r>
            <w:r w:rsidRPr="00360F97">
              <w:rPr>
                <w:rFonts w:ascii="標楷體" w:eastAsia="標楷體" w:hAnsi="標楷體" w:cs="Times New Roman"/>
                <w:szCs w:val="24"/>
              </w:rPr>
              <w:t>前項</w:t>
            </w:r>
            <w:r w:rsidRPr="00FF2793">
              <w:rPr>
                <w:rFonts w:ascii="標楷體" w:eastAsia="標楷體" w:hAnsi="標楷體" w:cs="Times New Roman"/>
                <w:szCs w:val="24"/>
                <w:u w:val="single"/>
              </w:rPr>
              <w:t>規定報請備 查之商標</w:t>
            </w:r>
            <w:r w:rsidRPr="00360F97">
              <w:rPr>
                <w:rFonts w:ascii="標楷體" w:eastAsia="標楷體" w:hAnsi="標楷體" w:cs="Times New Roman"/>
                <w:szCs w:val="24"/>
              </w:rPr>
              <w:t>，以一個為 限。</w:t>
            </w:r>
          </w:p>
        </w:tc>
        <w:tc>
          <w:tcPr>
            <w:tcW w:w="2877" w:type="dxa"/>
            <w:tcBorders>
              <w:top w:val="single" w:sz="4" w:space="0" w:color="auto"/>
              <w:left w:val="single" w:sz="6" w:space="0" w:color="auto"/>
              <w:bottom w:val="single" w:sz="6" w:space="0" w:color="auto"/>
              <w:right w:val="single" w:sz="6" w:space="0" w:color="auto"/>
            </w:tcBorders>
          </w:tcPr>
          <w:p w:rsidR="00360F97" w:rsidRDefault="00360F97" w:rsidP="008A7C57">
            <w:pPr>
              <w:ind w:left="245" w:hangingChars="102" w:hanging="245"/>
              <w:jc w:val="both"/>
              <w:rPr>
                <w:rFonts w:ascii="標楷體" w:eastAsia="標楷體" w:hAnsi="標楷體" w:cs="Times New Roman"/>
                <w:szCs w:val="24"/>
              </w:rPr>
            </w:pPr>
            <w:r w:rsidRPr="00360F97">
              <w:rPr>
                <w:rFonts w:ascii="標楷體" w:eastAsia="標楷體" w:hAnsi="標楷體" w:cs="Times New Roman"/>
                <w:szCs w:val="24"/>
              </w:rPr>
              <w:t xml:space="preserve">第三十一條 旅行業以服 </w:t>
            </w:r>
            <w:proofErr w:type="gramStart"/>
            <w:r w:rsidRPr="00360F97">
              <w:rPr>
                <w:rFonts w:ascii="標楷體" w:eastAsia="標楷體" w:hAnsi="標楷體" w:cs="Times New Roman"/>
                <w:szCs w:val="24"/>
              </w:rPr>
              <w:t>務</w:t>
            </w:r>
            <w:proofErr w:type="gramEnd"/>
            <w:r w:rsidRPr="00360F97">
              <w:rPr>
                <w:rFonts w:ascii="標楷體" w:eastAsia="標楷體" w:hAnsi="標楷體" w:cs="Times New Roman"/>
                <w:szCs w:val="24"/>
              </w:rPr>
              <w:t xml:space="preserve">標章招攬旅客，應依 法申請服務標章註冊， 報請交通部觀光局備 查。但仍應以本公司名 義簽訂旅遊契約。 </w:t>
            </w:r>
          </w:p>
          <w:p w:rsidR="00865C05" w:rsidRPr="00DD2F31" w:rsidRDefault="00360F97" w:rsidP="00360F97">
            <w:pPr>
              <w:ind w:leftChars="100" w:left="240" w:firstLineChars="200" w:firstLine="480"/>
              <w:jc w:val="both"/>
              <w:rPr>
                <w:rFonts w:ascii="標楷體" w:eastAsia="標楷體" w:hAnsi="標楷體" w:cs="Times New Roman"/>
                <w:szCs w:val="24"/>
              </w:rPr>
            </w:pPr>
            <w:r w:rsidRPr="00360F97">
              <w:rPr>
                <w:rFonts w:ascii="標楷體" w:eastAsia="標楷體" w:hAnsi="標楷體"/>
              </w:rPr>
              <w:t xml:space="preserve">前項服務標章以一 </w:t>
            </w:r>
            <w:proofErr w:type="gramStart"/>
            <w:r w:rsidRPr="00360F97">
              <w:rPr>
                <w:rFonts w:ascii="標楷體" w:eastAsia="標楷體" w:hAnsi="標楷體"/>
              </w:rPr>
              <w:t>個</w:t>
            </w:r>
            <w:proofErr w:type="gramEnd"/>
            <w:r w:rsidRPr="00360F97">
              <w:rPr>
                <w:rFonts w:ascii="標楷體" w:eastAsia="標楷體" w:hAnsi="標楷體"/>
              </w:rPr>
              <w:t>為限。</w:t>
            </w:r>
          </w:p>
        </w:tc>
        <w:tc>
          <w:tcPr>
            <w:tcW w:w="2919" w:type="dxa"/>
            <w:tcBorders>
              <w:top w:val="single" w:sz="4" w:space="0" w:color="auto"/>
              <w:left w:val="single" w:sz="6" w:space="0" w:color="auto"/>
              <w:bottom w:val="single" w:sz="6" w:space="0" w:color="auto"/>
              <w:right w:val="single" w:sz="4" w:space="0" w:color="auto"/>
            </w:tcBorders>
          </w:tcPr>
          <w:p w:rsidR="00B22679" w:rsidRPr="00B22679" w:rsidRDefault="00B22679" w:rsidP="00B22679">
            <w:pPr>
              <w:ind w:left="480" w:hangingChars="200" w:hanging="480"/>
              <w:jc w:val="both"/>
              <w:rPr>
                <w:rFonts w:ascii="標楷體" w:eastAsia="標楷體" w:hAnsi="標楷體"/>
              </w:rPr>
            </w:pPr>
            <w:r w:rsidRPr="00B22679">
              <w:rPr>
                <w:rFonts w:ascii="標楷體" w:eastAsia="標楷體" w:hAnsi="標楷體" w:hint="eastAsia"/>
              </w:rPr>
              <w:t>一、參酌商標法業將「服務標章」之用語刪除，改以「商標」稱之，為使相關用語具一致性，</w:t>
            </w:r>
            <w:proofErr w:type="gramStart"/>
            <w:r w:rsidRPr="00B22679">
              <w:rPr>
                <w:rFonts w:ascii="標楷體" w:eastAsia="標楷體" w:hAnsi="標楷體" w:hint="eastAsia"/>
              </w:rPr>
              <w:t>爰</w:t>
            </w:r>
            <w:proofErr w:type="gramEnd"/>
            <w:r w:rsidRPr="00B22679">
              <w:rPr>
                <w:rFonts w:ascii="標楷體" w:eastAsia="標楷體" w:hAnsi="標楷體" w:hint="eastAsia"/>
              </w:rPr>
              <w:t>將本條「服務標章」用語，修正為「商標」。</w:t>
            </w:r>
          </w:p>
          <w:p w:rsidR="00865C05" w:rsidRPr="00865C05" w:rsidRDefault="00B22679" w:rsidP="00B22679">
            <w:pPr>
              <w:ind w:left="480" w:hangingChars="200" w:hanging="480"/>
              <w:jc w:val="both"/>
              <w:rPr>
                <w:rFonts w:ascii="標楷體" w:eastAsia="標楷體" w:hAnsi="標楷體"/>
              </w:rPr>
            </w:pPr>
            <w:r w:rsidRPr="00B22679">
              <w:rPr>
                <w:rFonts w:ascii="標楷體" w:eastAsia="標楷體" w:hAnsi="標楷體" w:hint="eastAsia"/>
              </w:rPr>
              <w:t>二、第二項規定旅行業商標以一個為限，</w:t>
            </w:r>
            <w:proofErr w:type="gramStart"/>
            <w:r w:rsidRPr="00B22679">
              <w:rPr>
                <w:rFonts w:ascii="標楷體" w:eastAsia="標楷體" w:hAnsi="標楷體" w:hint="eastAsia"/>
              </w:rPr>
              <w:t>惟查實務</w:t>
            </w:r>
            <w:proofErr w:type="gramEnd"/>
            <w:r w:rsidRPr="00B22679">
              <w:rPr>
                <w:rFonts w:ascii="標楷體" w:eastAsia="標楷體" w:hAnsi="標楷體" w:hint="eastAsia"/>
              </w:rPr>
              <w:t>上旅行業有申請數個商標註冊登記，故為與第一項關於旅行業商標應報請交通部觀光</w:t>
            </w:r>
            <w:r w:rsidRPr="00B22679">
              <w:rPr>
                <w:rFonts w:ascii="標楷體" w:eastAsia="標楷體" w:hAnsi="標楷體" w:hint="eastAsia"/>
              </w:rPr>
              <w:lastRenderedPageBreak/>
              <w:t>局備查之規定相契合，並避免消費者產生混淆，及行政管理需要，</w:t>
            </w:r>
            <w:proofErr w:type="gramStart"/>
            <w:r w:rsidRPr="00B22679">
              <w:rPr>
                <w:rFonts w:ascii="標楷體" w:eastAsia="標楷體" w:hAnsi="標楷體" w:hint="eastAsia"/>
              </w:rPr>
              <w:t>爰</w:t>
            </w:r>
            <w:proofErr w:type="gramEnd"/>
            <w:r w:rsidRPr="00B22679">
              <w:rPr>
                <w:rFonts w:ascii="標楷體" w:eastAsia="標楷體" w:hAnsi="標楷體" w:hint="eastAsia"/>
              </w:rPr>
              <w:t>將</w:t>
            </w:r>
            <w:proofErr w:type="gramStart"/>
            <w:r w:rsidRPr="00B22679">
              <w:rPr>
                <w:rFonts w:ascii="標楷體" w:eastAsia="標楷體" w:hAnsi="標楷體" w:hint="eastAsia"/>
              </w:rPr>
              <w:t>本項作文字</w:t>
            </w:r>
            <w:proofErr w:type="gramEnd"/>
            <w:r w:rsidRPr="00B22679">
              <w:rPr>
                <w:rFonts w:ascii="標楷體" w:eastAsia="標楷體" w:hAnsi="標楷體" w:hint="eastAsia"/>
              </w:rPr>
              <w:t>上之修正。</w:t>
            </w:r>
          </w:p>
        </w:tc>
      </w:tr>
      <w:tr w:rsidR="00865C05" w:rsidRPr="00DD2F31" w:rsidTr="00865C05">
        <w:trPr>
          <w:trHeight w:val="999"/>
        </w:trPr>
        <w:tc>
          <w:tcPr>
            <w:tcW w:w="2875" w:type="dxa"/>
            <w:tcBorders>
              <w:top w:val="single" w:sz="6" w:space="0" w:color="auto"/>
              <w:left w:val="single" w:sz="4" w:space="0" w:color="auto"/>
              <w:bottom w:val="single" w:sz="4" w:space="0" w:color="auto"/>
              <w:right w:val="single" w:sz="6" w:space="0" w:color="auto"/>
            </w:tcBorders>
          </w:tcPr>
          <w:p w:rsidR="0061730C" w:rsidRDefault="0061730C" w:rsidP="0061730C">
            <w:pPr>
              <w:ind w:left="245" w:hangingChars="102" w:hanging="245"/>
              <w:jc w:val="both"/>
              <w:rPr>
                <w:rFonts w:ascii="標楷體" w:eastAsia="標楷體" w:hAnsi="標楷體" w:cs="Times New Roman"/>
                <w:szCs w:val="24"/>
              </w:rPr>
            </w:pPr>
            <w:r w:rsidRPr="0061730C">
              <w:rPr>
                <w:rFonts w:ascii="標楷體" w:eastAsia="標楷體" w:hAnsi="標楷體" w:cs="Times New Roman"/>
                <w:szCs w:val="24"/>
              </w:rPr>
              <w:lastRenderedPageBreak/>
              <w:t xml:space="preserve">第四十七條 </w:t>
            </w:r>
            <w:proofErr w:type="gramStart"/>
            <w:r w:rsidRPr="0061730C">
              <w:rPr>
                <w:rFonts w:ascii="標楷體" w:eastAsia="標楷體" w:hAnsi="標楷體" w:cs="Times New Roman"/>
                <w:szCs w:val="24"/>
              </w:rPr>
              <w:t>旅行業受撤</w:t>
            </w:r>
            <w:proofErr w:type="gramEnd"/>
            <w:r w:rsidRPr="0061730C">
              <w:rPr>
                <w:rFonts w:ascii="標楷體" w:eastAsia="標楷體" w:hAnsi="標楷體" w:cs="Times New Roman"/>
                <w:szCs w:val="24"/>
              </w:rPr>
              <w:t xml:space="preserve"> 銷、廢止執照處分、解散或經宣告破產登記後，其公司名稱，依公司法第二十六條之二規定限制申請使用。 </w:t>
            </w:r>
          </w:p>
          <w:p w:rsidR="007B3A29" w:rsidRDefault="0061730C" w:rsidP="0061730C">
            <w:pPr>
              <w:ind w:leftChars="100" w:left="240" w:firstLineChars="200" w:firstLine="480"/>
              <w:rPr>
                <w:rFonts w:ascii="標楷體" w:eastAsia="標楷體" w:hAnsi="標楷體" w:cs="Times New Roman"/>
                <w:szCs w:val="24"/>
              </w:rPr>
            </w:pPr>
            <w:r w:rsidRPr="0061730C">
              <w:rPr>
                <w:rFonts w:ascii="標楷體" w:eastAsia="標楷體" w:hAnsi="標楷體" w:cs="Times New Roman"/>
                <w:szCs w:val="24"/>
              </w:rPr>
              <w:t>申請籌設之旅行業名稱，不得與他旅行業名稱或</w:t>
            </w:r>
            <w:r w:rsidRPr="0061730C">
              <w:rPr>
                <w:rFonts w:ascii="標楷體" w:eastAsia="標楷體" w:hAnsi="標楷體" w:cs="Times New Roman"/>
                <w:szCs w:val="24"/>
                <w:u w:val="single"/>
              </w:rPr>
              <w:t>商標</w:t>
            </w:r>
            <w:r w:rsidRPr="0061730C">
              <w:rPr>
                <w:rFonts w:ascii="標楷體" w:eastAsia="標楷體" w:hAnsi="標楷體" w:cs="Times New Roman"/>
                <w:szCs w:val="24"/>
              </w:rPr>
              <w:t>之</w:t>
            </w:r>
            <w:r w:rsidRPr="0061730C">
              <w:rPr>
                <w:rFonts w:ascii="標楷體" w:eastAsia="標楷體" w:hAnsi="標楷體" w:cs="Times New Roman"/>
                <w:szCs w:val="24"/>
                <w:u w:val="single"/>
              </w:rPr>
              <w:t>讀音</w:t>
            </w:r>
            <w:r w:rsidRPr="0061730C">
              <w:rPr>
                <w:rFonts w:ascii="標楷體" w:eastAsia="標楷體" w:hAnsi="標楷體" w:cs="Times New Roman"/>
                <w:szCs w:val="24"/>
              </w:rPr>
              <w:t>相同，或其名稱或</w:t>
            </w:r>
            <w:r w:rsidRPr="0061730C">
              <w:rPr>
                <w:rFonts w:ascii="標楷體" w:eastAsia="標楷體" w:hAnsi="標楷體" w:cs="Times New Roman"/>
                <w:szCs w:val="24"/>
                <w:u w:val="single"/>
              </w:rPr>
              <w:t>商標</w:t>
            </w:r>
            <w:r w:rsidRPr="0061730C">
              <w:rPr>
                <w:rFonts w:ascii="標楷體" w:eastAsia="標楷體" w:hAnsi="標楷體" w:cs="Times New Roman"/>
                <w:szCs w:val="24"/>
              </w:rPr>
              <w:t>亦不得以消費者所普遍認知之名稱為相同或</w:t>
            </w:r>
            <w:r w:rsidRPr="0061730C">
              <w:rPr>
                <w:rFonts w:ascii="標楷體" w:eastAsia="標楷體" w:hAnsi="標楷體" w:cs="Times New Roman"/>
                <w:szCs w:val="24"/>
                <w:u w:val="single"/>
              </w:rPr>
              <w:t>近</w:t>
            </w:r>
            <w:r w:rsidRPr="0061730C">
              <w:rPr>
                <w:rFonts w:ascii="標楷體" w:eastAsia="標楷體" w:hAnsi="標楷體" w:cs="Times New Roman"/>
                <w:szCs w:val="24"/>
              </w:rPr>
              <w:t>似之使用，致與他旅行業名稱混淆，並應先取得交通部觀光局之同意後，再依法向經濟部申 請公司名稱預查。旅行 業申請變更名稱者，亦 同。</w:t>
            </w:r>
            <w:r w:rsidRPr="0061730C">
              <w:rPr>
                <w:rFonts w:ascii="標楷體" w:eastAsia="標楷體" w:hAnsi="標楷體" w:cs="Times New Roman"/>
                <w:szCs w:val="24"/>
                <w:u w:val="single"/>
              </w:rPr>
              <w:t>但基於品牌服務之特性，其使用近似於他旅行業名稱或商標，經該旅行業者書面同意， 且該旅行業者無下列各 款情形之</w:t>
            </w:r>
            <w:proofErr w:type="gramStart"/>
            <w:r w:rsidRPr="0061730C">
              <w:rPr>
                <w:rFonts w:ascii="標楷體" w:eastAsia="標楷體" w:hAnsi="標楷體" w:cs="Times New Roman"/>
                <w:szCs w:val="24"/>
                <w:u w:val="single"/>
              </w:rPr>
              <w:t>一</w:t>
            </w:r>
            <w:proofErr w:type="gramEnd"/>
            <w:r w:rsidRPr="0061730C">
              <w:rPr>
                <w:rFonts w:ascii="標楷體" w:eastAsia="標楷體" w:hAnsi="標楷體" w:cs="Times New Roman"/>
                <w:szCs w:val="24"/>
                <w:u w:val="single"/>
              </w:rPr>
              <w:t>者，得使用 相近似之名稱或商標：</w:t>
            </w:r>
            <w:r w:rsidRPr="0061730C">
              <w:rPr>
                <w:rFonts w:ascii="標楷體" w:eastAsia="標楷體" w:hAnsi="標楷體" w:cs="Times New Roman"/>
                <w:szCs w:val="24"/>
              </w:rPr>
              <w:t xml:space="preserve"> </w:t>
            </w:r>
          </w:p>
          <w:p w:rsidR="0061730C" w:rsidRPr="0061730C" w:rsidRDefault="0061730C" w:rsidP="007B3A29">
            <w:pPr>
              <w:ind w:leftChars="100" w:left="720" w:hangingChars="200" w:hanging="480"/>
              <w:rPr>
                <w:rFonts w:ascii="標楷體" w:eastAsia="標楷體" w:hAnsi="標楷體" w:cs="Times New Roman"/>
                <w:szCs w:val="24"/>
                <w:u w:val="single"/>
              </w:rPr>
            </w:pPr>
            <w:r w:rsidRPr="0061730C">
              <w:rPr>
                <w:rFonts w:ascii="標楷體" w:eastAsia="標楷體" w:hAnsi="標楷體" w:cs="Times New Roman"/>
                <w:szCs w:val="24"/>
                <w:u w:val="single"/>
              </w:rPr>
              <w:t xml:space="preserve">一、最近二年曾受停業 處分。 </w:t>
            </w:r>
          </w:p>
          <w:p w:rsidR="0061730C" w:rsidRPr="0061730C" w:rsidRDefault="0061730C" w:rsidP="007B3A29">
            <w:pPr>
              <w:ind w:leftChars="100" w:left="720" w:hangingChars="200" w:hanging="480"/>
              <w:rPr>
                <w:rFonts w:ascii="標楷體" w:eastAsia="標楷體" w:hAnsi="標楷體" w:cs="Times New Roman"/>
                <w:szCs w:val="24"/>
                <w:u w:val="single"/>
              </w:rPr>
            </w:pPr>
            <w:r w:rsidRPr="0061730C">
              <w:rPr>
                <w:rFonts w:ascii="標楷體" w:eastAsia="標楷體" w:hAnsi="標楷體" w:cs="Times New Roman"/>
                <w:szCs w:val="24"/>
                <w:u w:val="single"/>
              </w:rPr>
              <w:t xml:space="preserve">二、最近二年旅行業保 證 金 曾 被 強 制 執 行。 </w:t>
            </w:r>
          </w:p>
          <w:p w:rsidR="0061730C" w:rsidRPr="0061730C" w:rsidRDefault="0061730C" w:rsidP="007B3A29">
            <w:pPr>
              <w:ind w:leftChars="100" w:left="720" w:hangingChars="200" w:hanging="480"/>
              <w:rPr>
                <w:rFonts w:ascii="標楷體" w:eastAsia="標楷體" w:hAnsi="標楷體" w:cs="Times New Roman"/>
                <w:szCs w:val="24"/>
                <w:u w:val="single"/>
              </w:rPr>
            </w:pPr>
            <w:r w:rsidRPr="0061730C">
              <w:rPr>
                <w:rFonts w:ascii="標楷體" w:eastAsia="標楷體" w:hAnsi="標楷體" w:cs="Times New Roman"/>
                <w:szCs w:val="24"/>
                <w:u w:val="single"/>
              </w:rPr>
              <w:t>三、使用票據經拒絕往 來尚未期滿。</w:t>
            </w:r>
          </w:p>
          <w:p w:rsidR="0061730C" w:rsidRPr="0061730C" w:rsidRDefault="0061730C" w:rsidP="007B3A29">
            <w:pPr>
              <w:ind w:leftChars="100" w:left="720" w:hangingChars="200" w:hanging="480"/>
              <w:rPr>
                <w:rFonts w:ascii="標楷體" w:eastAsia="標楷體" w:hAnsi="標楷體" w:cs="Times New Roman"/>
                <w:szCs w:val="24"/>
                <w:u w:val="single"/>
              </w:rPr>
            </w:pPr>
            <w:r w:rsidRPr="0061730C">
              <w:rPr>
                <w:rFonts w:ascii="標楷體" w:eastAsia="標楷體" w:hAnsi="標楷體" w:cs="Times New Roman"/>
                <w:szCs w:val="24"/>
                <w:u w:val="single"/>
              </w:rPr>
              <w:t xml:space="preserve">四 、其他經交通部觀光 </w:t>
            </w:r>
            <w:r w:rsidRPr="0061730C">
              <w:rPr>
                <w:rFonts w:ascii="標楷體" w:eastAsia="標楷體" w:hAnsi="標楷體" w:cs="Times New Roman"/>
                <w:szCs w:val="24"/>
                <w:u w:val="single"/>
              </w:rPr>
              <w:lastRenderedPageBreak/>
              <w:t>局認有損害消費者權益之虞。</w:t>
            </w:r>
          </w:p>
          <w:p w:rsidR="00865C05" w:rsidRPr="00CA7BE0" w:rsidRDefault="0061730C" w:rsidP="0061730C">
            <w:pPr>
              <w:ind w:leftChars="100" w:left="240" w:firstLineChars="200" w:firstLine="480"/>
              <w:jc w:val="both"/>
              <w:rPr>
                <w:rFonts w:ascii="標楷體" w:eastAsia="標楷體" w:hAnsi="標楷體" w:cs="Times New Roman"/>
                <w:szCs w:val="24"/>
              </w:rPr>
            </w:pPr>
            <w:r w:rsidRPr="0061730C">
              <w:rPr>
                <w:rFonts w:ascii="標楷體" w:eastAsia="標楷體" w:hAnsi="標楷體" w:cs="Times New Roman"/>
                <w:szCs w:val="24"/>
              </w:rPr>
              <w:t>大陸地區旅行業未 經許可來</w:t>
            </w:r>
            <w:proofErr w:type="gramStart"/>
            <w:r w:rsidRPr="0061730C">
              <w:rPr>
                <w:rFonts w:ascii="標楷體" w:eastAsia="標楷體" w:hAnsi="標楷體" w:cs="Times New Roman"/>
                <w:szCs w:val="24"/>
              </w:rPr>
              <w:t>臺</w:t>
            </w:r>
            <w:proofErr w:type="gramEnd"/>
            <w:r w:rsidRPr="0061730C">
              <w:rPr>
                <w:rFonts w:ascii="標楷體" w:eastAsia="標楷體" w:hAnsi="標楷體" w:cs="Times New Roman"/>
                <w:szCs w:val="24"/>
              </w:rPr>
              <w:t>投資前，旅 行業名稱與大陸地區人 民投資之旅行業名稱有 前項情形者，不予同 意。</w:t>
            </w:r>
          </w:p>
        </w:tc>
        <w:tc>
          <w:tcPr>
            <w:tcW w:w="2877" w:type="dxa"/>
            <w:tcBorders>
              <w:top w:val="single" w:sz="6" w:space="0" w:color="auto"/>
              <w:left w:val="single" w:sz="6" w:space="0" w:color="auto"/>
              <w:bottom w:val="single" w:sz="4" w:space="0" w:color="auto"/>
              <w:right w:val="single" w:sz="6" w:space="0" w:color="auto"/>
            </w:tcBorders>
          </w:tcPr>
          <w:p w:rsidR="0061730C" w:rsidRDefault="0061730C" w:rsidP="0061730C">
            <w:pPr>
              <w:ind w:left="245" w:hangingChars="102" w:hanging="245"/>
              <w:jc w:val="both"/>
              <w:rPr>
                <w:rFonts w:ascii="標楷體" w:eastAsia="標楷體" w:hAnsi="標楷體" w:cs="Times New Roman"/>
                <w:szCs w:val="24"/>
              </w:rPr>
            </w:pPr>
            <w:r w:rsidRPr="0061730C">
              <w:rPr>
                <w:rFonts w:ascii="標楷體" w:eastAsia="標楷體" w:hAnsi="標楷體" w:cs="Times New Roman"/>
                <w:szCs w:val="24"/>
              </w:rPr>
              <w:lastRenderedPageBreak/>
              <w:t xml:space="preserve">第四十七條 </w:t>
            </w:r>
            <w:proofErr w:type="gramStart"/>
            <w:r w:rsidRPr="0061730C">
              <w:rPr>
                <w:rFonts w:ascii="標楷體" w:eastAsia="標楷體" w:hAnsi="標楷體" w:cs="Times New Roman"/>
                <w:szCs w:val="24"/>
              </w:rPr>
              <w:t>旅行業受撤</w:t>
            </w:r>
            <w:proofErr w:type="gramEnd"/>
            <w:r w:rsidRPr="0061730C">
              <w:rPr>
                <w:rFonts w:ascii="標楷體" w:eastAsia="標楷體" w:hAnsi="標楷體" w:cs="Times New Roman"/>
                <w:szCs w:val="24"/>
              </w:rPr>
              <w:t xml:space="preserve"> 銷、廢止執照處分、解散或經宣告破產登記後，其公司名稱，依公司法第二十六條之二規定限制申請使用。 </w:t>
            </w:r>
          </w:p>
          <w:p w:rsidR="0061730C" w:rsidRDefault="0061730C" w:rsidP="0061730C">
            <w:pPr>
              <w:ind w:leftChars="100" w:left="240" w:firstLineChars="200" w:firstLine="480"/>
              <w:jc w:val="both"/>
              <w:rPr>
                <w:rFonts w:ascii="標楷體" w:eastAsia="標楷體" w:hAnsi="標楷體" w:cs="Times New Roman"/>
                <w:szCs w:val="24"/>
              </w:rPr>
            </w:pPr>
            <w:r w:rsidRPr="0061730C">
              <w:rPr>
                <w:rFonts w:ascii="標楷體" w:eastAsia="標楷體" w:hAnsi="標楷體" w:cs="Times New Roman"/>
                <w:szCs w:val="24"/>
              </w:rPr>
              <w:t xml:space="preserve">申請籌設之旅行業 名稱，不得與他旅行業 名稱或服務標章之發音 相同，或其名稱或服務 標章亦不得以消費者所 普遍認知之名稱為相同 或類似之使用，致與他 旅行業名稱混淆，並應 先取得交通部觀光局之 同意後，再依法向經濟 部申請公司名稱預查。 旅行業申請變更名稱 者，亦同。 </w:t>
            </w:r>
          </w:p>
          <w:p w:rsidR="00865C05" w:rsidRPr="00DD2F31" w:rsidRDefault="0061730C" w:rsidP="0061730C">
            <w:pPr>
              <w:ind w:leftChars="100" w:left="240" w:firstLineChars="200" w:firstLine="480"/>
              <w:jc w:val="both"/>
              <w:rPr>
                <w:rFonts w:ascii="標楷體" w:eastAsia="標楷體" w:hAnsi="標楷體" w:cs="Times New Roman"/>
                <w:szCs w:val="24"/>
              </w:rPr>
            </w:pPr>
            <w:r w:rsidRPr="0061730C">
              <w:rPr>
                <w:rFonts w:ascii="標楷體" w:eastAsia="標楷體" w:hAnsi="標楷體" w:cs="Times New Roman"/>
                <w:szCs w:val="24"/>
              </w:rPr>
              <w:t>大陸地區旅行業未 經許可來</w:t>
            </w:r>
            <w:proofErr w:type="gramStart"/>
            <w:r w:rsidRPr="0061730C">
              <w:rPr>
                <w:rFonts w:ascii="標楷體" w:eastAsia="標楷體" w:hAnsi="標楷體" w:cs="Times New Roman"/>
                <w:szCs w:val="24"/>
              </w:rPr>
              <w:t>臺</w:t>
            </w:r>
            <w:proofErr w:type="gramEnd"/>
            <w:r w:rsidRPr="0061730C">
              <w:rPr>
                <w:rFonts w:ascii="標楷體" w:eastAsia="標楷體" w:hAnsi="標楷體" w:cs="Times New Roman"/>
                <w:szCs w:val="24"/>
              </w:rPr>
              <w:t>投資前，旅 行業名稱與大陸地區人 民投資之旅行業名稱有 前項</w:t>
            </w:r>
            <w:r w:rsidRPr="0061730C">
              <w:rPr>
                <w:rFonts w:ascii="標楷體" w:eastAsia="標楷體" w:hAnsi="標楷體"/>
              </w:rPr>
              <w:t>情形</w:t>
            </w:r>
            <w:r w:rsidRPr="0061730C">
              <w:rPr>
                <w:rFonts w:ascii="標楷體" w:eastAsia="標楷體" w:hAnsi="標楷體" w:cs="Times New Roman"/>
                <w:szCs w:val="24"/>
              </w:rPr>
              <w:t>者，不予同意。</w:t>
            </w:r>
          </w:p>
        </w:tc>
        <w:tc>
          <w:tcPr>
            <w:tcW w:w="2919" w:type="dxa"/>
            <w:tcBorders>
              <w:top w:val="single" w:sz="6" w:space="0" w:color="auto"/>
              <w:left w:val="single" w:sz="6" w:space="0" w:color="auto"/>
              <w:bottom w:val="single" w:sz="4" w:space="0" w:color="auto"/>
              <w:right w:val="single" w:sz="4" w:space="0" w:color="auto"/>
            </w:tcBorders>
          </w:tcPr>
          <w:p w:rsidR="00745631" w:rsidRPr="00732610" w:rsidRDefault="00745631" w:rsidP="00732610">
            <w:pPr>
              <w:pStyle w:val="a8"/>
              <w:numPr>
                <w:ilvl w:val="0"/>
                <w:numId w:val="21"/>
              </w:numPr>
              <w:ind w:leftChars="0"/>
              <w:jc w:val="both"/>
              <w:rPr>
                <w:rFonts w:ascii="標楷體" w:eastAsia="標楷體" w:hAnsi="標楷體"/>
              </w:rPr>
            </w:pPr>
            <w:r w:rsidRPr="00732610">
              <w:rPr>
                <w:rFonts w:ascii="標楷體" w:eastAsia="標楷體" w:hAnsi="標楷體"/>
              </w:rPr>
              <w:t xml:space="preserve">參酌商標法業將「服 </w:t>
            </w:r>
            <w:proofErr w:type="gramStart"/>
            <w:r w:rsidRPr="00732610">
              <w:rPr>
                <w:rFonts w:ascii="標楷體" w:eastAsia="標楷體" w:hAnsi="標楷體"/>
              </w:rPr>
              <w:t>務</w:t>
            </w:r>
            <w:proofErr w:type="gramEnd"/>
            <w:r w:rsidRPr="00732610">
              <w:rPr>
                <w:rFonts w:ascii="標楷體" w:eastAsia="標楷體" w:hAnsi="標楷體"/>
              </w:rPr>
              <w:t>標章」之用語刪除， 改以「商標」稱之，為 使相關用語具一致 性，</w:t>
            </w:r>
            <w:proofErr w:type="gramStart"/>
            <w:r w:rsidRPr="00732610">
              <w:rPr>
                <w:rFonts w:ascii="標楷體" w:eastAsia="標楷體" w:hAnsi="標楷體"/>
              </w:rPr>
              <w:t>爰</w:t>
            </w:r>
            <w:proofErr w:type="gramEnd"/>
            <w:r w:rsidRPr="00732610">
              <w:rPr>
                <w:rFonts w:ascii="標楷體" w:eastAsia="標楷體" w:hAnsi="標楷體"/>
              </w:rPr>
              <w:t>將本條第二項之 「服務標章」及「類似」 用語，分別作文字修正 為「商標」及「近似」。 另參照經濟部訂定之 「混淆誤認之虞審查 基準」，將第二項之「發 音」用語，文字修正為 「讀音」。</w:t>
            </w:r>
          </w:p>
          <w:p w:rsidR="00745631" w:rsidRPr="00732610" w:rsidRDefault="00745631" w:rsidP="00732610">
            <w:pPr>
              <w:pStyle w:val="a8"/>
              <w:numPr>
                <w:ilvl w:val="0"/>
                <w:numId w:val="21"/>
              </w:numPr>
              <w:ind w:leftChars="0"/>
              <w:jc w:val="both"/>
              <w:rPr>
                <w:rFonts w:ascii="標楷體" w:eastAsia="標楷體" w:hAnsi="標楷體"/>
              </w:rPr>
            </w:pPr>
            <w:r w:rsidRPr="00732610">
              <w:rPr>
                <w:rFonts w:ascii="標楷體" w:eastAsia="標楷體" w:hAnsi="標楷體"/>
              </w:rPr>
              <w:t>考量現今商業經營型 態多元之趨勢，為利 旅行產業之結盟或加 盟，且經考量尚未損 及消費者權益，如經 既有旅行業同意使用 該名稱或商標，</w:t>
            </w:r>
            <w:proofErr w:type="gramStart"/>
            <w:r w:rsidRPr="00732610">
              <w:rPr>
                <w:rFonts w:ascii="標楷體" w:eastAsia="標楷體" w:hAnsi="標楷體"/>
              </w:rPr>
              <w:t>爰</w:t>
            </w:r>
            <w:proofErr w:type="gramEnd"/>
            <w:r w:rsidRPr="00732610">
              <w:rPr>
                <w:rFonts w:ascii="標楷體" w:eastAsia="標楷體" w:hAnsi="標楷體"/>
              </w:rPr>
              <w:t>參 酌商標法第三十條第一項第十款至第十二款規定，放寬新籌設旅行業者使用相近似名稱。另為避免經營不佳之業者藉此一方式混淆消費市場，參酌本規則</w:t>
            </w:r>
            <w:proofErr w:type="gramStart"/>
            <w:r w:rsidRPr="00732610">
              <w:rPr>
                <w:rFonts w:ascii="標楷體" w:eastAsia="標楷體" w:hAnsi="標楷體"/>
              </w:rPr>
              <w:t>第十二條關</w:t>
            </w:r>
            <w:proofErr w:type="gramEnd"/>
            <w:r w:rsidRPr="00732610">
              <w:rPr>
                <w:rFonts w:ascii="標楷體" w:eastAsia="標楷體" w:hAnsi="標楷體"/>
              </w:rPr>
              <w:t xml:space="preserve"> 於旅行業得按十分之 </w:t>
            </w:r>
            <w:proofErr w:type="gramStart"/>
            <w:r w:rsidRPr="00732610">
              <w:rPr>
                <w:rFonts w:ascii="標楷體" w:eastAsia="標楷體" w:hAnsi="標楷體"/>
              </w:rPr>
              <w:t>一</w:t>
            </w:r>
            <w:proofErr w:type="gramEnd"/>
            <w:r w:rsidRPr="00732610">
              <w:rPr>
                <w:rFonts w:ascii="標楷體" w:eastAsia="標楷體" w:hAnsi="標楷體"/>
              </w:rPr>
              <w:t>繳納保證金及第五 十九條第五款之規定，於第二項增訂但書規定 ，</w:t>
            </w:r>
            <w:proofErr w:type="gramStart"/>
            <w:r w:rsidRPr="00732610">
              <w:rPr>
                <w:rFonts w:ascii="標楷體" w:eastAsia="標楷體" w:hAnsi="標楷體"/>
              </w:rPr>
              <w:t>俾</w:t>
            </w:r>
            <w:proofErr w:type="gramEnd"/>
            <w:r w:rsidRPr="00732610">
              <w:rPr>
                <w:rFonts w:ascii="標楷體" w:eastAsia="標楷體" w:hAnsi="標楷體"/>
              </w:rPr>
              <w:t>資適用 。</w:t>
            </w:r>
          </w:p>
        </w:tc>
      </w:tr>
    </w:tbl>
    <w:p w:rsidR="00DD2F31" w:rsidRPr="00865C05" w:rsidRDefault="00DD2F31" w:rsidP="00DD2F31">
      <w:pPr>
        <w:spacing w:line="80" w:lineRule="exact"/>
        <w:jc w:val="both"/>
        <w:rPr>
          <w:rFonts w:ascii="Arial" w:eastAsia="標楷體" w:hAnsi="Arial" w:cs="Times New Roman"/>
          <w:sz w:val="27"/>
          <w:szCs w:val="24"/>
        </w:rPr>
      </w:pPr>
    </w:p>
    <w:p w:rsidR="00DD2F31" w:rsidRPr="00DD2F31" w:rsidRDefault="00DD2F31" w:rsidP="00DD2F31">
      <w:pPr>
        <w:spacing w:line="80" w:lineRule="exact"/>
        <w:jc w:val="both"/>
        <w:rPr>
          <w:rFonts w:ascii="Arial" w:eastAsia="標楷體" w:hAnsi="Arial" w:cs="Times New Roman"/>
          <w:sz w:val="27"/>
          <w:szCs w:val="24"/>
        </w:rPr>
      </w:pPr>
    </w:p>
    <w:p w:rsidR="00DD2F31" w:rsidRPr="00DD2F31" w:rsidRDefault="00DD2F31" w:rsidP="00DD2F31">
      <w:pPr>
        <w:spacing w:line="80" w:lineRule="exact"/>
        <w:jc w:val="both"/>
        <w:rPr>
          <w:rFonts w:ascii="Arial" w:eastAsia="標楷體" w:hAnsi="Arial" w:cs="Times New Roman"/>
          <w:sz w:val="27"/>
          <w:szCs w:val="24"/>
        </w:rPr>
      </w:pPr>
    </w:p>
    <w:p w:rsidR="00DD2F31" w:rsidRPr="00DD2F31" w:rsidRDefault="00DD2F31">
      <w:pPr>
        <w:widowControl/>
        <w:rPr>
          <w:rFonts w:ascii="標楷體" w:eastAsia="標楷體" w:hAnsi="標楷體"/>
          <w:sz w:val="22"/>
        </w:rPr>
      </w:pPr>
    </w:p>
    <w:sectPr w:rsidR="00DD2F31" w:rsidRPr="00DD2F31" w:rsidSect="00191BE9">
      <w:headerReference w:type="default" r:id="rId9"/>
      <w:footerReference w:type="default" r:id="rId10"/>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E95" w:rsidRDefault="008E0E95" w:rsidP="00E87BD1">
      <w:r>
        <w:separator/>
      </w:r>
    </w:p>
  </w:endnote>
  <w:endnote w:type="continuationSeparator" w:id="0">
    <w:p w:rsidR="008E0E95" w:rsidRDefault="008E0E95" w:rsidP="00E8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330159"/>
      <w:docPartObj>
        <w:docPartGallery w:val="Page Numbers (Bottom of Page)"/>
        <w:docPartUnique/>
      </w:docPartObj>
    </w:sdtPr>
    <w:sdtEndPr/>
    <w:sdtContent>
      <w:p w:rsidR="007D2E50" w:rsidRDefault="007D2E50">
        <w:pPr>
          <w:pStyle w:val="a5"/>
          <w:jc w:val="center"/>
        </w:pPr>
        <w:r>
          <w:fldChar w:fldCharType="begin"/>
        </w:r>
        <w:r>
          <w:instrText>PAGE   \* MERGEFORMAT</w:instrText>
        </w:r>
        <w:r>
          <w:fldChar w:fldCharType="separate"/>
        </w:r>
        <w:r w:rsidR="006E6A47" w:rsidRPr="006E6A47">
          <w:rPr>
            <w:noProof/>
            <w:lang w:val="zh-TW"/>
          </w:rPr>
          <w:t>21</w:t>
        </w:r>
        <w:r>
          <w:fldChar w:fldCharType="end"/>
        </w:r>
      </w:p>
    </w:sdtContent>
  </w:sdt>
  <w:p w:rsidR="007D2E50" w:rsidRDefault="007D2E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E95" w:rsidRDefault="008E0E95" w:rsidP="00E87BD1">
      <w:r>
        <w:separator/>
      </w:r>
    </w:p>
  </w:footnote>
  <w:footnote w:type="continuationSeparator" w:id="0">
    <w:p w:rsidR="008E0E95" w:rsidRDefault="008E0E95" w:rsidP="00E87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50" w:rsidRPr="0005152B" w:rsidRDefault="007D2E50" w:rsidP="0005152B">
    <w:pPr>
      <w:tabs>
        <w:tab w:val="center" w:pos="4153"/>
        <w:tab w:val="right" w:pos="8306"/>
      </w:tabs>
      <w:snapToGrid w:val="0"/>
      <w:spacing w:line="240" w:lineRule="exact"/>
      <w:jc w:val="center"/>
      <w:rPr>
        <w:rFonts w:ascii="Times New Roman" w:eastAsia="新細明體" w:hAnsi="Times New Roman" w:cs="Times New Roman"/>
        <w:sz w:val="16"/>
        <w:szCs w:val="16"/>
      </w:rPr>
    </w:pPr>
    <w:r w:rsidRPr="0005152B">
      <w:rPr>
        <w:rFonts w:ascii="Times New Roman" w:eastAsia="新細明體" w:hAnsi="Times New Roman" w:cs="Times New Roman" w:hint="eastAsia"/>
        <w:sz w:val="16"/>
        <w:szCs w:val="16"/>
        <w:u w:val="single"/>
      </w:rPr>
      <w:t xml:space="preserve">                    </w:t>
    </w:r>
    <w:r>
      <w:rPr>
        <w:rFonts w:ascii="Times New Roman" w:eastAsia="新細明體" w:hAnsi="Times New Roman" w:cs="Times New Roman" w:hint="eastAsia"/>
        <w:sz w:val="16"/>
        <w:szCs w:val="16"/>
        <w:u w:val="single"/>
      </w:rPr>
      <w:t xml:space="preserve">              </w:t>
    </w:r>
    <w:r w:rsidRPr="0005152B">
      <w:rPr>
        <w:rFonts w:ascii="Times New Roman" w:eastAsia="新細明體" w:hAnsi="Times New Roman" w:cs="Times New Roman" w:hint="eastAsia"/>
        <w:sz w:val="16"/>
        <w:szCs w:val="16"/>
        <w:u w:val="single"/>
      </w:rPr>
      <w:t xml:space="preserve">                                           </w:t>
    </w:r>
    <w:r w:rsidRPr="0005152B">
      <w:rPr>
        <w:rFonts w:ascii="Times New Roman" w:eastAsia="新細明體" w:hAnsi="Times New Roman" w:cs="Times New Roman"/>
        <w:sz w:val="20"/>
        <w:szCs w:val="20"/>
        <w:u w:val="single"/>
      </w:rPr>
      <w:t>http://admin.taiwan.net.tw</w:t>
    </w:r>
  </w:p>
  <w:p w:rsidR="007D2E50" w:rsidRDefault="007D2E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758F"/>
    <w:multiLevelType w:val="hybridMultilevel"/>
    <w:tmpl w:val="381C0FE4"/>
    <w:lvl w:ilvl="0" w:tplc="23E0B9D8">
      <w:start w:val="1"/>
      <w:numFmt w:val="decimal"/>
      <w:lvlText w:val="%1."/>
      <w:lvlJc w:val="left"/>
      <w:pPr>
        <w:ind w:left="1151" w:hanging="360"/>
      </w:pPr>
      <w:rPr>
        <w:rFonts w:hint="default"/>
      </w:rPr>
    </w:lvl>
    <w:lvl w:ilvl="1" w:tplc="04090019" w:tentative="1">
      <w:start w:val="1"/>
      <w:numFmt w:val="ideographTraditional"/>
      <w:lvlText w:val="%2、"/>
      <w:lvlJc w:val="left"/>
      <w:pPr>
        <w:ind w:left="1751" w:hanging="480"/>
      </w:pPr>
    </w:lvl>
    <w:lvl w:ilvl="2" w:tplc="0409001B" w:tentative="1">
      <w:start w:val="1"/>
      <w:numFmt w:val="lowerRoman"/>
      <w:lvlText w:val="%3."/>
      <w:lvlJc w:val="right"/>
      <w:pPr>
        <w:ind w:left="2231" w:hanging="480"/>
      </w:pPr>
    </w:lvl>
    <w:lvl w:ilvl="3" w:tplc="0409000F" w:tentative="1">
      <w:start w:val="1"/>
      <w:numFmt w:val="decimal"/>
      <w:lvlText w:val="%4."/>
      <w:lvlJc w:val="left"/>
      <w:pPr>
        <w:ind w:left="2711" w:hanging="480"/>
      </w:pPr>
    </w:lvl>
    <w:lvl w:ilvl="4" w:tplc="04090019" w:tentative="1">
      <w:start w:val="1"/>
      <w:numFmt w:val="ideographTraditional"/>
      <w:lvlText w:val="%5、"/>
      <w:lvlJc w:val="left"/>
      <w:pPr>
        <w:ind w:left="3191" w:hanging="480"/>
      </w:pPr>
    </w:lvl>
    <w:lvl w:ilvl="5" w:tplc="0409001B" w:tentative="1">
      <w:start w:val="1"/>
      <w:numFmt w:val="lowerRoman"/>
      <w:lvlText w:val="%6."/>
      <w:lvlJc w:val="right"/>
      <w:pPr>
        <w:ind w:left="3671" w:hanging="480"/>
      </w:pPr>
    </w:lvl>
    <w:lvl w:ilvl="6" w:tplc="0409000F" w:tentative="1">
      <w:start w:val="1"/>
      <w:numFmt w:val="decimal"/>
      <w:lvlText w:val="%7."/>
      <w:lvlJc w:val="left"/>
      <w:pPr>
        <w:ind w:left="4151" w:hanging="480"/>
      </w:pPr>
    </w:lvl>
    <w:lvl w:ilvl="7" w:tplc="04090019" w:tentative="1">
      <w:start w:val="1"/>
      <w:numFmt w:val="ideographTraditional"/>
      <w:lvlText w:val="%8、"/>
      <w:lvlJc w:val="left"/>
      <w:pPr>
        <w:ind w:left="4631" w:hanging="480"/>
      </w:pPr>
    </w:lvl>
    <w:lvl w:ilvl="8" w:tplc="0409001B" w:tentative="1">
      <w:start w:val="1"/>
      <w:numFmt w:val="lowerRoman"/>
      <w:lvlText w:val="%9."/>
      <w:lvlJc w:val="right"/>
      <w:pPr>
        <w:ind w:left="5111" w:hanging="480"/>
      </w:pPr>
    </w:lvl>
  </w:abstractNum>
  <w:abstractNum w:abstractNumId="1" w15:restartNumberingAfterBreak="0">
    <w:nsid w:val="075E51C3"/>
    <w:multiLevelType w:val="hybridMultilevel"/>
    <w:tmpl w:val="88FCD1F2"/>
    <w:lvl w:ilvl="0" w:tplc="A5E838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9E7718"/>
    <w:multiLevelType w:val="hybridMultilevel"/>
    <w:tmpl w:val="381C0FE4"/>
    <w:lvl w:ilvl="0" w:tplc="23E0B9D8">
      <w:start w:val="1"/>
      <w:numFmt w:val="decimal"/>
      <w:lvlText w:val="%1."/>
      <w:lvlJc w:val="left"/>
      <w:pPr>
        <w:ind w:left="1151" w:hanging="360"/>
      </w:pPr>
      <w:rPr>
        <w:rFonts w:hint="default"/>
      </w:rPr>
    </w:lvl>
    <w:lvl w:ilvl="1" w:tplc="04090019" w:tentative="1">
      <w:start w:val="1"/>
      <w:numFmt w:val="ideographTraditional"/>
      <w:lvlText w:val="%2、"/>
      <w:lvlJc w:val="left"/>
      <w:pPr>
        <w:ind w:left="1751" w:hanging="480"/>
      </w:pPr>
    </w:lvl>
    <w:lvl w:ilvl="2" w:tplc="0409001B" w:tentative="1">
      <w:start w:val="1"/>
      <w:numFmt w:val="lowerRoman"/>
      <w:lvlText w:val="%3."/>
      <w:lvlJc w:val="right"/>
      <w:pPr>
        <w:ind w:left="2231" w:hanging="480"/>
      </w:pPr>
    </w:lvl>
    <w:lvl w:ilvl="3" w:tplc="0409000F" w:tentative="1">
      <w:start w:val="1"/>
      <w:numFmt w:val="decimal"/>
      <w:lvlText w:val="%4."/>
      <w:lvlJc w:val="left"/>
      <w:pPr>
        <w:ind w:left="2711" w:hanging="480"/>
      </w:pPr>
    </w:lvl>
    <w:lvl w:ilvl="4" w:tplc="04090019" w:tentative="1">
      <w:start w:val="1"/>
      <w:numFmt w:val="ideographTraditional"/>
      <w:lvlText w:val="%5、"/>
      <w:lvlJc w:val="left"/>
      <w:pPr>
        <w:ind w:left="3191" w:hanging="480"/>
      </w:pPr>
    </w:lvl>
    <w:lvl w:ilvl="5" w:tplc="0409001B" w:tentative="1">
      <w:start w:val="1"/>
      <w:numFmt w:val="lowerRoman"/>
      <w:lvlText w:val="%6."/>
      <w:lvlJc w:val="right"/>
      <w:pPr>
        <w:ind w:left="3671" w:hanging="480"/>
      </w:pPr>
    </w:lvl>
    <w:lvl w:ilvl="6" w:tplc="0409000F" w:tentative="1">
      <w:start w:val="1"/>
      <w:numFmt w:val="decimal"/>
      <w:lvlText w:val="%7."/>
      <w:lvlJc w:val="left"/>
      <w:pPr>
        <w:ind w:left="4151" w:hanging="480"/>
      </w:pPr>
    </w:lvl>
    <w:lvl w:ilvl="7" w:tplc="04090019" w:tentative="1">
      <w:start w:val="1"/>
      <w:numFmt w:val="ideographTraditional"/>
      <w:lvlText w:val="%8、"/>
      <w:lvlJc w:val="left"/>
      <w:pPr>
        <w:ind w:left="4631" w:hanging="480"/>
      </w:pPr>
    </w:lvl>
    <w:lvl w:ilvl="8" w:tplc="0409001B" w:tentative="1">
      <w:start w:val="1"/>
      <w:numFmt w:val="lowerRoman"/>
      <w:lvlText w:val="%9."/>
      <w:lvlJc w:val="right"/>
      <w:pPr>
        <w:ind w:left="5111" w:hanging="480"/>
      </w:pPr>
    </w:lvl>
  </w:abstractNum>
  <w:abstractNum w:abstractNumId="3" w15:restartNumberingAfterBreak="0">
    <w:nsid w:val="10AE1CE6"/>
    <w:multiLevelType w:val="hybridMultilevel"/>
    <w:tmpl w:val="381C0FE4"/>
    <w:lvl w:ilvl="0" w:tplc="23E0B9D8">
      <w:start w:val="1"/>
      <w:numFmt w:val="decimal"/>
      <w:lvlText w:val="%1."/>
      <w:lvlJc w:val="left"/>
      <w:pPr>
        <w:ind w:left="1151" w:hanging="360"/>
      </w:pPr>
      <w:rPr>
        <w:rFonts w:hint="default"/>
      </w:rPr>
    </w:lvl>
    <w:lvl w:ilvl="1" w:tplc="04090019" w:tentative="1">
      <w:start w:val="1"/>
      <w:numFmt w:val="ideographTraditional"/>
      <w:lvlText w:val="%2、"/>
      <w:lvlJc w:val="left"/>
      <w:pPr>
        <w:ind w:left="1751" w:hanging="480"/>
      </w:pPr>
    </w:lvl>
    <w:lvl w:ilvl="2" w:tplc="0409001B" w:tentative="1">
      <w:start w:val="1"/>
      <w:numFmt w:val="lowerRoman"/>
      <w:lvlText w:val="%3."/>
      <w:lvlJc w:val="right"/>
      <w:pPr>
        <w:ind w:left="2231" w:hanging="480"/>
      </w:pPr>
    </w:lvl>
    <w:lvl w:ilvl="3" w:tplc="0409000F" w:tentative="1">
      <w:start w:val="1"/>
      <w:numFmt w:val="decimal"/>
      <w:lvlText w:val="%4."/>
      <w:lvlJc w:val="left"/>
      <w:pPr>
        <w:ind w:left="2711" w:hanging="480"/>
      </w:pPr>
    </w:lvl>
    <w:lvl w:ilvl="4" w:tplc="04090019" w:tentative="1">
      <w:start w:val="1"/>
      <w:numFmt w:val="ideographTraditional"/>
      <w:lvlText w:val="%5、"/>
      <w:lvlJc w:val="left"/>
      <w:pPr>
        <w:ind w:left="3191" w:hanging="480"/>
      </w:pPr>
    </w:lvl>
    <w:lvl w:ilvl="5" w:tplc="0409001B" w:tentative="1">
      <w:start w:val="1"/>
      <w:numFmt w:val="lowerRoman"/>
      <w:lvlText w:val="%6."/>
      <w:lvlJc w:val="right"/>
      <w:pPr>
        <w:ind w:left="3671" w:hanging="480"/>
      </w:pPr>
    </w:lvl>
    <w:lvl w:ilvl="6" w:tplc="0409000F" w:tentative="1">
      <w:start w:val="1"/>
      <w:numFmt w:val="decimal"/>
      <w:lvlText w:val="%7."/>
      <w:lvlJc w:val="left"/>
      <w:pPr>
        <w:ind w:left="4151" w:hanging="480"/>
      </w:pPr>
    </w:lvl>
    <w:lvl w:ilvl="7" w:tplc="04090019" w:tentative="1">
      <w:start w:val="1"/>
      <w:numFmt w:val="ideographTraditional"/>
      <w:lvlText w:val="%8、"/>
      <w:lvlJc w:val="left"/>
      <w:pPr>
        <w:ind w:left="4631" w:hanging="480"/>
      </w:pPr>
    </w:lvl>
    <w:lvl w:ilvl="8" w:tplc="0409001B" w:tentative="1">
      <w:start w:val="1"/>
      <w:numFmt w:val="lowerRoman"/>
      <w:lvlText w:val="%9."/>
      <w:lvlJc w:val="right"/>
      <w:pPr>
        <w:ind w:left="5111" w:hanging="480"/>
      </w:pPr>
    </w:lvl>
  </w:abstractNum>
  <w:abstractNum w:abstractNumId="4" w15:restartNumberingAfterBreak="0">
    <w:nsid w:val="12C54159"/>
    <w:multiLevelType w:val="hybridMultilevel"/>
    <w:tmpl w:val="9184E50A"/>
    <w:lvl w:ilvl="0" w:tplc="73EA3C1E">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5B6830"/>
    <w:multiLevelType w:val="hybridMultilevel"/>
    <w:tmpl w:val="B4D015D2"/>
    <w:lvl w:ilvl="0" w:tplc="E1306F5C">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294458AC"/>
    <w:multiLevelType w:val="multilevel"/>
    <w:tmpl w:val="FF0638BA"/>
    <w:styleLink w:val="WW8Num2"/>
    <w:lvl w:ilvl="0">
      <w:start w:val="1"/>
      <w:numFmt w:val="japaneseCounting"/>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753242D"/>
    <w:multiLevelType w:val="hybridMultilevel"/>
    <w:tmpl w:val="381C0FE4"/>
    <w:lvl w:ilvl="0" w:tplc="23E0B9D8">
      <w:start w:val="1"/>
      <w:numFmt w:val="decimal"/>
      <w:lvlText w:val="%1."/>
      <w:lvlJc w:val="left"/>
      <w:pPr>
        <w:ind w:left="1151" w:hanging="360"/>
      </w:pPr>
      <w:rPr>
        <w:rFonts w:hint="default"/>
      </w:rPr>
    </w:lvl>
    <w:lvl w:ilvl="1" w:tplc="04090019" w:tentative="1">
      <w:start w:val="1"/>
      <w:numFmt w:val="ideographTraditional"/>
      <w:lvlText w:val="%2、"/>
      <w:lvlJc w:val="left"/>
      <w:pPr>
        <w:ind w:left="1751" w:hanging="480"/>
      </w:pPr>
    </w:lvl>
    <w:lvl w:ilvl="2" w:tplc="0409001B" w:tentative="1">
      <w:start w:val="1"/>
      <w:numFmt w:val="lowerRoman"/>
      <w:lvlText w:val="%3."/>
      <w:lvlJc w:val="right"/>
      <w:pPr>
        <w:ind w:left="2231" w:hanging="480"/>
      </w:pPr>
    </w:lvl>
    <w:lvl w:ilvl="3" w:tplc="0409000F" w:tentative="1">
      <w:start w:val="1"/>
      <w:numFmt w:val="decimal"/>
      <w:lvlText w:val="%4."/>
      <w:lvlJc w:val="left"/>
      <w:pPr>
        <w:ind w:left="2711" w:hanging="480"/>
      </w:pPr>
    </w:lvl>
    <w:lvl w:ilvl="4" w:tplc="04090019" w:tentative="1">
      <w:start w:val="1"/>
      <w:numFmt w:val="ideographTraditional"/>
      <w:lvlText w:val="%5、"/>
      <w:lvlJc w:val="left"/>
      <w:pPr>
        <w:ind w:left="3191" w:hanging="480"/>
      </w:pPr>
    </w:lvl>
    <w:lvl w:ilvl="5" w:tplc="0409001B" w:tentative="1">
      <w:start w:val="1"/>
      <w:numFmt w:val="lowerRoman"/>
      <w:lvlText w:val="%6."/>
      <w:lvlJc w:val="right"/>
      <w:pPr>
        <w:ind w:left="3671" w:hanging="480"/>
      </w:pPr>
    </w:lvl>
    <w:lvl w:ilvl="6" w:tplc="0409000F" w:tentative="1">
      <w:start w:val="1"/>
      <w:numFmt w:val="decimal"/>
      <w:lvlText w:val="%7."/>
      <w:lvlJc w:val="left"/>
      <w:pPr>
        <w:ind w:left="4151" w:hanging="480"/>
      </w:pPr>
    </w:lvl>
    <w:lvl w:ilvl="7" w:tplc="04090019" w:tentative="1">
      <w:start w:val="1"/>
      <w:numFmt w:val="ideographTraditional"/>
      <w:lvlText w:val="%8、"/>
      <w:lvlJc w:val="left"/>
      <w:pPr>
        <w:ind w:left="4631" w:hanging="480"/>
      </w:pPr>
    </w:lvl>
    <w:lvl w:ilvl="8" w:tplc="0409001B" w:tentative="1">
      <w:start w:val="1"/>
      <w:numFmt w:val="lowerRoman"/>
      <w:lvlText w:val="%9."/>
      <w:lvlJc w:val="right"/>
      <w:pPr>
        <w:ind w:left="5111" w:hanging="480"/>
      </w:pPr>
    </w:lvl>
  </w:abstractNum>
  <w:abstractNum w:abstractNumId="8" w15:restartNumberingAfterBreak="0">
    <w:nsid w:val="376017C3"/>
    <w:multiLevelType w:val="hybridMultilevel"/>
    <w:tmpl w:val="27CC21CC"/>
    <w:lvl w:ilvl="0" w:tplc="404E6D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A456EC"/>
    <w:multiLevelType w:val="hybridMultilevel"/>
    <w:tmpl w:val="381C0FE4"/>
    <w:lvl w:ilvl="0" w:tplc="23E0B9D8">
      <w:start w:val="1"/>
      <w:numFmt w:val="decimal"/>
      <w:lvlText w:val="%1."/>
      <w:lvlJc w:val="left"/>
      <w:pPr>
        <w:ind w:left="1151" w:hanging="360"/>
      </w:pPr>
      <w:rPr>
        <w:rFonts w:hint="default"/>
      </w:rPr>
    </w:lvl>
    <w:lvl w:ilvl="1" w:tplc="04090019" w:tentative="1">
      <w:start w:val="1"/>
      <w:numFmt w:val="ideographTraditional"/>
      <w:lvlText w:val="%2、"/>
      <w:lvlJc w:val="left"/>
      <w:pPr>
        <w:ind w:left="1751" w:hanging="480"/>
      </w:pPr>
    </w:lvl>
    <w:lvl w:ilvl="2" w:tplc="0409001B" w:tentative="1">
      <w:start w:val="1"/>
      <w:numFmt w:val="lowerRoman"/>
      <w:lvlText w:val="%3."/>
      <w:lvlJc w:val="right"/>
      <w:pPr>
        <w:ind w:left="2231" w:hanging="480"/>
      </w:pPr>
    </w:lvl>
    <w:lvl w:ilvl="3" w:tplc="0409000F" w:tentative="1">
      <w:start w:val="1"/>
      <w:numFmt w:val="decimal"/>
      <w:lvlText w:val="%4."/>
      <w:lvlJc w:val="left"/>
      <w:pPr>
        <w:ind w:left="2711" w:hanging="480"/>
      </w:pPr>
    </w:lvl>
    <w:lvl w:ilvl="4" w:tplc="04090019" w:tentative="1">
      <w:start w:val="1"/>
      <w:numFmt w:val="ideographTraditional"/>
      <w:lvlText w:val="%5、"/>
      <w:lvlJc w:val="left"/>
      <w:pPr>
        <w:ind w:left="3191" w:hanging="480"/>
      </w:pPr>
    </w:lvl>
    <w:lvl w:ilvl="5" w:tplc="0409001B" w:tentative="1">
      <w:start w:val="1"/>
      <w:numFmt w:val="lowerRoman"/>
      <w:lvlText w:val="%6."/>
      <w:lvlJc w:val="right"/>
      <w:pPr>
        <w:ind w:left="3671" w:hanging="480"/>
      </w:pPr>
    </w:lvl>
    <w:lvl w:ilvl="6" w:tplc="0409000F" w:tentative="1">
      <w:start w:val="1"/>
      <w:numFmt w:val="decimal"/>
      <w:lvlText w:val="%7."/>
      <w:lvlJc w:val="left"/>
      <w:pPr>
        <w:ind w:left="4151" w:hanging="480"/>
      </w:pPr>
    </w:lvl>
    <w:lvl w:ilvl="7" w:tplc="04090019" w:tentative="1">
      <w:start w:val="1"/>
      <w:numFmt w:val="ideographTraditional"/>
      <w:lvlText w:val="%8、"/>
      <w:lvlJc w:val="left"/>
      <w:pPr>
        <w:ind w:left="4631" w:hanging="480"/>
      </w:pPr>
    </w:lvl>
    <w:lvl w:ilvl="8" w:tplc="0409001B" w:tentative="1">
      <w:start w:val="1"/>
      <w:numFmt w:val="lowerRoman"/>
      <w:lvlText w:val="%9."/>
      <w:lvlJc w:val="right"/>
      <w:pPr>
        <w:ind w:left="5111" w:hanging="480"/>
      </w:pPr>
    </w:lvl>
  </w:abstractNum>
  <w:abstractNum w:abstractNumId="10" w15:restartNumberingAfterBreak="0">
    <w:nsid w:val="43067E7A"/>
    <w:multiLevelType w:val="hybridMultilevel"/>
    <w:tmpl w:val="4970DA58"/>
    <w:lvl w:ilvl="0" w:tplc="C3D09860">
      <w:start w:val="1"/>
      <w:numFmt w:val="taiwaneseCountingThousand"/>
      <w:lvlText w:val="（%1）"/>
      <w:lvlJc w:val="left"/>
      <w:pPr>
        <w:ind w:left="974" w:hanging="720"/>
      </w:pPr>
      <w:rPr>
        <w:rFonts w:ascii="標楷體" w:eastAsia="標楷體" w:hAnsi="標楷體" w:hint="default"/>
      </w:rPr>
    </w:lvl>
    <w:lvl w:ilvl="1" w:tplc="04090019" w:tentative="1">
      <w:start w:val="1"/>
      <w:numFmt w:val="ideographTraditional"/>
      <w:lvlText w:val="%2、"/>
      <w:lvlJc w:val="left"/>
      <w:pPr>
        <w:ind w:left="1214" w:hanging="480"/>
      </w:pPr>
    </w:lvl>
    <w:lvl w:ilvl="2" w:tplc="0409001B" w:tentative="1">
      <w:start w:val="1"/>
      <w:numFmt w:val="lowerRoman"/>
      <w:lvlText w:val="%3."/>
      <w:lvlJc w:val="right"/>
      <w:pPr>
        <w:ind w:left="1694" w:hanging="480"/>
      </w:pPr>
    </w:lvl>
    <w:lvl w:ilvl="3" w:tplc="0409000F" w:tentative="1">
      <w:start w:val="1"/>
      <w:numFmt w:val="decimal"/>
      <w:lvlText w:val="%4."/>
      <w:lvlJc w:val="left"/>
      <w:pPr>
        <w:ind w:left="2174" w:hanging="480"/>
      </w:pPr>
    </w:lvl>
    <w:lvl w:ilvl="4" w:tplc="04090019" w:tentative="1">
      <w:start w:val="1"/>
      <w:numFmt w:val="ideographTraditional"/>
      <w:lvlText w:val="%5、"/>
      <w:lvlJc w:val="left"/>
      <w:pPr>
        <w:ind w:left="2654" w:hanging="480"/>
      </w:pPr>
    </w:lvl>
    <w:lvl w:ilvl="5" w:tplc="0409001B" w:tentative="1">
      <w:start w:val="1"/>
      <w:numFmt w:val="lowerRoman"/>
      <w:lvlText w:val="%6."/>
      <w:lvlJc w:val="right"/>
      <w:pPr>
        <w:ind w:left="3134" w:hanging="480"/>
      </w:pPr>
    </w:lvl>
    <w:lvl w:ilvl="6" w:tplc="0409000F" w:tentative="1">
      <w:start w:val="1"/>
      <w:numFmt w:val="decimal"/>
      <w:lvlText w:val="%7."/>
      <w:lvlJc w:val="left"/>
      <w:pPr>
        <w:ind w:left="3614" w:hanging="480"/>
      </w:pPr>
    </w:lvl>
    <w:lvl w:ilvl="7" w:tplc="04090019" w:tentative="1">
      <w:start w:val="1"/>
      <w:numFmt w:val="ideographTraditional"/>
      <w:lvlText w:val="%8、"/>
      <w:lvlJc w:val="left"/>
      <w:pPr>
        <w:ind w:left="4094" w:hanging="480"/>
      </w:pPr>
    </w:lvl>
    <w:lvl w:ilvl="8" w:tplc="0409001B" w:tentative="1">
      <w:start w:val="1"/>
      <w:numFmt w:val="lowerRoman"/>
      <w:lvlText w:val="%9."/>
      <w:lvlJc w:val="right"/>
      <w:pPr>
        <w:ind w:left="4574" w:hanging="480"/>
      </w:pPr>
    </w:lvl>
  </w:abstractNum>
  <w:abstractNum w:abstractNumId="11" w15:restartNumberingAfterBreak="0">
    <w:nsid w:val="43E155C1"/>
    <w:multiLevelType w:val="hybridMultilevel"/>
    <w:tmpl w:val="5AE47746"/>
    <w:lvl w:ilvl="0" w:tplc="3FDC55A2">
      <w:start w:val="1"/>
      <w:numFmt w:val="taiwaneseCountingThousand"/>
      <w:lvlText w:val="%1、"/>
      <w:lvlJc w:val="left"/>
      <w:pPr>
        <w:ind w:left="408" w:hanging="408"/>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DDC3CC5"/>
    <w:multiLevelType w:val="hybridMultilevel"/>
    <w:tmpl w:val="2190D3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E0F6573"/>
    <w:multiLevelType w:val="hybridMultilevel"/>
    <w:tmpl w:val="381C0FE4"/>
    <w:lvl w:ilvl="0" w:tplc="23E0B9D8">
      <w:start w:val="1"/>
      <w:numFmt w:val="decimal"/>
      <w:lvlText w:val="%1."/>
      <w:lvlJc w:val="left"/>
      <w:pPr>
        <w:ind w:left="1151" w:hanging="360"/>
      </w:pPr>
      <w:rPr>
        <w:rFonts w:hint="default"/>
      </w:rPr>
    </w:lvl>
    <w:lvl w:ilvl="1" w:tplc="04090019" w:tentative="1">
      <w:start w:val="1"/>
      <w:numFmt w:val="ideographTraditional"/>
      <w:lvlText w:val="%2、"/>
      <w:lvlJc w:val="left"/>
      <w:pPr>
        <w:ind w:left="1751" w:hanging="480"/>
      </w:pPr>
    </w:lvl>
    <w:lvl w:ilvl="2" w:tplc="0409001B" w:tentative="1">
      <w:start w:val="1"/>
      <w:numFmt w:val="lowerRoman"/>
      <w:lvlText w:val="%3."/>
      <w:lvlJc w:val="right"/>
      <w:pPr>
        <w:ind w:left="2231" w:hanging="480"/>
      </w:pPr>
    </w:lvl>
    <w:lvl w:ilvl="3" w:tplc="0409000F" w:tentative="1">
      <w:start w:val="1"/>
      <w:numFmt w:val="decimal"/>
      <w:lvlText w:val="%4."/>
      <w:lvlJc w:val="left"/>
      <w:pPr>
        <w:ind w:left="2711" w:hanging="480"/>
      </w:pPr>
    </w:lvl>
    <w:lvl w:ilvl="4" w:tplc="04090019" w:tentative="1">
      <w:start w:val="1"/>
      <w:numFmt w:val="ideographTraditional"/>
      <w:lvlText w:val="%5、"/>
      <w:lvlJc w:val="left"/>
      <w:pPr>
        <w:ind w:left="3191" w:hanging="480"/>
      </w:pPr>
    </w:lvl>
    <w:lvl w:ilvl="5" w:tplc="0409001B" w:tentative="1">
      <w:start w:val="1"/>
      <w:numFmt w:val="lowerRoman"/>
      <w:lvlText w:val="%6."/>
      <w:lvlJc w:val="right"/>
      <w:pPr>
        <w:ind w:left="3671" w:hanging="480"/>
      </w:pPr>
    </w:lvl>
    <w:lvl w:ilvl="6" w:tplc="0409000F" w:tentative="1">
      <w:start w:val="1"/>
      <w:numFmt w:val="decimal"/>
      <w:lvlText w:val="%7."/>
      <w:lvlJc w:val="left"/>
      <w:pPr>
        <w:ind w:left="4151" w:hanging="480"/>
      </w:pPr>
    </w:lvl>
    <w:lvl w:ilvl="7" w:tplc="04090019" w:tentative="1">
      <w:start w:val="1"/>
      <w:numFmt w:val="ideographTraditional"/>
      <w:lvlText w:val="%8、"/>
      <w:lvlJc w:val="left"/>
      <w:pPr>
        <w:ind w:left="4631" w:hanging="480"/>
      </w:pPr>
    </w:lvl>
    <w:lvl w:ilvl="8" w:tplc="0409001B" w:tentative="1">
      <w:start w:val="1"/>
      <w:numFmt w:val="lowerRoman"/>
      <w:lvlText w:val="%9."/>
      <w:lvlJc w:val="right"/>
      <w:pPr>
        <w:ind w:left="5111" w:hanging="480"/>
      </w:pPr>
    </w:lvl>
  </w:abstractNum>
  <w:abstractNum w:abstractNumId="14" w15:restartNumberingAfterBreak="0">
    <w:nsid w:val="4FFD5460"/>
    <w:multiLevelType w:val="hybridMultilevel"/>
    <w:tmpl w:val="381C0FE4"/>
    <w:lvl w:ilvl="0" w:tplc="23E0B9D8">
      <w:start w:val="1"/>
      <w:numFmt w:val="decimal"/>
      <w:lvlText w:val="%1."/>
      <w:lvlJc w:val="left"/>
      <w:pPr>
        <w:ind w:left="1151" w:hanging="360"/>
      </w:pPr>
      <w:rPr>
        <w:rFonts w:hint="default"/>
      </w:rPr>
    </w:lvl>
    <w:lvl w:ilvl="1" w:tplc="04090019" w:tentative="1">
      <w:start w:val="1"/>
      <w:numFmt w:val="ideographTraditional"/>
      <w:lvlText w:val="%2、"/>
      <w:lvlJc w:val="left"/>
      <w:pPr>
        <w:ind w:left="1751" w:hanging="480"/>
      </w:pPr>
    </w:lvl>
    <w:lvl w:ilvl="2" w:tplc="0409001B" w:tentative="1">
      <w:start w:val="1"/>
      <w:numFmt w:val="lowerRoman"/>
      <w:lvlText w:val="%3."/>
      <w:lvlJc w:val="right"/>
      <w:pPr>
        <w:ind w:left="2231" w:hanging="480"/>
      </w:pPr>
    </w:lvl>
    <w:lvl w:ilvl="3" w:tplc="0409000F" w:tentative="1">
      <w:start w:val="1"/>
      <w:numFmt w:val="decimal"/>
      <w:lvlText w:val="%4."/>
      <w:lvlJc w:val="left"/>
      <w:pPr>
        <w:ind w:left="2711" w:hanging="480"/>
      </w:pPr>
    </w:lvl>
    <w:lvl w:ilvl="4" w:tplc="04090019" w:tentative="1">
      <w:start w:val="1"/>
      <w:numFmt w:val="ideographTraditional"/>
      <w:lvlText w:val="%5、"/>
      <w:lvlJc w:val="left"/>
      <w:pPr>
        <w:ind w:left="3191" w:hanging="480"/>
      </w:pPr>
    </w:lvl>
    <w:lvl w:ilvl="5" w:tplc="0409001B" w:tentative="1">
      <w:start w:val="1"/>
      <w:numFmt w:val="lowerRoman"/>
      <w:lvlText w:val="%6."/>
      <w:lvlJc w:val="right"/>
      <w:pPr>
        <w:ind w:left="3671" w:hanging="480"/>
      </w:pPr>
    </w:lvl>
    <w:lvl w:ilvl="6" w:tplc="0409000F" w:tentative="1">
      <w:start w:val="1"/>
      <w:numFmt w:val="decimal"/>
      <w:lvlText w:val="%7."/>
      <w:lvlJc w:val="left"/>
      <w:pPr>
        <w:ind w:left="4151" w:hanging="480"/>
      </w:pPr>
    </w:lvl>
    <w:lvl w:ilvl="7" w:tplc="04090019" w:tentative="1">
      <w:start w:val="1"/>
      <w:numFmt w:val="ideographTraditional"/>
      <w:lvlText w:val="%8、"/>
      <w:lvlJc w:val="left"/>
      <w:pPr>
        <w:ind w:left="4631" w:hanging="480"/>
      </w:pPr>
    </w:lvl>
    <w:lvl w:ilvl="8" w:tplc="0409001B" w:tentative="1">
      <w:start w:val="1"/>
      <w:numFmt w:val="lowerRoman"/>
      <w:lvlText w:val="%9."/>
      <w:lvlJc w:val="right"/>
      <w:pPr>
        <w:ind w:left="5111" w:hanging="480"/>
      </w:pPr>
    </w:lvl>
  </w:abstractNum>
  <w:abstractNum w:abstractNumId="15" w15:restartNumberingAfterBreak="0">
    <w:nsid w:val="52345950"/>
    <w:multiLevelType w:val="hybridMultilevel"/>
    <w:tmpl w:val="381C0FE4"/>
    <w:lvl w:ilvl="0" w:tplc="23E0B9D8">
      <w:start w:val="1"/>
      <w:numFmt w:val="decimal"/>
      <w:lvlText w:val="%1."/>
      <w:lvlJc w:val="left"/>
      <w:pPr>
        <w:ind w:left="1151" w:hanging="360"/>
      </w:pPr>
      <w:rPr>
        <w:rFonts w:hint="default"/>
      </w:rPr>
    </w:lvl>
    <w:lvl w:ilvl="1" w:tplc="04090019" w:tentative="1">
      <w:start w:val="1"/>
      <w:numFmt w:val="ideographTraditional"/>
      <w:lvlText w:val="%2、"/>
      <w:lvlJc w:val="left"/>
      <w:pPr>
        <w:ind w:left="1751" w:hanging="480"/>
      </w:pPr>
    </w:lvl>
    <w:lvl w:ilvl="2" w:tplc="0409001B" w:tentative="1">
      <w:start w:val="1"/>
      <w:numFmt w:val="lowerRoman"/>
      <w:lvlText w:val="%3."/>
      <w:lvlJc w:val="right"/>
      <w:pPr>
        <w:ind w:left="2231" w:hanging="480"/>
      </w:pPr>
    </w:lvl>
    <w:lvl w:ilvl="3" w:tplc="0409000F" w:tentative="1">
      <w:start w:val="1"/>
      <w:numFmt w:val="decimal"/>
      <w:lvlText w:val="%4."/>
      <w:lvlJc w:val="left"/>
      <w:pPr>
        <w:ind w:left="2711" w:hanging="480"/>
      </w:pPr>
    </w:lvl>
    <w:lvl w:ilvl="4" w:tplc="04090019" w:tentative="1">
      <w:start w:val="1"/>
      <w:numFmt w:val="ideographTraditional"/>
      <w:lvlText w:val="%5、"/>
      <w:lvlJc w:val="left"/>
      <w:pPr>
        <w:ind w:left="3191" w:hanging="480"/>
      </w:pPr>
    </w:lvl>
    <w:lvl w:ilvl="5" w:tplc="0409001B" w:tentative="1">
      <w:start w:val="1"/>
      <w:numFmt w:val="lowerRoman"/>
      <w:lvlText w:val="%6."/>
      <w:lvlJc w:val="right"/>
      <w:pPr>
        <w:ind w:left="3671" w:hanging="480"/>
      </w:pPr>
    </w:lvl>
    <w:lvl w:ilvl="6" w:tplc="0409000F" w:tentative="1">
      <w:start w:val="1"/>
      <w:numFmt w:val="decimal"/>
      <w:lvlText w:val="%7."/>
      <w:lvlJc w:val="left"/>
      <w:pPr>
        <w:ind w:left="4151" w:hanging="480"/>
      </w:pPr>
    </w:lvl>
    <w:lvl w:ilvl="7" w:tplc="04090019" w:tentative="1">
      <w:start w:val="1"/>
      <w:numFmt w:val="ideographTraditional"/>
      <w:lvlText w:val="%8、"/>
      <w:lvlJc w:val="left"/>
      <w:pPr>
        <w:ind w:left="4631" w:hanging="480"/>
      </w:pPr>
    </w:lvl>
    <w:lvl w:ilvl="8" w:tplc="0409001B" w:tentative="1">
      <w:start w:val="1"/>
      <w:numFmt w:val="lowerRoman"/>
      <w:lvlText w:val="%9."/>
      <w:lvlJc w:val="right"/>
      <w:pPr>
        <w:ind w:left="5111" w:hanging="480"/>
      </w:pPr>
    </w:lvl>
  </w:abstractNum>
  <w:abstractNum w:abstractNumId="16" w15:restartNumberingAfterBreak="0">
    <w:nsid w:val="5C560D82"/>
    <w:multiLevelType w:val="hybridMultilevel"/>
    <w:tmpl w:val="381C0FE4"/>
    <w:lvl w:ilvl="0" w:tplc="23E0B9D8">
      <w:start w:val="1"/>
      <w:numFmt w:val="decimal"/>
      <w:lvlText w:val="%1."/>
      <w:lvlJc w:val="left"/>
      <w:pPr>
        <w:ind w:left="1151" w:hanging="360"/>
      </w:pPr>
      <w:rPr>
        <w:rFonts w:hint="default"/>
      </w:rPr>
    </w:lvl>
    <w:lvl w:ilvl="1" w:tplc="04090019" w:tentative="1">
      <w:start w:val="1"/>
      <w:numFmt w:val="ideographTraditional"/>
      <w:lvlText w:val="%2、"/>
      <w:lvlJc w:val="left"/>
      <w:pPr>
        <w:ind w:left="1751" w:hanging="480"/>
      </w:pPr>
    </w:lvl>
    <w:lvl w:ilvl="2" w:tplc="0409001B" w:tentative="1">
      <w:start w:val="1"/>
      <w:numFmt w:val="lowerRoman"/>
      <w:lvlText w:val="%3."/>
      <w:lvlJc w:val="right"/>
      <w:pPr>
        <w:ind w:left="2231" w:hanging="480"/>
      </w:pPr>
    </w:lvl>
    <w:lvl w:ilvl="3" w:tplc="0409000F" w:tentative="1">
      <w:start w:val="1"/>
      <w:numFmt w:val="decimal"/>
      <w:lvlText w:val="%4."/>
      <w:lvlJc w:val="left"/>
      <w:pPr>
        <w:ind w:left="2711" w:hanging="480"/>
      </w:pPr>
    </w:lvl>
    <w:lvl w:ilvl="4" w:tplc="04090019" w:tentative="1">
      <w:start w:val="1"/>
      <w:numFmt w:val="ideographTraditional"/>
      <w:lvlText w:val="%5、"/>
      <w:lvlJc w:val="left"/>
      <w:pPr>
        <w:ind w:left="3191" w:hanging="480"/>
      </w:pPr>
    </w:lvl>
    <w:lvl w:ilvl="5" w:tplc="0409001B" w:tentative="1">
      <w:start w:val="1"/>
      <w:numFmt w:val="lowerRoman"/>
      <w:lvlText w:val="%6."/>
      <w:lvlJc w:val="right"/>
      <w:pPr>
        <w:ind w:left="3671" w:hanging="480"/>
      </w:pPr>
    </w:lvl>
    <w:lvl w:ilvl="6" w:tplc="0409000F" w:tentative="1">
      <w:start w:val="1"/>
      <w:numFmt w:val="decimal"/>
      <w:lvlText w:val="%7."/>
      <w:lvlJc w:val="left"/>
      <w:pPr>
        <w:ind w:left="4151" w:hanging="480"/>
      </w:pPr>
    </w:lvl>
    <w:lvl w:ilvl="7" w:tplc="04090019" w:tentative="1">
      <w:start w:val="1"/>
      <w:numFmt w:val="ideographTraditional"/>
      <w:lvlText w:val="%8、"/>
      <w:lvlJc w:val="left"/>
      <w:pPr>
        <w:ind w:left="4631" w:hanging="480"/>
      </w:pPr>
    </w:lvl>
    <w:lvl w:ilvl="8" w:tplc="0409001B" w:tentative="1">
      <w:start w:val="1"/>
      <w:numFmt w:val="lowerRoman"/>
      <w:lvlText w:val="%9."/>
      <w:lvlJc w:val="right"/>
      <w:pPr>
        <w:ind w:left="5111" w:hanging="480"/>
      </w:pPr>
    </w:lvl>
  </w:abstractNum>
  <w:abstractNum w:abstractNumId="17" w15:restartNumberingAfterBreak="0">
    <w:nsid w:val="62A806CD"/>
    <w:multiLevelType w:val="hybridMultilevel"/>
    <w:tmpl w:val="381C0FE4"/>
    <w:lvl w:ilvl="0" w:tplc="23E0B9D8">
      <w:start w:val="1"/>
      <w:numFmt w:val="decimal"/>
      <w:lvlText w:val="%1."/>
      <w:lvlJc w:val="left"/>
      <w:pPr>
        <w:ind w:left="1151" w:hanging="360"/>
      </w:pPr>
      <w:rPr>
        <w:rFonts w:hint="default"/>
      </w:rPr>
    </w:lvl>
    <w:lvl w:ilvl="1" w:tplc="04090019" w:tentative="1">
      <w:start w:val="1"/>
      <w:numFmt w:val="ideographTraditional"/>
      <w:lvlText w:val="%2、"/>
      <w:lvlJc w:val="left"/>
      <w:pPr>
        <w:ind w:left="1751" w:hanging="480"/>
      </w:pPr>
    </w:lvl>
    <w:lvl w:ilvl="2" w:tplc="0409001B" w:tentative="1">
      <w:start w:val="1"/>
      <w:numFmt w:val="lowerRoman"/>
      <w:lvlText w:val="%3."/>
      <w:lvlJc w:val="right"/>
      <w:pPr>
        <w:ind w:left="2231" w:hanging="480"/>
      </w:pPr>
    </w:lvl>
    <w:lvl w:ilvl="3" w:tplc="0409000F" w:tentative="1">
      <w:start w:val="1"/>
      <w:numFmt w:val="decimal"/>
      <w:lvlText w:val="%4."/>
      <w:lvlJc w:val="left"/>
      <w:pPr>
        <w:ind w:left="2711" w:hanging="480"/>
      </w:pPr>
    </w:lvl>
    <w:lvl w:ilvl="4" w:tplc="04090019" w:tentative="1">
      <w:start w:val="1"/>
      <w:numFmt w:val="ideographTraditional"/>
      <w:lvlText w:val="%5、"/>
      <w:lvlJc w:val="left"/>
      <w:pPr>
        <w:ind w:left="3191" w:hanging="480"/>
      </w:pPr>
    </w:lvl>
    <w:lvl w:ilvl="5" w:tplc="0409001B" w:tentative="1">
      <w:start w:val="1"/>
      <w:numFmt w:val="lowerRoman"/>
      <w:lvlText w:val="%6."/>
      <w:lvlJc w:val="right"/>
      <w:pPr>
        <w:ind w:left="3671" w:hanging="480"/>
      </w:pPr>
    </w:lvl>
    <w:lvl w:ilvl="6" w:tplc="0409000F" w:tentative="1">
      <w:start w:val="1"/>
      <w:numFmt w:val="decimal"/>
      <w:lvlText w:val="%7."/>
      <w:lvlJc w:val="left"/>
      <w:pPr>
        <w:ind w:left="4151" w:hanging="480"/>
      </w:pPr>
    </w:lvl>
    <w:lvl w:ilvl="7" w:tplc="04090019" w:tentative="1">
      <w:start w:val="1"/>
      <w:numFmt w:val="ideographTraditional"/>
      <w:lvlText w:val="%8、"/>
      <w:lvlJc w:val="left"/>
      <w:pPr>
        <w:ind w:left="4631" w:hanging="480"/>
      </w:pPr>
    </w:lvl>
    <w:lvl w:ilvl="8" w:tplc="0409001B" w:tentative="1">
      <w:start w:val="1"/>
      <w:numFmt w:val="lowerRoman"/>
      <w:lvlText w:val="%9."/>
      <w:lvlJc w:val="right"/>
      <w:pPr>
        <w:ind w:left="5111" w:hanging="480"/>
      </w:pPr>
    </w:lvl>
  </w:abstractNum>
  <w:abstractNum w:abstractNumId="18" w15:restartNumberingAfterBreak="0">
    <w:nsid w:val="6593157F"/>
    <w:multiLevelType w:val="hybridMultilevel"/>
    <w:tmpl w:val="381C0FE4"/>
    <w:lvl w:ilvl="0" w:tplc="23E0B9D8">
      <w:start w:val="1"/>
      <w:numFmt w:val="decimal"/>
      <w:lvlText w:val="%1."/>
      <w:lvlJc w:val="left"/>
      <w:pPr>
        <w:ind w:left="1151" w:hanging="360"/>
      </w:pPr>
      <w:rPr>
        <w:rFonts w:hint="default"/>
      </w:rPr>
    </w:lvl>
    <w:lvl w:ilvl="1" w:tplc="04090019" w:tentative="1">
      <w:start w:val="1"/>
      <w:numFmt w:val="ideographTraditional"/>
      <w:lvlText w:val="%2、"/>
      <w:lvlJc w:val="left"/>
      <w:pPr>
        <w:ind w:left="1751" w:hanging="480"/>
      </w:pPr>
    </w:lvl>
    <w:lvl w:ilvl="2" w:tplc="0409001B" w:tentative="1">
      <w:start w:val="1"/>
      <w:numFmt w:val="lowerRoman"/>
      <w:lvlText w:val="%3."/>
      <w:lvlJc w:val="right"/>
      <w:pPr>
        <w:ind w:left="2231" w:hanging="480"/>
      </w:pPr>
    </w:lvl>
    <w:lvl w:ilvl="3" w:tplc="0409000F" w:tentative="1">
      <w:start w:val="1"/>
      <w:numFmt w:val="decimal"/>
      <w:lvlText w:val="%4."/>
      <w:lvlJc w:val="left"/>
      <w:pPr>
        <w:ind w:left="2711" w:hanging="480"/>
      </w:pPr>
    </w:lvl>
    <w:lvl w:ilvl="4" w:tplc="04090019" w:tentative="1">
      <w:start w:val="1"/>
      <w:numFmt w:val="ideographTraditional"/>
      <w:lvlText w:val="%5、"/>
      <w:lvlJc w:val="left"/>
      <w:pPr>
        <w:ind w:left="3191" w:hanging="480"/>
      </w:pPr>
    </w:lvl>
    <w:lvl w:ilvl="5" w:tplc="0409001B" w:tentative="1">
      <w:start w:val="1"/>
      <w:numFmt w:val="lowerRoman"/>
      <w:lvlText w:val="%6."/>
      <w:lvlJc w:val="right"/>
      <w:pPr>
        <w:ind w:left="3671" w:hanging="480"/>
      </w:pPr>
    </w:lvl>
    <w:lvl w:ilvl="6" w:tplc="0409000F" w:tentative="1">
      <w:start w:val="1"/>
      <w:numFmt w:val="decimal"/>
      <w:lvlText w:val="%7."/>
      <w:lvlJc w:val="left"/>
      <w:pPr>
        <w:ind w:left="4151" w:hanging="480"/>
      </w:pPr>
    </w:lvl>
    <w:lvl w:ilvl="7" w:tplc="04090019" w:tentative="1">
      <w:start w:val="1"/>
      <w:numFmt w:val="ideographTraditional"/>
      <w:lvlText w:val="%8、"/>
      <w:lvlJc w:val="left"/>
      <w:pPr>
        <w:ind w:left="4631" w:hanging="480"/>
      </w:pPr>
    </w:lvl>
    <w:lvl w:ilvl="8" w:tplc="0409001B" w:tentative="1">
      <w:start w:val="1"/>
      <w:numFmt w:val="lowerRoman"/>
      <w:lvlText w:val="%9."/>
      <w:lvlJc w:val="right"/>
      <w:pPr>
        <w:ind w:left="5111" w:hanging="480"/>
      </w:pPr>
    </w:lvl>
  </w:abstractNum>
  <w:abstractNum w:abstractNumId="19" w15:restartNumberingAfterBreak="0">
    <w:nsid w:val="6D953F29"/>
    <w:multiLevelType w:val="hybridMultilevel"/>
    <w:tmpl w:val="381C0FE4"/>
    <w:lvl w:ilvl="0" w:tplc="23E0B9D8">
      <w:start w:val="1"/>
      <w:numFmt w:val="decimal"/>
      <w:lvlText w:val="%1."/>
      <w:lvlJc w:val="left"/>
      <w:pPr>
        <w:ind w:left="1151" w:hanging="360"/>
      </w:pPr>
      <w:rPr>
        <w:rFonts w:hint="default"/>
      </w:rPr>
    </w:lvl>
    <w:lvl w:ilvl="1" w:tplc="04090019" w:tentative="1">
      <w:start w:val="1"/>
      <w:numFmt w:val="ideographTraditional"/>
      <w:lvlText w:val="%2、"/>
      <w:lvlJc w:val="left"/>
      <w:pPr>
        <w:ind w:left="1751" w:hanging="480"/>
      </w:pPr>
    </w:lvl>
    <w:lvl w:ilvl="2" w:tplc="0409001B" w:tentative="1">
      <w:start w:val="1"/>
      <w:numFmt w:val="lowerRoman"/>
      <w:lvlText w:val="%3."/>
      <w:lvlJc w:val="right"/>
      <w:pPr>
        <w:ind w:left="2231" w:hanging="480"/>
      </w:pPr>
    </w:lvl>
    <w:lvl w:ilvl="3" w:tplc="0409000F" w:tentative="1">
      <w:start w:val="1"/>
      <w:numFmt w:val="decimal"/>
      <w:lvlText w:val="%4."/>
      <w:lvlJc w:val="left"/>
      <w:pPr>
        <w:ind w:left="2711" w:hanging="480"/>
      </w:pPr>
    </w:lvl>
    <w:lvl w:ilvl="4" w:tplc="04090019" w:tentative="1">
      <w:start w:val="1"/>
      <w:numFmt w:val="ideographTraditional"/>
      <w:lvlText w:val="%5、"/>
      <w:lvlJc w:val="left"/>
      <w:pPr>
        <w:ind w:left="3191" w:hanging="480"/>
      </w:pPr>
    </w:lvl>
    <w:lvl w:ilvl="5" w:tplc="0409001B" w:tentative="1">
      <w:start w:val="1"/>
      <w:numFmt w:val="lowerRoman"/>
      <w:lvlText w:val="%6."/>
      <w:lvlJc w:val="right"/>
      <w:pPr>
        <w:ind w:left="3671" w:hanging="480"/>
      </w:pPr>
    </w:lvl>
    <w:lvl w:ilvl="6" w:tplc="0409000F" w:tentative="1">
      <w:start w:val="1"/>
      <w:numFmt w:val="decimal"/>
      <w:lvlText w:val="%7."/>
      <w:lvlJc w:val="left"/>
      <w:pPr>
        <w:ind w:left="4151" w:hanging="480"/>
      </w:pPr>
    </w:lvl>
    <w:lvl w:ilvl="7" w:tplc="04090019" w:tentative="1">
      <w:start w:val="1"/>
      <w:numFmt w:val="ideographTraditional"/>
      <w:lvlText w:val="%8、"/>
      <w:lvlJc w:val="left"/>
      <w:pPr>
        <w:ind w:left="4631" w:hanging="480"/>
      </w:pPr>
    </w:lvl>
    <w:lvl w:ilvl="8" w:tplc="0409001B" w:tentative="1">
      <w:start w:val="1"/>
      <w:numFmt w:val="lowerRoman"/>
      <w:lvlText w:val="%9."/>
      <w:lvlJc w:val="right"/>
      <w:pPr>
        <w:ind w:left="5111" w:hanging="480"/>
      </w:pPr>
    </w:lvl>
  </w:abstractNum>
  <w:abstractNum w:abstractNumId="20" w15:restartNumberingAfterBreak="0">
    <w:nsid w:val="6F5569DC"/>
    <w:multiLevelType w:val="hybridMultilevel"/>
    <w:tmpl w:val="381C0FE4"/>
    <w:lvl w:ilvl="0" w:tplc="23E0B9D8">
      <w:start w:val="1"/>
      <w:numFmt w:val="decimal"/>
      <w:lvlText w:val="%1."/>
      <w:lvlJc w:val="left"/>
      <w:pPr>
        <w:ind w:left="1151" w:hanging="360"/>
      </w:pPr>
      <w:rPr>
        <w:rFonts w:hint="default"/>
      </w:rPr>
    </w:lvl>
    <w:lvl w:ilvl="1" w:tplc="04090019" w:tentative="1">
      <w:start w:val="1"/>
      <w:numFmt w:val="ideographTraditional"/>
      <w:lvlText w:val="%2、"/>
      <w:lvlJc w:val="left"/>
      <w:pPr>
        <w:ind w:left="1751" w:hanging="480"/>
      </w:pPr>
    </w:lvl>
    <w:lvl w:ilvl="2" w:tplc="0409001B" w:tentative="1">
      <w:start w:val="1"/>
      <w:numFmt w:val="lowerRoman"/>
      <w:lvlText w:val="%3."/>
      <w:lvlJc w:val="right"/>
      <w:pPr>
        <w:ind w:left="2231" w:hanging="480"/>
      </w:pPr>
    </w:lvl>
    <w:lvl w:ilvl="3" w:tplc="0409000F" w:tentative="1">
      <w:start w:val="1"/>
      <w:numFmt w:val="decimal"/>
      <w:lvlText w:val="%4."/>
      <w:lvlJc w:val="left"/>
      <w:pPr>
        <w:ind w:left="2711" w:hanging="480"/>
      </w:pPr>
    </w:lvl>
    <w:lvl w:ilvl="4" w:tplc="04090019" w:tentative="1">
      <w:start w:val="1"/>
      <w:numFmt w:val="ideographTraditional"/>
      <w:lvlText w:val="%5、"/>
      <w:lvlJc w:val="left"/>
      <w:pPr>
        <w:ind w:left="3191" w:hanging="480"/>
      </w:pPr>
    </w:lvl>
    <w:lvl w:ilvl="5" w:tplc="0409001B" w:tentative="1">
      <w:start w:val="1"/>
      <w:numFmt w:val="lowerRoman"/>
      <w:lvlText w:val="%6."/>
      <w:lvlJc w:val="right"/>
      <w:pPr>
        <w:ind w:left="3671" w:hanging="480"/>
      </w:pPr>
    </w:lvl>
    <w:lvl w:ilvl="6" w:tplc="0409000F" w:tentative="1">
      <w:start w:val="1"/>
      <w:numFmt w:val="decimal"/>
      <w:lvlText w:val="%7."/>
      <w:lvlJc w:val="left"/>
      <w:pPr>
        <w:ind w:left="4151" w:hanging="480"/>
      </w:pPr>
    </w:lvl>
    <w:lvl w:ilvl="7" w:tplc="04090019" w:tentative="1">
      <w:start w:val="1"/>
      <w:numFmt w:val="ideographTraditional"/>
      <w:lvlText w:val="%8、"/>
      <w:lvlJc w:val="left"/>
      <w:pPr>
        <w:ind w:left="4631" w:hanging="480"/>
      </w:pPr>
    </w:lvl>
    <w:lvl w:ilvl="8" w:tplc="0409001B" w:tentative="1">
      <w:start w:val="1"/>
      <w:numFmt w:val="lowerRoman"/>
      <w:lvlText w:val="%9."/>
      <w:lvlJc w:val="right"/>
      <w:pPr>
        <w:ind w:left="5111" w:hanging="480"/>
      </w:pPr>
    </w:lvl>
  </w:abstractNum>
  <w:abstractNum w:abstractNumId="21" w15:restartNumberingAfterBreak="0">
    <w:nsid w:val="7B802BB6"/>
    <w:multiLevelType w:val="multilevel"/>
    <w:tmpl w:val="215E5396"/>
    <w:styleLink w:val="WW8Num6"/>
    <w:lvl w:ilvl="0">
      <w:start w:val="1"/>
      <w:numFmt w:val="japaneseCounting"/>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8"/>
  </w:num>
  <w:num w:numId="3">
    <w:abstractNumId w:val="10"/>
  </w:num>
  <w:num w:numId="4">
    <w:abstractNumId w:val="0"/>
  </w:num>
  <w:num w:numId="5">
    <w:abstractNumId w:val="17"/>
  </w:num>
  <w:num w:numId="6">
    <w:abstractNumId w:val="9"/>
  </w:num>
  <w:num w:numId="7">
    <w:abstractNumId w:val="15"/>
  </w:num>
  <w:num w:numId="8">
    <w:abstractNumId w:val="13"/>
  </w:num>
  <w:num w:numId="9">
    <w:abstractNumId w:val="16"/>
  </w:num>
  <w:num w:numId="10">
    <w:abstractNumId w:val="19"/>
  </w:num>
  <w:num w:numId="11">
    <w:abstractNumId w:val="20"/>
  </w:num>
  <w:num w:numId="12">
    <w:abstractNumId w:val="14"/>
  </w:num>
  <w:num w:numId="13">
    <w:abstractNumId w:val="3"/>
  </w:num>
  <w:num w:numId="14">
    <w:abstractNumId w:val="18"/>
  </w:num>
  <w:num w:numId="15">
    <w:abstractNumId w:val="7"/>
  </w:num>
  <w:num w:numId="16">
    <w:abstractNumId w:val="2"/>
  </w:num>
  <w:num w:numId="17">
    <w:abstractNumId w:val="1"/>
  </w:num>
  <w:num w:numId="18">
    <w:abstractNumId w:val="6"/>
  </w:num>
  <w:num w:numId="19">
    <w:abstractNumId w:val="21"/>
  </w:num>
  <w:num w:numId="20">
    <w:abstractNumId w:val="11"/>
  </w:num>
  <w:num w:numId="21">
    <w:abstractNumId w:val="12"/>
  </w:num>
  <w:num w:numId="2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4A"/>
    <w:rsid w:val="0000679F"/>
    <w:rsid w:val="0001199C"/>
    <w:rsid w:val="00017F6F"/>
    <w:rsid w:val="00020F16"/>
    <w:rsid w:val="000225CD"/>
    <w:rsid w:val="0002334A"/>
    <w:rsid w:val="00026731"/>
    <w:rsid w:val="00026FD0"/>
    <w:rsid w:val="0002779A"/>
    <w:rsid w:val="000309F2"/>
    <w:rsid w:val="000340D9"/>
    <w:rsid w:val="00041CE4"/>
    <w:rsid w:val="00043A1B"/>
    <w:rsid w:val="000443A1"/>
    <w:rsid w:val="00045585"/>
    <w:rsid w:val="000474F5"/>
    <w:rsid w:val="0005152B"/>
    <w:rsid w:val="0005315D"/>
    <w:rsid w:val="00053DFD"/>
    <w:rsid w:val="00056451"/>
    <w:rsid w:val="0005646F"/>
    <w:rsid w:val="00065614"/>
    <w:rsid w:val="00072EE8"/>
    <w:rsid w:val="00076BCB"/>
    <w:rsid w:val="00081857"/>
    <w:rsid w:val="00095A57"/>
    <w:rsid w:val="000A0BFE"/>
    <w:rsid w:val="000A6C14"/>
    <w:rsid w:val="000A7B0B"/>
    <w:rsid w:val="000B2EC4"/>
    <w:rsid w:val="000B3D21"/>
    <w:rsid w:val="000B4E01"/>
    <w:rsid w:val="000B61B8"/>
    <w:rsid w:val="000B6F48"/>
    <w:rsid w:val="000B7E47"/>
    <w:rsid w:val="000C4378"/>
    <w:rsid w:val="000C4668"/>
    <w:rsid w:val="000C47B9"/>
    <w:rsid w:val="000C4931"/>
    <w:rsid w:val="000C735C"/>
    <w:rsid w:val="000D2467"/>
    <w:rsid w:val="000D7743"/>
    <w:rsid w:val="000E1701"/>
    <w:rsid w:val="000E3C23"/>
    <w:rsid w:val="000F2E36"/>
    <w:rsid w:val="000F6840"/>
    <w:rsid w:val="000F6C4F"/>
    <w:rsid w:val="000F7E64"/>
    <w:rsid w:val="001028B7"/>
    <w:rsid w:val="001034E0"/>
    <w:rsid w:val="0010546F"/>
    <w:rsid w:val="001147CC"/>
    <w:rsid w:val="001237FE"/>
    <w:rsid w:val="0012673B"/>
    <w:rsid w:val="001269B5"/>
    <w:rsid w:val="00127E56"/>
    <w:rsid w:val="00132B2C"/>
    <w:rsid w:val="00135DDB"/>
    <w:rsid w:val="00137AF2"/>
    <w:rsid w:val="001435EB"/>
    <w:rsid w:val="00145F06"/>
    <w:rsid w:val="00153476"/>
    <w:rsid w:val="00156944"/>
    <w:rsid w:val="00157611"/>
    <w:rsid w:val="001603CE"/>
    <w:rsid w:val="001612C3"/>
    <w:rsid w:val="001613B4"/>
    <w:rsid w:val="00163078"/>
    <w:rsid w:val="00164A39"/>
    <w:rsid w:val="00166451"/>
    <w:rsid w:val="0016740F"/>
    <w:rsid w:val="00180780"/>
    <w:rsid w:val="001819F1"/>
    <w:rsid w:val="001831A9"/>
    <w:rsid w:val="00185638"/>
    <w:rsid w:val="00191067"/>
    <w:rsid w:val="00191BE9"/>
    <w:rsid w:val="001A5837"/>
    <w:rsid w:val="001A5E6A"/>
    <w:rsid w:val="001A6EB3"/>
    <w:rsid w:val="001C423C"/>
    <w:rsid w:val="001C569A"/>
    <w:rsid w:val="001C682B"/>
    <w:rsid w:val="001C6985"/>
    <w:rsid w:val="001D0321"/>
    <w:rsid w:val="001D1465"/>
    <w:rsid w:val="001D256C"/>
    <w:rsid w:val="001D6A91"/>
    <w:rsid w:val="001E0052"/>
    <w:rsid w:val="001E22DD"/>
    <w:rsid w:val="001E2BC4"/>
    <w:rsid w:val="001E5BED"/>
    <w:rsid w:val="001F11AB"/>
    <w:rsid w:val="001F3191"/>
    <w:rsid w:val="001F431E"/>
    <w:rsid w:val="0020608B"/>
    <w:rsid w:val="00206911"/>
    <w:rsid w:val="00206AB8"/>
    <w:rsid w:val="00212A61"/>
    <w:rsid w:val="002165F0"/>
    <w:rsid w:val="0022347E"/>
    <w:rsid w:val="0022411A"/>
    <w:rsid w:val="00231316"/>
    <w:rsid w:val="00234D1E"/>
    <w:rsid w:val="00241049"/>
    <w:rsid w:val="00246B41"/>
    <w:rsid w:val="00252F33"/>
    <w:rsid w:val="00255ACE"/>
    <w:rsid w:val="0026344F"/>
    <w:rsid w:val="00263D8C"/>
    <w:rsid w:val="002675D2"/>
    <w:rsid w:val="002769D1"/>
    <w:rsid w:val="00284673"/>
    <w:rsid w:val="00285481"/>
    <w:rsid w:val="00291B2E"/>
    <w:rsid w:val="002943E2"/>
    <w:rsid w:val="002968FA"/>
    <w:rsid w:val="002971C4"/>
    <w:rsid w:val="002A3328"/>
    <w:rsid w:val="002A43DB"/>
    <w:rsid w:val="002A7873"/>
    <w:rsid w:val="002C3D67"/>
    <w:rsid w:val="002C4DD9"/>
    <w:rsid w:val="002D1E5A"/>
    <w:rsid w:val="002D260A"/>
    <w:rsid w:val="002E33C7"/>
    <w:rsid w:val="002E620B"/>
    <w:rsid w:val="002E6DAA"/>
    <w:rsid w:val="002F300E"/>
    <w:rsid w:val="002F7940"/>
    <w:rsid w:val="0030089A"/>
    <w:rsid w:val="00300BBE"/>
    <w:rsid w:val="0031096A"/>
    <w:rsid w:val="003115C0"/>
    <w:rsid w:val="00317DA2"/>
    <w:rsid w:val="0034146B"/>
    <w:rsid w:val="00341FBD"/>
    <w:rsid w:val="003452E1"/>
    <w:rsid w:val="0034577F"/>
    <w:rsid w:val="00350ACF"/>
    <w:rsid w:val="003531C3"/>
    <w:rsid w:val="00355808"/>
    <w:rsid w:val="00356C16"/>
    <w:rsid w:val="00360F97"/>
    <w:rsid w:val="003624B5"/>
    <w:rsid w:val="003677C8"/>
    <w:rsid w:val="0037387E"/>
    <w:rsid w:val="00381028"/>
    <w:rsid w:val="003826AB"/>
    <w:rsid w:val="00386170"/>
    <w:rsid w:val="00387899"/>
    <w:rsid w:val="003922AB"/>
    <w:rsid w:val="003932B4"/>
    <w:rsid w:val="003A0064"/>
    <w:rsid w:val="003A3A53"/>
    <w:rsid w:val="003B0A74"/>
    <w:rsid w:val="003B673C"/>
    <w:rsid w:val="003C21BF"/>
    <w:rsid w:val="003C5B6D"/>
    <w:rsid w:val="003D2E6A"/>
    <w:rsid w:val="003D3933"/>
    <w:rsid w:val="003D6C63"/>
    <w:rsid w:val="003E2071"/>
    <w:rsid w:val="003E533F"/>
    <w:rsid w:val="003F039A"/>
    <w:rsid w:val="003F2322"/>
    <w:rsid w:val="003F239C"/>
    <w:rsid w:val="003F35F3"/>
    <w:rsid w:val="003F4E64"/>
    <w:rsid w:val="0040672A"/>
    <w:rsid w:val="004070DF"/>
    <w:rsid w:val="00410C26"/>
    <w:rsid w:val="00416164"/>
    <w:rsid w:val="00416E84"/>
    <w:rsid w:val="00417AB6"/>
    <w:rsid w:val="0042135C"/>
    <w:rsid w:val="00421486"/>
    <w:rsid w:val="004233B8"/>
    <w:rsid w:val="00427D26"/>
    <w:rsid w:val="00437C3E"/>
    <w:rsid w:val="00444BDE"/>
    <w:rsid w:val="00451DE1"/>
    <w:rsid w:val="00452702"/>
    <w:rsid w:val="00452A0E"/>
    <w:rsid w:val="00457F8F"/>
    <w:rsid w:val="0046394C"/>
    <w:rsid w:val="004653FD"/>
    <w:rsid w:val="004720E8"/>
    <w:rsid w:val="0047297A"/>
    <w:rsid w:val="00472D9D"/>
    <w:rsid w:val="00476F4E"/>
    <w:rsid w:val="004824DE"/>
    <w:rsid w:val="00482CB1"/>
    <w:rsid w:val="00483016"/>
    <w:rsid w:val="004864FB"/>
    <w:rsid w:val="00487783"/>
    <w:rsid w:val="004920BE"/>
    <w:rsid w:val="00495CB4"/>
    <w:rsid w:val="004A03C1"/>
    <w:rsid w:val="004A2743"/>
    <w:rsid w:val="004A7E83"/>
    <w:rsid w:val="004B1F61"/>
    <w:rsid w:val="004B3BB1"/>
    <w:rsid w:val="004B75FD"/>
    <w:rsid w:val="004C5680"/>
    <w:rsid w:val="004C7CDC"/>
    <w:rsid w:val="004D0931"/>
    <w:rsid w:val="004D343F"/>
    <w:rsid w:val="004D3E0D"/>
    <w:rsid w:val="004E1CED"/>
    <w:rsid w:val="004E2446"/>
    <w:rsid w:val="004E4571"/>
    <w:rsid w:val="004E5819"/>
    <w:rsid w:val="004E74B3"/>
    <w:rsid w:val="004F5CCF"/>
    <w:rsid w:val="005071A7"/>
    <w:rsid w:val="00511CA3"/>
    <w:rsid w:val="00514D32"/>
    <w:rsid w:val="00514EDB"/>
    <w:rsid w:val="0051602D"/>
    <w:rsid w:val="00516D0E"/>
    <w:rsid w:val="00521ACF"/>
    <w:rsid w:val="0052261A"/>
    <w:rsid w:val="0052357A"/>
    <w:rsid w:val="005241E2"/>
    <w:rsid w:val="005252F4"/>
    <w:rsid w:val="0054086B"/>
    <w:rsid w:val="00541C9A"/>
    <w:rsid w:val="00543B91"/>
    <w:rsid w:val="00545F12"/>
    <w:rsid w:val="00550936"/>
    <w:rsid w:val="00555300"/>
    <w:rsid w:val="00563424"/>
    <w:rsid w:val="00563DFA"/>
    <w:rsid w:val="0057177F"/>
    <w:rsid w:val="005721E1"/>
    <w:rsid w:val="00572475"/>
    <w:rsid w:val="005745EB"/>
    <w:rsid w:val="005754CD"/>
    <w:rsid w:val="005765AE"/>
    <w:rsid w:val="00577AFB"/>
    <w:rsid w:val="0059199F"/>
    <w:rsid w:val="00593AFA"/>
    <w:rsid w:val="00597180"/>
    <w:rsid w:val="005A261F"/>
    <w:rsid w:val="005A29CB"/>
    <w:rsid w:val="005A6088"/>
    <w:rsid w:val="005A71E7"/>
    <w:rsid w:val="005B181F"/>
    <w:rsid w:val="005B3380"/>
    <w:rsid w:val="005B5742"/>
    <w:rsid w:val="005B6CDE"/>
    <w:rsid w:val="005C504A"/>
    <w:rsid w:val="005C6C2E"/>
    <w:rsid w:val="005D2CE6"/>
    <w:rsid w:val="005D3234"/>
    <w:rsid w:val="005D487D"/>
    <w:rsid w:val="005D4C71"/>
    <w:rsid w:val="005D502F"/>
    <w:rsid w:val="005D6441"/>
    <w:rsid w:val="005E48A3"/>
    <w:rsid w:val="005F0590"/>
    <w:rsid w:val="005F09DF"/>
    <w:rsid w:val="006019A4"/>
    <w:rsid w:val="00606D44"/>
    <w:rsid w:val="00607F2B"/>
    <w:rsid w:val="006125FD"/>
    <w:rsid w:val="006140D4"/>
    <w:rsid w:val="0061606F"/>
    <w:rsid w:val="0061730C"/>
    <w:rsid w:val="006217C7"/>
    <w:rsid w:val="006241A0"/>
    <w:rsid w:val="006252F0"/>
    <w:rsid w:val="00632D0B"/>
    <w:rsid w:val="006338ED"/>
    <w:rsid w:val="00634D65"/>
    <w:rsid w:val="00637021"/>
    <w:rsid w:val="0064747A"/>
    <w:rsid w:val="00647BB1"/>
    <w:rsid w:val="00651A38"/>
    <w:rsid w:val="00654A7E"/>
    <w:rsid w:val="00662433"/>
    <w:rsid w:val="00666AC8"/>
    <w:rsid w:val="00667563"/>
    <w:rsid w:val="006853B2"/>
    <w:rsid w:val="0069125A"/>
    <w:rsid w:val="006A151A"/>
    <w:rsid w:val="006B03E4"/>
    <w:rsid w:val="006B3F63"/>
    <w:rsid w:val="006B5317"/>
    <w:rsid w:val="006C3BC5"/>
    <w:rsid w:val="006C492A"/>
    <w:rsid w:val="006C516E"/>
    <w:rsid w:val="006D3F7A"/>
    <w:rsid w:val="006D4BB3"/>
    <w:rsid w:val="006E6A47"/>
    <w:rsid w:val="006E75C8"/>
    <w:rsid w:val="006F3536"/>
    <w:rsid w:val="006F3BDB"/>
    <w:rsid w:val="006F4EB0"/>
    <w:rsid w:val="00703B36"/>
    <w:rsid w:val="00705B2D"/>
    <w:rsid w:val="00711B88"/>
    <w:rsid w:val="00712F06"/>
    <w:rsid w:val="00713024"/>
    <w:rsid w:val="00732492"/>
    <w:rsid w:val="00732610"/>
    <w:rsid w:val="0073353B"/>
    <w:rsid w:val="00745631"/>
    <w:rsid w:val="00747C60"/>
    <w:rsid w:val="00750BAF"/>
    <w:rsid w:val="00751BFE"/>
    <w:rsid w:val="00752274"/>
    <w:rsid w:val="00753F4E"/>
    <w:rsid w:val="00763BC2"/>
    <w:rsid w:val="00767C26"/>
    <w:rsid w:val="00770905"/>
    <w:rsid w:val="007733FC"/>
    <w:rsid w:val="00773E86"/>
    <w:rsid w:val="00775663"/>
    <w:rsid w:val="00775D3B"/>
    <w:rsid w:val="0077642F"/>
    <w:rsid w:val="00785B9E"/>
    <w:rsid w:val="00791D39"/>
    <w:rsid w:val="00795E94"/>
    <w:rsid w:val="00797480"/>
    <w:rsid w:val="007A199E"/>
    <w:rsid w:val="007A4924"/>
    <w:rsid w:val="007A6C57"/>
    <w:rsid w:val="007B1383"/>
    <w:rsid w:val="007B1EC6"/>
    <w:rsid w:val="007B2AEB"/>
    <w:rsid w:val="007B2C27"/>
    <w:rsid w:val="007B2F2E"/>
    <w:rsid w:val="007B3A29"/>
    <w:rsid w:val="007B3ABE"/>
    <w:rsid w:val="007B55DE"/>
    <w:rsid w:val="007B5E55"/>
    <w:rsid w:val="007B7F7A"/>
    <w:rsid w:val="007C5418"/>
    <w:rsid w:val="007C7665"/>
    <w:rsid w:val="007D1C53"/>
    <w:rsid w:val="007D2E50"/>
    <w:rsid w:val="007E0122"/>
    <w:rsid w:val="007E4D1E"/>
    <w:rsid w:val="007E6F41"/>
    <w:rsid w:val="007F23BE"/>
    <w:rsid w:val="007F3618"/>
    <w:rsid w:val="007F56FE"/>
    <w:rsid w:val="008014FA"/>
    <w:rsid w:val="00812CBA"/>
    <w:rsid w:val="00813E0B"/>
    <w:rsid w:val="008145BA"/>
    <w:rsid w:val="0081677E"/>
    <w:rsid w:val="00820043"/>
    <w:rsid w:val="008220D6"/>
    <w:rsid w:val="00823C8A"/>
    <w:rsid w:val="00824319"/>
    <w:rsid w:val="00827E47"/>
    <w:rsid w:val="00830DB5"/>
    <w:rsid w:val="00835213"/>
    <w:rsid w:val="008371E3"/>
    <w:rsid w:val="00837865"/>
    <w:rsid w:val="00843A2D"/>
    <w:rsid w:val="00852C25"/>
    <w:rsid w:val="00854D22"/>
    <w:rsid w:val="0085713E"/>
    <w:rsid w:val="00861AC4"/>
    <w:rsid w:val="00861D4E"/>
    <w:rsid w:val="00865C05"/>
    <w:rsid w:val="00871A5C"/>
    <w:rsid w:val="0087435D"/>
    <w:rsid w:val="008749C0"/>
    <w:rsid w:val="00874E79"/>
    <w:rsid w:val="008834CD"/>
    <w:rsid w:val="00885633"/>
    <w:rsid w:val="00885821"/>
    <w:rsid w:val="0088746F"/>
    <w:rsid w:val="00894FB2"/>
    <w:rsid w:val="008950A3"/>
    <w:rsid w:val="00896356"/>
    <w:rsid w:val="008973CC"/>
    <w:rsid w:val="008A0D7D"/>
    <w:rsid w:val="008A7446"/>
    <w:rsid w:val="008C2AFB"/>
    <w:rsid w:val="008C347C"/>
    <w:rsid w:val="008C3923"/>
    <w:rsid w:val="008C7C6A"/>
    <w:rsid w:val="008D1046"/>
    <w:rsid w:val="008D4BB7"/>
    <w:rsid w:val="008D6054"/>
    <w:rsid w:val="008E0E95"/>
    <w:rsid w:val="0090795A"/>
    <w:rsid w:val="009107F3"/>
    <w:rsid w:val="00912BE6"/>
    <w:rsid w:val="00915AE7"/>
    <w:rsid w:val="00916B3A"/>
    <w:rsid w:val="00920D6F"/>
    <w:rsid w:val="00924F41"/>
    <w:rsid w:val="00925B86"/>
    <w:rsid w:val="00926B04"/>
    <w:rsid w:val="00927AAD"/>
    <w:rsid w:val="00933655"/>
    <w:rsid w:val="009336B2"/>
    <w:rsid w:val="009344C9"/>
    <w:rsid w:val="00941508"/>
    <w:rsid w:val="00943F03"/>
    <w:rsid w:val="00952AB9"/>
    <w:rsid w:val="009538EF"/>
    <w:rsid w:val="009566F5"/>
    <w:rsid w:val="009634B1"/>
    <w:rsid w:val="009719EA"/>
    <w:rsid w:val="00974A86"/>
    <w:rsid w:val="00983B9D"/>
    <w:rsid w:val="00984D88"/>
    <w:rsid w:val="0099138A"/>
    <w:rsid w:val="0099197A"/>
    <w:rsid w:val="0099427F"/>
    <w:rsid w:val="0099480B"/>
    <w:rsid w:val="00995A90"/>
    <w:rsid w:val="009A4BB5"/>
    <w:rsid w:val="009A5C92"/>
    <w:rsid w:val="009B17AB"/>
    <w:rsid w:val="009B2429"/>
    <w:rsid w:val="009B3863"/>
    <w:rsid w:val="009B7D80"/>
    <w:rsid w:val="009C251A"/>
    <w:rsid w:val="009D1EB8"/>
    <w:rsid w:val="009D6851"/>
    <w:rsid w:val="009E16E9"/>
    <w:rsid w:val="009E1818"/>
    <w:rsid w:val="009E4D88"/>
    <w:rsid w:val="009E51F9"/>
    <w:rsid w:val="009E5F9D"/>
    <w:rsid w:val="009E6195"/>
    <w:rsid w:val="009E7B16"/>
    <w:rsid w:val="009F1501"/>
    <w:rsid w:val="009F6BD0"/>
    <w:rsid w:val="00A02ABA"/>
    <w:rsid w:val="00A02E2F"/>
    <w:rsid w:val="00A075F5"/>
    <w:rsid w:val="00A11A2A"/>
    <w:rsid w:val="00A12813"/>
    <w:rsid w:val="00A137C6"/>
    <w:rsid w:val="00A14EBA"/>
    <w:rsid w:val="00A21A93"/>
    <w:rsid w:val="00A254D5"/>
    <w:rsid w:val="00A34258"/>
    <w:rsid w:val="00A346CA"/>
    <w:rsid w:val="00A35810"/>
    <w:rsid w:val="00A41040"/>
    <w:rsid w:val="00A411BE"/>
    <w:rsid w:val="00A503D6"/>
    <w:rsid w:val="00A504E7"/>
    <w:rsid w:val="00A52301"/>
    <w:rsid w:val="00A54CF3"/>
    <w:rsid w:val="00A61DE5"/>
    <w:rsid w:val="00A65E16"/>
    <w:rsid w:val="00A66CC5"/>
    <w:rsid w:val="00A67879"/>
    <w:rsid w:val="00A70740"/>
    <w:rsid w:val="00A73AA8"/>
    <w:rsid w:val="00A74FA8"/>
    <w:rsid w:val="00A902AF"/>
    <w:rsid w:val="00A91F37"/>
    <w:rsid w:val="00AA009E"/>
    <w:rsid w:val="00AA0ADA"/>
    <w:rsid w:val="00AA4D76"/>
    <w:rsid w:val="00AB03E2"/>
    <w:rsid w:val="00AB104A"/>
    <w:rsid w:val="00AB2E1E"/>
    <w:rsid w:val="00AC0182"/>
    <w:rsid w:val="00AC1032"/>
    <w:rsid w:val="00AC576E"/>
    <w:rsid w:val="00AD3BDD"/>
    <w:rsid w:val="00AE264D"/>
    <w:rsid w:val="00AE6492"/>
    <w:rsid w:val="00AE6FFB"/>
    <w:rsid w:val="00AF3282"/>
    <w:rsid w:val="00AF37A6"/>
    <w:rsid w:val="00B02651"/>
    <w:rsid w:val="00B14535"/>
    <w:rsid w:val="00B22679"/>
    <w:rsid w:val="00B311F1"/>
    <w:rsid w:val="00B31D4D"/>
    <w:rsid w:val="00B376EE"/>
    <w:rsid w:val="00B42E42"/>
    <w:rsid w:val="00B44543"/>
    <w:rsid w:val="00B54B7B"/>
    <w:rsid w:val="00B56F9A"/>
    <w:rsid w:val="00B61582"/>
    <w:rsid w:val="00B615A0"/>
    <w:rsid w:val="00B62E06"/>
    <w:rsid w:val="00B642D2"/>
    <w:rsid w:val="00B64A45"/>
    <w:rsid w:val="00B6733A"/>
    <w:rsid w:val="00B70EA8"/>
    <w:rsid w:val="00B832EC"/>
    <w:rsid w:val="00B84A5F"/>
    <w:rsid w:val="00B904C3"/>
    <w:rsid w:val="00B90B35"/>
    <w:rsid w:val="00B96E2E"/>
    <w:rsid w:val="00B97F8D"/>
    <w:rsid w:val="00BA03A6"/>
    <w:rsid w:val="00BA2429"/>
    <w:rsid w:val="00BA50E1"/>
    <w:rsid w:val="00BA6E77"/>
    <w:rsid w:val="00BB1028"/>
    <w:rsid w:val="00BB322D"/>
    <w:rsid w:val="00BB3CE9"/>
    <w:rsid w:val="00BC57BC"/>
    <w:rsid w:val="00BD6DFC"/>
    <w:rsid w:val="00BE0F38"/>
    <w:rsid w:val="00BE19EE"/>
    <w:rsid w:val="00BE333B"/>
    <w:rsid w:val="00BE682A"/>
    <w:rsid w:val="00BF0EAD"/>
    <w:rsid w:val="00BF45E8"/>
    <w:rsid w:val="00BF5E0E"/>
    <w:rsid w:val="00BF7E1B"/>
    <w:rsid w:val="00C010F2"/>
    <w:rsid w:val="00C01938"/>
    <w:rsid w:val="00C01B08"/>
    <w:rsid w:val="00C02826"/>
    <w:rsid w:val="00C033CC"/>
    <w:rsid w:val="00C07130"/>
    <w:rsid w:val="00C11DAB"/>
    <w:rsid w:val="00C1494A"/>
    <w:rsid w:val="00C156BD"/>
    <w:rsid w:val="00C15742"/>
    <w:rsid w:val="00C3267E"/>
    <w:rsid w:val="00C3317A"/>
    <w:rsid w:val="00C3660F"/>
    <w:rsid w:val="00C37782"/>
    <w:rsid w:val="00C44F77"/>
    <w:rsid w:val="00C47218"/>
    <w:rsid w:val="00C529EF"/>
    <w:rsid w:val="00C642D3"/>
    <w:rsid w:val="00C65841"/>
    <w:rsid w:val="00C83837"/>
    <w:rsid w:val="00C8517B"/>
    <w:rsid w:val="00CA7BE0"/>
    <w:rsid w:val="00CB1201"/>
    <w:rsid w:val="00CB2599"/>
    <w:rsid w:val="00CB655E"/>
    <w:rsid w:val="00CC411C"/>
    <w:rsid w:val="00CC6C11"/>
    <w:rsid w:val="00CD182B"/>
    <w:rsid w:val="00CD191F"/>
    <w:rsid w:val="00CD1E87"/>
    <w:rsid w:val="00CE0A7E"/>
    <w:rsid w:val="00CE1195"/>
    <w:rsid w:val="00CE38FA"/>
    <w:rsid w:val="00CE4E8F"/>
    <w:rsid w:val="00CE719C"/>
    <w:rsid w:val="00CF15A5"/>
    <w:rsid w:val="00CF2844"/>
    <w:rsid w:val="00CF6FE5"/>
    <w:rsid w:val="00CF731D"/>
    <w:rsid w:val="00CF7A5E"/>
    <w:rsid w:val="00D02291"/>
    <w:rsid w:val="00D15840"/>
    <w:rsid w:val="00D16BFE"/>
    <w:rsid w:val="00D237BF"/>
    <w:rsid w:val="00D24F6D"/>
    <w:rsid w:val="00D2621A"/>
    <w:rsid w:val="00D40CCC"/>
    <w:rsid w:val="00D41E97"/>
    <w:rsid w:val="00D44F88"/>
    <w:rsid w:val="00D4661B"/>
    <w:rsid w:val="00D50885"/>
    <w:rsid w:val="00D537DC"/>
    <w:rsid w:val="00D54616"/>
    <w:rsid w:val="00D55600"/>
    <w:rsid w:val="00D6053A"/>
    <w:rsid w:val="00D72BED"/>
    <w:rsid w:val="00D72D9D"/>
    <w:rsid w:val="00D73D5F"/>
    <w:rsid w:val="00D76740"/>
    <w:rsid w:val="00D80657"/>
    <w:rsid w:val="00D851C1"/>
    <w:rsid w:val="00D95597"/>
    <w:rsid w:val="00DA1F22"/>
    <w:rsid w:val="00DA22D2"/>
    <w:rsid w:val="00DA2B3B"/>
    <w:rsid w:val="00DA2D16"/>
    <w:rsid w:val="00DA4797"/>
    <w:rsid w:val="00DA4A56"/>
    <w:rsid w:val="00DA537A"/>
    <w:rsid w:val="00DA6B26"/>
    <w:rsid w:val="00DB2639"/>
    <w:rsid w:val="00DC2D35"/>
    <w:rsid w:val="00DC47DA"/>
    <w:rsid w:val="00DD0352"/>
    <w:rsid w:val="00DD0CD1"/>
    <w:rsid w:val="00DD2F31"/>
    <w:rsid w:val="00DD3BA1"/>
    <w:rsid w:val="00DF3623"/>
    <w:rsid w:val="00E027FF"/>
    <w:rsid w:val="00E04847"/>
    <w:rsid w:val="00E05123"/>
    <w:rsid w:val="00E079C0"/>
    <w:rsid w:val="00E11561"/>
    <w:rsid w:val="00E12B43"/>
    <w:rsid w:val="00E12C39"/>
    <w:rsid w:val="00E15393"/>
    <w:rsid w:val="00E16A73"/>
    <w:rsid w:val="00E3108A"/>
    <w:rsid w:val="00E31CAA"/>
    <w:rsid w:val="00E33AF8"/>
    <w:rsid w:val="00E36E1E"/>
    <w:rsid w:val="00E47C14"/>
    <w:rsid w:val="00E51FEE"/>
    <w:rsid w:val="00E534EA"/>
    <w:rsid w:val="00E56E3D"/>
    <w:rsid w:val="00E647D5"/>
    <w:rsid w:val="00E704EE"/>
    <w:rsid w:val="00E72019"/>
    <w:rsid w:val="00E75E84"/>
    <w:rsid w:val="00E80332"/>
    <w:rsid w:val="00E80DDB"/>
    <w:rsid w:val="00E829A2"/>
    <w:rsid w:val="00E83C5A"/>
    <w:rsid w:val="00E84684"/>
    <w:rsid w:val="00E86867"/>
    <w:rsid w:val="00E87BD1"/>
    <w:rsid w:val="00E9155D"/>
    <w:rsid w:val="00E943B2"/>
    <w:rsid w:val="00E97A57"/>
    <w:rsid w:val="00E97D16"/>
    <w:rsid w:val="00EA1279"/>
    <w:rsid w:val="00EB1B03"/>
    <w:rsid w:val="00EB27F4"/>
    <w:rsid w:val="00EB2948"/>
    <w:rsid w:val="00EB55DA"/>
    <w:rsid w:val="00EB5CC3"/>
    <w:rsid w:val="00EC1C89"/>
    <w:rsid w:val="00EC3718"/>
    <w:rsid w:val="00EC5EC7"/>
    <w:rsid w:val="00EC73FF"/>
    <w:rsid w:val="00EE2AD8"/>
    <w:rsid w:val="00EE68A7"/>
    <w:rsid w:val="00EE6ECA"/>
    <w:rsid w:val="00EF2B86"/>
    <w:rsid w:val="00F01B6F"/>
    <w:rsid w:val="00F042DC"/>
    <w:rsid w:val="00F05A7D"/>
    <w:rsid w:val="00F07755"/>
    <w:rsid w:val="00F119C7"/>
    <w:rsid w:val="00F13759"/>
    <w:rsid w:val="00F208FF"/>
    <w:rsid w:val="00F26F44"/>
    <w:rsid w:val="00F34ACC"/>
    <w:rsid w:val="00F35B7F"/>
    <w:rsid w:val="00F35E36"/>
    <w:rsid w:val="00F35F88"/>
    <w:rsid w:val="00F36F80"/>
    <w:rsid w:val="00F41D3A"/>
    <w:rsid w:val="00F45448"/>
    <w:rsid w:val="00F5510E"/>
    <w:rsid w:val="00F6134F"/>
    <w:rsid w:val="00F66B00"/>
    <w:rsid w:val="00F70785"/>
    <w:rsid w:val="00F70C1A"/>
    <w:rsid w:val="00F81775"/>
    <w:rsid w:val="00F82B2F"/>
    <w:rsid w:val="00FA4EA5"/>
    <w:rsid w:val="00FB0D2B"/>
    <w:rsid w:val="00FB142D"/>
    <w:rsid w:val="00FB2480"/>
    <w:rsid w:val="00FB3FA2"/>
    <w:rsid w:val="00FC545E"/>
    <w:rsid w:val="00FC6AFB"/>
    <w:rsid w:val="00FD2BA4"/>
    <w:rsid w:val="00FD3641"/>
    <w:rsid w:val="00FE08C9"/>
    <w:rsid w:val="00FF2793"/>
    <w:rsid w:val="00FF32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6F965"/>
  <w15:docId w15:val="{6D6CDD13-ADB8-4714-9480-21451260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D1"/>
    <w:pPr>
      <w:tabs>
        <w:tab w:val="center" w:pos="4153"/>
        <w:tab w:val="right" w:pos="8306"/>
      </w:tabs>
      <w:snapToGrid w:val="0"/>
    </w:pPr>
    <w:rPr>
      <w:sz w:val="20"/>
      <w:szCs w:val="20"/>
    </w:rPr>
  </w:style>
  <w:style w:type="character" w:customStyle="1" w:styleId="a4">
    <w:name w:val="頁首 字元"/>
    <w:basedOn w:val="a0"/>
    <w:link w:val="a3"/>
    <w:uiPriority w:val="99"/>
    <w:rsid w:val="00E87BD1"/>
    <w:rPr>
      <w:sz w:val="20"/>
      <w:szCs w:val="20"/>
    </w:rPr>
  </w:style>
  <w:style w:type="paragraph" w:styleId="a5">
    <w:name w:val="footer"/>
    <w:basedOn w:val="a"/>
    <w:link w:val="a6"/>
    <w:uiPriority w:val="99"/>
    <w:unhideWhenUsed/>
    <w:rsid w:val="00E87BD1"/>
    <w:pPr>
      <w:tabs>
        <w:tab w:val="center" w:pos="4153"/>
        <w:tab w:val="right" w:pos="8306"/>
      </w:tabs>
      <w:snapToGrid w:val="0"/>
    </w:pPr>
    <w:rPr>
      <w:sz w:val="20"/>
      <w:szCs w:val="20"/>
    </w:rPr>
  </w:style>
  <w:style w:type="character" w:customStyle="1" w:styleId="a6">
    <w:name w:val="頁尾 字元"/>
    <w:basedOn w:val="a0"/>
    <w:link w:val="a5"/>
    <w:uiPriority w:val="99"/>
    <w:rsid w:val="00E87BD1"/>
    <w:rPr>
      <w:sz w:val="20"/>
      <w:szCs w:val="20"/>
    </w:rPr>
  </w:style>
  <w:style w:type="table" w:styleId="a7">
    <w:name w:val="Table Grid"/>
    <w:basedOn w:val="a1"/>
    <w:uiPriority w:val="39"/>
    <w:rsid w:val="00E87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7BD1"/>
    <w:pPr>
      <w:ind w:leftChars="200" w:left="480"/>
    </w:pPr>
  </w:style>
  <w:style w:type="character" w:styleId="a9">
    <w:name w:val="page number"/>
    <w:basedOn w:val="a0"/>
    <w:rsid w:val="00820043"/>
  </w:style>
  <w:style w:type="paragraph" w:styleId="aa">
    <w:name w:val="Balloon Text"/>
    <w:basedOn w:val="a"/>
    <w:link w:val="ab"/>
    <w:uiPriority w:val="99"/>
    <w:semiHidden/>
    <w:unhideWhenUsed/>
    <w:rsid w:val="00DA479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A4797"/>
    <w:rPr>
      <w:rFonts w:asciiTheme="majorHAnsi" w:eastAsiaTheme="majorEastAsia" w:hAnsiTheme="majorHAnsi" w:cstheme="majorBidi"/>
      <w:sz w:val="18"/>
      <w:szCs w:val="18"/>
    </w:rPr>
  </w:style>
  <w:style w:type="character" w:styleId="ac">
    <w:name w:val="Strong"/>
    <w:basedOn w:val="a0"/>
    <w:uiPriority w:val="22"/>
    <w:qFormat/>
    <w:rsid w:val="00417AB6"/>
    <w:rPr>
      <w:b/>
      <w:bCs/>
    </w:rPr>
  </w:style>
  <w:style w:type="paragraph" w:styleId="HTML">
    <w:name w:val="HTML Preformatted"/>
    <w:basedOn w:val="a"/>
    <w:link w:val="HTML0"/>
    <w:rsid w:val="006F4E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6F4EB0"/>
    <w:rPr>
      <w:rFonts w:ascii="細明體" w:eastAsia="細明體" w:hAnsi="細明體" w:cs="細明體"/>
      <w:kern w:val="0"/>
      <w:szCs w:val="24"/>
    </w:rPr>
  </w:style>
  <w:style w:type="character" w:styleId="ad">
    <w:name w:val="Placeholder Text"/>
    <w:basedOn w:val="a0"/>
    <w:uiPriority w:val="99"/>
    <w:semiHidden/>
    <w:rsid w:val="00BA6E77"/>
    <w:rPr>
      <w:color w:val="808080"/>
    </w:rPr>
  </w:style>
  <w:style w:type="paragraph" w:customStyle="1" w:styleId="-1">
    <w:name w:val="內文-1"/>
    <w:basedOn w:val="a"/>
    <w:rsid w:val="005754CD"/>
    <w:pPr>
      <w:spacing w:beforeLines="50" w:before="180" w:afterLines="50" w:after="180"/>
      <w:jc w:val="both"/>
    </w:pPr>
    <w:rPr>
      <w:rFonts w:ascii="標楷體" w:eastAsia="標楷體" w:hAnsi="標楷體" w:cs="Arial"/>
      <w:sz w:val="27"/>
      <w:szCs w:val="26"/>
    </w:rPr>
  </w:style>
  <w:style w:type="paragraph" w:customStyle="1" w:styleId="ae">
    <w:name w:val="內文 + 標楷體"/>
    <w:aliases w:val="20 點,置中,套用後:  18 pt,行距:  固定行高 25 pt"/>
    <w:basedOn w:val="a"/>
    <w:rsid w:val="005754CD"/>
    <w:pPr>
      <w:spacing w:afterLines="50" w:after="180" w:line="460" w:lineRule="exact"/>
      <w:jc w:val="center"/>
    </w:pPr>
    <w:rPr>
      <w:rFonts w:ascii="標楷體" w:eastAsia="標楷體" w:hAnsi="標楷體" w:cs="Times New Roman"/>
      <w:sz w:val="40"/>
      <w:szCs w:val="40"/>
    </w:rPr>
  </w:style>
  <w:style w:type="numbering" w:customStyle="1" w:styleId="WW8Num2">
    <w:name w:val="WW8Num2"/>
    <w:basedOn w:val="a2"/>
    <w:rsid w:val="00B56F9A"/>
    <w:pPr>
      <w:numPr>
        <w:numId w:val="18"/>
      </w:numPr>
    </w:pPr>
  </w:style>
  <w:style w:type="paragraph" w:customStyle="1" w:styleId="Standard">
    <w:name w:val="Standard"/>
    <w:rsid w:val="00B56F9A"/>
    <w:pPr>
      <w:widowControl w:val="0"/>
      <w:suppressAutoHyphens/>
      <w:autoSpaceDN w:val="0"/>
      <w:textAlignment w:val="baseline"/>
    </w:pPr>
    <w:rPr>
      <w:rFonts w:ascii="Arial" w:eastAsia="標楷體" w:hAnsi="Arial" w:cs="Arial"/>
      <w:kern w:val="3"/>
      <w:sz w:val="27"/>
      <w:szCs w:val="24"/>
    </w:rPr>
  </w:style>
  <w:style w:type="numbering" w:customStyle="1" w:styleId="WW8Num6">
    <w:name w:val="WW8Num6"/>
    <w:basedOn w:val="a2"/>
    <w:rsid w:val="00B56F9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02062">
      <w:bodyDiv w:val="1"/>
      <w:marLeft w:val="0"/>
      <w:marRight w:val="0"/>
      <w:marTop w:val="0"/>
      <w:marBottom w:val="0"/>
      <w:divBdr>
        <w:top w:val="none" w:sz="0" w:space="0" w:color="auto"/>
        <w:left w:val="none" w:sz="0" w:space="0" w:color="auto"/>
        <w:bottom w:val="none" w:sz="0" w:space="0" w:color="auto"/>
        <w:right w:val="none" w:sz="0" w:space="0" w:color="auto"/>
      </w:divBdr>
      <w:divsChild>
        <w:div w:id="1819226659">
          <w:marLeft w:val="0"/>
          <w:marRight w:val="0"/>
          <w:marTop w:val="0"/>
          <w:marBottom w:val="0"/>
          <w:divBdr>
            <w:top w:val="none" w:sz="0" w:space="0" w:color="auto"/>
            <w:left w:val="none" w:sz="0" w:space="0" w:color="auto"/>
            <w:bottom w:val="none" w:sz="0" w:space="0" w:color="auto"/>
            <w:right w:val="none" w:sz="0" w:space="0" w:color="auto"/>
          </w:divBdr>
          <w:divsChild>
            <w:div w:id="18709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B4FE8-B77E-4472-B5EB-8D79F306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3072</Words>
  <Characters>17514</Characters>
  <Application>Microsoft Office Word</Application>
  <DocSecurity>0</DocSecurity>
  <Lines>145</Lines>
  <Paragraphs>41</Paragraphs>
  <ScaleCrop>false</ScaleCrop>
  <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陳彥均</dc:creator>
  <cp:lastModifiedBy>楊桂文</cp:lastModifiedBy>
  <cp:revision>3</cp:revision>
  <cp:lastPrinted>2017-08-29T07:19:00Z</cp:lastPrinted>
  <dcterms:created xsi:type="dcterms:W3CDTF">2018-10-23T02:25:00Z</dcterms:created>
  <dcterms:modified xsi:type="dcterms:W3CDTF">2018-10-23T02:34:00Z</dcterms:modified>
</cp:coreProperties>
</file>